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1752BAE3" w:rsidR="00AE4006" w:rsidRPr="009429BA" w:rsidRDefault="009429BA" w:rsidP="009429BA">
      <w:r>
        <w:rPr>
          <w:rFonts w:ascii="Verdana" w:hAnsi="Verdana"/>
          <w:b/>
          <w:bCs/>
          <w:color w:val="000000"/>
          <w:shd w:val="clear" w:color="auto" w:fill="FFFFFF"/>
        </w:rPr>
        <w:t>Божко Володимир Вячеславович. Стабілізуючі перетворювальні агрегати вольтододаткового типу підвищеної ефективності для тягового електропостачання постійного струму електрифікованих залізниць : Дис... канд. наук: 05.22.09 - 2011.</w:t>
      </w:r>
    </w:p>
    <w:sectPr w:rsidR="00AE4006" w:rsidRPr="009429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0BE5" w14:textId="77777777" w:rsidR="001001F0" w:rsidRDefault="001001F0">
      <w:pPr>
        <w:spacing w:after="0" w:line="240" w:lineRule="auto"/>
      </w:pPr>
      <w:r>
        <w:separator/>
      </w:r>
    </w:p>
  </w:endnote>
  <w:endnote w:type="continuationSeparator" w:id="0">
    <w:p w14:paraId="252849A1" w14:textId="77777777" w:rsidR="001001F0" w:rsidRDefault="0010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8B57" w14:textId="77777777" w:rsidR="001001F0" w:rsidRDefault="001001F0">
      <w:pPr>
        <w:spacing w:after="0" w:line="240" w:lineRule="auto"/>
      </w:pPr>
      <w:r>
        <w:separator/>
      </w:r>
    </w:p>
  </w:footnote>
  <w:footnote w:type="continuationSeparator" w:id="0">
    <w:p w14:paraId="63368BC9" w14:textId="77777777" w:rsidR="001001F0" w:rsidRDefault="0010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01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1F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74431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1920</cp:revision>
  <dcterms:created xsi:type="dcterms:W3CDTF">2024-06-20T08:51:00Z</dcterms:created>
  <dcterms:modified xsi:type="dcterms:W3CDTF">2024-11-19T14:54:00Z</dcterms:modified>
  <cp:category/>
</cp:coreProperties>
</file>