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07066E" w:rsidRPr="005671EA" w:rsidRDefault="0007066E" w:rsidP="0007066E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  <w:r w:rsidRPr="005671EA">
        <w:rPr>
          <w:sz w:val="28"/>
          <w:szCs w:val="28"/>
        </w:rPr>
        <w:t>МИНИСТЕРСТВО ЗДРАВООХРАНЕНИЯ УКРАИНЫ</w:t>
      </w:r>
    </w:p>
    <w:p w:rsidR="0007066E" w:rsidRPr="005671EA" w:rsidRDefault="0007066E" w:rsidP="0007066E">
      <w:pPr>
        <w:spacing w:line="360" w:lineRule="auto"/>
        <w:jc w:val="center"/>
        <w:rPr>
          <w:sz w:val="28"/>
          <w:szCs w:val="28"/>
        </w:rPr>
      </w:pPr>
      <w:r w:rsidRPr="005671EA">
        <w:rPr>
          <w:sz w:val="28"/>
          <w:szCs w:val="28"/>
        </w:rPr>
        <w:t>ХАРЬКОВСКИЙ НАЦИОНАЛЬНЫЙ МЕДИЦИНСКИЙ УНИВЕРСИТЕТ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right"/>
        <w:rPr>
          <w:sz w:val="28"/>
          <w:szCs w:val="28"/>
        </w:rPr>
      </w:pPr>
      <w:r w:rsidRPr="005671EA">
        <w:rPr>
          <w:sz w:val="28"/>
          <w:szCs w:val="28"/>
        </w:rPr>
        <w:t>На правах рукописи</w:t>
      </w: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671EA">
        <w:rPr>
          <w:b/>
          <w:sz w:val="28"/>
          <w:szCs w:val="28"/>
        </w:rPr>
        <w:t>СТОРОЖЕВА МАРИНА ВИКТОРОВНА</w:t>
      </w: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ind w:firstLine="5954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УДК 616.31-002.3-085.242</w:t>
      </w:r>
    </w:p>
    <w:p w:rsidR="0007066E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Default="0007066E" w:rsidP="0007066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671EA">
        <w:rPr>
          <w:b/>
          <w:sz w:val="28"/>
          <w:szCs w:val="28"/>
        </w:rPr>
        <w:t>СОРБЦИОННАЯ ТЕРАПИЯ В КОМПЛЕКСНОМ ЛЕЧЕНИИ</w:t>
      </w:r>
    </w:p>
    <w:p w:rsidR="0007066E" w:rsidRDefault="0007066E" w:rsidP="0007066E">
      <w:pPr>
        <w:spacing w:line="360" w:lineRule="auto"/>
        <w:jc w:val="center"/>
        <w:rPr>
          <w:b/>
          <w:sz w:val="28"/>
          <w:szCs w:val="28"/>
        </w:rPr>
      </w:pPr>
      <w:r w:rsidRPr="005671EA">
        <w:rPr>
          <w:b/>
          <w:sz w:val="28"/>
          <w:szCs w:val="28"/>
        </w:rPr>
        <w:t>БОЛЬНЫХ С ОСТРЫМИ ГНОЙНО-ВОСПАЛИТЕЛЬНЫМИ</w:t>
      </w:r>
    </w:p>
    <w:p w:rsidR="0007066E" w:rsidRPr="005671EA" w:rsidRDefault="0007066E" w:rsidP="0007066E">
      <w:pPr>
        <w:spacing w:line="360" w:lineRule="auto"/>
        <w:jc w:val="center"/>
        <w:rPr>
          <w:b/>
          <w:sz w:val="28"/>
          <w:szCs w:val="28"/>
        </w:rPr>
      </w:pPr>
      <w:r w:rsidRPr="005671EA">
        <w:rPr>
          <w:b/>
          <w:sz w:val="28"/>
          <w:szCs w:val="28"/>
        </w:rPr>
        <w:t>ПРОЦЕССАМИ ПОЛОСТИ РТА</w:t>
      </w:r>
    </w:p>
    <w:bookmarkEnd w:id="0"/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center"/>
        <w:rPr>
          <w:sz w:val="28"/>
          <w:szCs w:val="28"/>
        </w:rPr>
      </w:pPr>
      <w:r w:rsidRPr="005671EA">
        <w:rPr>
          <w:sz w:val="28"/>
          <w:szCs w:val="28"/>
        </w:rPr>
        <w:t>14.01.22-стоматология</w:t>
      </w: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 xml:space="preserve">Диссертация на </w:t>
      </w:r>
      <w:r>
        <w:rPr>
          <w:sz w:val="28"/>
          <w:szCs w:val="28"/>
        </w:rPr>
        <w:t>соискание</w:t>
      </w:r>
      <w:r w:rsidRPr="005671EA">
        <w:rPr>
          <w:sz w:val="28"/>
          <w:szCs w:val="28"/>
        </w:rPr>
        <w:t xml:space="preserve"> учёной степени кандидата медицинских наук</w:t>
      </w: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ind w:firstLine="4536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Научный руководитель-</w:t>
      </w:r>
    </w:p>
    <w:p w:rsidR="0007066E" w:rsidRPr="005671EA" w:rsidRDefault="0007066E" w:rsidP="0007066E">
      <w:pPr>
        <w:spacing w:line="360" w:lineRule="auto"/>
        <w:ind w:firstLine="4536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Рузин Геннадий Петрович,</w:t>
      </w:r>
    </w:p>
    <w:p w:rsidR="0007066E" w:rsidRPr="005671EA" w:rsidRDefault="0007066E" w:rsidP="0007066E">
      <w:pPr>
        <w:spacing w:line="360" w:lineRule="auto"/>
        <w:ind w:firstLine="4536"/>
        <w:jc w:val="both"/>
        <w:rPr>
          <w:sz w:val="28"/>
          <w:szCs w:val="28"/>
        </w:rPr>
      </w:pPr>
      <w:r w:rsidRPr="005671EA">
        <w:rPr>
          <w:sz w:val="28"/>
          <w:szCs w:val="28"/>
        </w:rPr>
        <w:t xml:space="preserve">доктор медицинских наук, профессор 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center"/>
        <w:rPr>
          <w:sz w:val="28"/>
          <w:szCs w:val="28"/>
        </w:rPr>
      </w:pPr>
      <w:r w:rsidRPr="005671EA">
        <w:rPr>
          <w:sz w:val="28"/>
          <w:szCs w:val="28"/>
        </w:rPr>
        <w:t>Харьков-2008</w:t>
      </w:r>
    </w:p>
    <w:p w:rsidR="0007066E" w:rsidRDefault="0007066E" w:rsidP="000706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671EA">
        <w:rPr>
          <w:b/>
          <w:sz w:val="28"/>
          <w:szCs w:val="28"/>
        </w:rPr>
        <w:lastRenderedPageBreak/>
        <w:t>СОДЕРЖАНИЕ</w:t>
      </w:r>
    </w:p>
    <w:p w:rsidR="0007066E" w:rsidRDefault="0007066E" w:rsidP="0007066E">
      <w:pPr>
        <w:spacing w:line="360" w:lineRule="auto"/>
        <w:jc w:val="center"/>
        <w:rPr>
          <w:b/>
          <w:sz w:val="28"/>
          <w:szCs w:val="28"/>
        </w:rPr>
      </w:pPr>
    </w:p>
    <w:p w:rsidR="0007066E" w:rsidRDefault="0007066E" w:rsidP="0007066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330"/>
        <w:gridCol w:w="694"/>
      </w:tblGrid>
      <w:tr w:rsidR="0007066E" w:rsidRPr="006701E7" w:rsidTr="0077257F">
        <w:trPr>
          <w:trHeight w:val="492"/>
        </w:trPr>
        <w:tc>
          <w:tcPr>
            <w:tcW w:w="8598" w:type="dxa"/>
            <w:gridSpan w:val="3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 xml:space="preserve">ПЕРЕЧЕНЬ УСЛОВНЫХ </w:t>
            </w:r>
            <w:r w:rsidRPr="006701E7">
              <w:rPr>
                <w:sz w:val="28"/>
                <w:szCs w:val="28"/>
                <w:lang w:val="en-US"/>
              </w:rPr>
              <w:t>C</w:t>
            </w:r>
            <w:r w:rsidRPr="006701E7">
              <w:rPr>
                <w:sz w:val="28"/>
                <w:szCs w:val="28"/>
              </w:rPr>
              <w:t>ОКРАЩЕНИЙ…………………………….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</w:t>
            </w:r>
          </w:p>
        </w:tc>
      </w:tr>
      <w:tr w:rsidR="0007066E" w:rsidRPr="006701E7" w:rsidTr="0077257F">
        <w:tc>
          <w:tcPr>
            <w:tcW w:w="8598" w:type="dxa"/>
            <w:gridSpan w:val="3"/>
          </w:tcPr>
          <w:p w:rsidR="0007066E" w:rsidRPr="006701E7" w:rsidRDefault="0007066E" w:rsidP="0077257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ГЛАВА</w:t>
            </w: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ПРИНЦИПЫ МЕДИКАМЕНТОЗНОГО ЛЕЧЕ-НИЯ ИНФИЦИРОВАННЫХ РАН ЧЕЛЮСТНО-ЛИЦЕВОЙ ОБЛАСТИ (ОБЗОР ЛИТЕРАТУРЫ)…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066E" w:rsidRPr="006701E7" w:rsidTr="0077257F">
        <w:trPr>
          <w:trHeight w:val="976"/>
        </w:trPr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1.1.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Современные представления о медикаментозном лечении инфицированных ран челюстно-лицевой области……………………………………………….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before="58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before="58"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1.2.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before="58"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Современные представления о возможностях применения сорбционной терапии в лечении инфицированных ран челюстно-лицевой области...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before="58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ГЛАВА</w:t>
            </w: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ОБЪЕКТЫ И МЕТОДЫ ИССЛЕДОВАНИЙ…….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2.1.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Объекты и методы клинических исследований…..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Общая характеристика принятого к изучению контингента больных……………………………….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Используемые методы исследования общего и стоматологического статуса контингента больных, принятого к изучению………………………………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2.1.3.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 xml:space="preserve">Характеристика </w:t>
            </w:r>
            <w:r>
              <w:rPr>
                <w:szCs w:val="28"/>
              </w:rPr>
              <w:t xml:space="preserve">ургентных </w:t>
            </w:r>
            <w:r w:rsidRPr="006701E7">
              <w:rPr>
                <w:szCs w:val="28"/>
              </w:rPr>
              <w:t>оперативных вмешательств………………………………………..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2.1.4.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Методы микробиологических исследований……..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2.1.5.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Методы иммунологических исследований………..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2.1.6.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Методы термометрических исследований………..</w:t>
            </w:r>
          </w:p>
        </w:tc>
        <w:tc>
          <w:tcPr>
            <w:tcW w:w="694" w:type="dxa"/>
            <w:vAlign w:val="bottom"/>
          </w:tcPr>
          <w:p w:rsidR="0007066E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2.1.7.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 планиметрического исследования…………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2.1.8.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Методы цитологических и цитохимических исследований………………………………………...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2.1.9.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 биохимического исследования…………….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pStyle w:val="aff7"/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 w:rsidRPr="006701E7">
              <w:rPr>
                <w:szCs w:val="28"/>
              </w:rPr>
              <w:t>2.1.10.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ind w:left="0"/>
              <w:jc w:val="both"/>
              <w:rPr>
                <w:szCs w:val="28"/>
              </w:rPr>
            </w:pPr>
            <w:r w:rsidRPr="006701E7">
              <w:rPr>
                <w:szCs w:val="28"/>
              </w:rPr>
              <w:t>Метод биофизического исследования…………….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pStyle w:val="aff7"/>
              <w:ind w:left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07066E" w:rsidRPr="006701E7" w:rsidTr="0077257F">
        <w:trPr>
          <w:trHeight w:val="976"/>
        </w:trPr>
        <w:tc>
          <w:tcPr>
            <w:tcW w:w="1276" w:type="dxa"/>
          </w:tcPr>
          <w:p w:rsidR="0007066E" w:rsidRPr="006529CC" w:rsidRDefault="0007066E" w:rsidP="0077257F">
            <w:pPr>
              <w:pStyle w:val="aff7"/>
              <w:ind w:left="0"/>
              <w:jc w:val="right"/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ind w:left="0"/>
              <w:rPr>
                <w:lang w:val="en-US"/>
              </w:rPr>
            </w:pPr>
            <w:r w:rsidRPr="006701E7">
              <w:rPr>
                <w:lang w:val="en-US"/>
              </w:rPr>
              <w:t>2.1.11</w:t>
            </w:r>
          </w:p>
        </w:tc>
        <w:tc>
          <w:tcPr>
            <w:tcW w:w="6330" w:type="dxa"/>
          </w:tcPr>
          <w:p w:rsidR="0007066E" w:rsidRPr="006529CC" w:rsidRDefault="0007066E" w:rsidP="0077257F">
            <w:pPr>
              <w:pStyle w:val="aff7"/>
              <w:ind w:left="0"/>
              <w:jc w:val="both"/>
            </w:pPr>
            <w:r w:rsidRPr="006529CC">
              <w:t>Методы статистической обработки результатов исследования</w:t>
            </w:r>
            <w:r>
              <w:t>…………………………………………</w:t>
            </w:r>
          </w:p>
        </w:tc>
        <w:tc>
          <w:tcPr>
            <w:tcW w:w="694" w:type="dxa"/>
            <w:vAlign w:val="bottom"/>
          </w:tcPr>
          <w:p w:rsidR="0007066E" w:rsidRPr="006529CC" w:rsidRDefault="0007066E" w:rsidP="0077257F">
            <w:pPr>
              <w:pStyle w:val="aff7"/>
              <w:ind w:left="0"/>
            </w:pPr>
            <w:r>
              <w:t>51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529CC" w:rsidRDefault="0007066E" w:rsidP="0077257F">
            <w:pPr>
              <w:pStyle w:val="aff7"/>
              <w:tabs>
                <w:tab w:val="left" w:pos="993"/>
              </w:tabs>
              <w:ind w:left="0"/>
            </w:pPr>
            <w:r w:rsidRPr="006529CC">
              <w:t>ГЛАВА</w:t>
            </w:r>
          </w:p>
        </w:tc>
        <w:tc>
          <w:tcPr>
            <w:tcW w:w="992" w:type="dxa"/>
          </w:tcPr>
          <w:p w:rsidR="0007066E" w:rsidRPr="006529CC" w:rsidRDefault="0007066E" w:rsidP="0077257F">
            <w:pPr>
              <w:pStyle w:val="aff7"/>
              <w:tabs>
                <w:tab w:val="left" w:pos="993"/>
              </w:tabs>
              <w:ind w:left="0"/>
            </w:pPr>
            <w:r w:rsidRPr="006529CC">
              <w:t>3.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pStyle w:val="aff7"/>
              <w:tabs>
                <w:tab w:val="left" w:pos="993"/>
              </w:tabs>
              <w:ind w:left="0"/>
              <w:rPr>
                <w:szCs w:val="28"/>
              </w:rPr>
            </w:pPr>
            <w:r w:rsidRPr="006529CC">
              <w:t xml:space="preserve">ИССЛЕДОВАНИЯ АНТИМИКРОБНЫХ СВОЙСТВ ИЗУЧАЕМЫХ АНТИБИОТИКОВ И АНТИСЕПТИКОВ IN VITRO С ЦЕЛЬЮ </w:t>
            </w:r>
            <w:r w:rsidRPr="006701E7">
              <w:rPr>
                <w:szCs w:val="28"/>
              </w:rPr>
              <w:t>ВЫБО-РА МЕДИКАМЕНТОЗНЫХ ПРЕПАРАТОВ ДЛЯ ЛЕЧЕНИЯ ОСТРЫХ ОДОНТОГЕННЫХ ГНОЙ-НЫХ ПЕРИОСТИТОВ……………………………...</w:t>
            </w:r>
          </w:p>
        </w:tc>
        <w:tc>
          <w:tcPr>
            <w:tcW w:w="694" w:type="dxa"/>
            <w:vAlign w:val="bottom"/>
          </w:tcPr>
          <w:p w:rsidR="0007066E" w:rsidRPr="006529CC" w:rsidRDefault="0007066E" w:rsidP="0077257F">
            <w:pPr>
              <w:pStyle w:val="aff7"/>
              <w:tabs>
                <w:tab w:val="left" w:pos="993"/>
              </w:tabs>
              <w:ind w:left="0"/>
            </w:pPr>
            <w:r>
              <w:t>52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ГЛАВА</w:t>
            </w: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КЛИНИЧЕСКИЕ И ЛАБОРАТОРНЫЕ ПОКАЗА-ТЕЛИ СОСТОЯНИЯ БОЛЬНЫХ С ОСТРЫМИ ОДОНТОГЕННЫМИ ПЕРИОСТИТАМИ ДО НАЧАЛА ЛЕЧЕБНЫХ МЕРОПРИЯТИЙ ………...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ГЛАВА</w:t>
            </w: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ЛЕЧЕНИЯ БОЛЬНЫХ С ОСТРЫ-МИ ОДОНТОГЕННЫМИ ПЕРИОСТИТАМИ В ПОСЛЕОПЕРАЦИОННОМ ПЕРИОДЕ В ЗАВИ-СИМОСТИ ОТ ИСПОЛЬЗОВАНИЯ РАЗЛИЧ-НЫХ МЕТОДОВ МЕДИКАМЕНТОЗНОЙ ТЕРА-ПИИ…………………………………………………..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529CC" w:rsidRDefault="0007066E" w:rsidP="0077257F">
            <w:pPr>
              <w:pStyle w:val="aff7"/>
              <w:ind w:left="0" w:hanging="61"/>
            </w:pPr>
            <w:r w:rsidRPr="006701E7">
              <w:rPr>
                <w:lang w:val="en-US"/>
              </w:rPr>
              <w:t>5</w:t>
            </w:r>
            <w:r w:rsidRPr="006529CC">
              <w:t>.1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Клинико–лабораторные показатели у контингента исследуемых больных при применении сорбента «Энтеросгель» в комплексном лечении острых одонтогенных гнойных периоститов………………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pStyle w:val="aff7"/>
              <w:tabs>
                <w:tab w:val="left" w:pos="993"/>
              </w:tabs>
              <w:ind w:left="0"/>
              <w:rPr>
                <w:lang w:val="en-US"/>
              </w:rPr>
            </w:pPr>
            <w:r w:rsidRPr="006701E7">
              <w:rPr>
                <w:lang w:val="en-US"/>
              </w:rPr>
              <w:t>5</w:t>
            </w:r>
            <w:r w:rsidRPr="006529CC">
              <w:t>.1</w:t>
            </w:r>
            <w:r w:rsidRPr="006701E7">
              <w:rPr>
                <w:lang w:val="en-US"/>
              </w:rPr>
              <w:t>.1.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клинических исследований у контингента исследуемых больных ………………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  <w:lang w:val="en-US"/>
              </w:rPr>
              <w:t>5</w:t>
            </w:r>
            <w:r w:rsidRPr="006701E7">
              <w:rPr>
                <w:sz w:val="28"/>
                <w:szCs w:val="28"/>
              </w:rPr>
              <w:t>.1</w:t>
            </w:r>
            <w:r w:rsidRPr="006701E7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микробиологических исследований….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5.1.3.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термометрических исследований…….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5.1.4.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планиметрических исследований…….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5.1.5.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цитологических и цитохимических исследований………………………………………..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5.1.6.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иммунологических исследований…….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5.1.7.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биохимических и биофизических исследований ………………………………………..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Клинико-лабораторные показатели у контингента исследуемых больных при применении антибио-тикотерапии в комплексном лечении острых одон-тогенных периоститов……………………………....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5.2.1.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клинических исследований у контин-гента исследуемых больных………………………...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5.2.2.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микробиологических исследований….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5.2.3.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термометрических исследований……..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5.2.4.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планиметрических исследований…….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5.2.5.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цитологических и цитохимических исследований………………………………………...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5.2.6.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иммунологических исследований……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5.2.7.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Результаты биохимических и биофизических исследований ………………………………………..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07066E" w:rsidRPr="006701E7" w:rsidTr="0077257F">
        <w:tc>
          <w:tcPr>
            <w:tcW w:w="1276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ГЛАВА</w:t>
            </w:r>
          </w:p>
        </w:tc>
        <w:tc>
          <w:tcPr>
            <w:tcW w:w="992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6.</w:t>
            </w:r>
          </w:p>
        </w:tc>
        <w:tc>
          <w:tcPr>
            <w:tcW w:w="6330" w:type="dxa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АНАЛИЗ И ОБОБЩЕНИЕ РЕЗУЛЬТАТОВ ИССЛЕДОВАНИЙ……………………………….…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07066E" w:rsidRPr="006701E7" w:rsidTr="0077257F">
        <w:tc>
          <w:tcPr>
            <w:tcW w:w="8598" w:type="dxa"/>
            <w:gridSpan w:val="3"/>
          </w:tcPr>
          <w:p w:rsidR="0007066E" w:rsidRPr="006701E7" w:rsidRDefault="0007066E" w:rsidP="007725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ВЫВОДЫ……………………………………………………………….…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07066E" w:rsidRPr="006701E7" w:rsidTr="0077257F">
        <w:tc>
          <w:tcPr>
            <w:tcW w:w="8598" w:type="dxa"/>
            <w:gridSpan w:val="3"/>
          </w:tcPr>
          <w:p w:rsidR="0007066E" w:rsidRPr="006701E7" w:rsidRDefault="0007066E" w:rsidP="0077257F">
            <w:pPr>
              <w:tabs>
                <w:tab w:val="left" w:pos="2265"/>
                <w:tab w:val="left" w:pos="5220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ПРАКТИЧЕСКИЕ РЕКОМЕНДАЦИИ………………………………...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tabs>
                <w:tab w:val="left" w:pos="2265"/>
                <w:tab w:val="left" w:pos="5220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07066E" w:rsidRPr="006701E7" w:rsidTr="0077257F">
        <w:tc>
          <w:tcPr>
            <w:tcW w:w="8598" w:type="dxa"/>
            <w:gridSpan w:val="3"/>
          </w:tcPr>
          <w:p w:rsidR="0007066E" w:rsidRPr="006701E7" w:rsidRDefault="0007066E" w:rsidP="0077257F">
            <w:pPr>
              <w:tabs>
                <w:tab w:val="left" w:pos="2265"/>
                <w:tab w:val="left" w:pos="5220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6701E7">
              <w:rPr>
                <w:sz w:val="28"/>
                <w:szCs w:val="28"/>
              </w:rPr>
              <w:t>СПИСОК ИСПОЛЬЗОВАННОЙ ЛИТЕРАТУРЫ…………………….</w:t>
            </w:r>
          </w:p>
        </w:tc>
        <w:tc>
          <w:tcPr>
            <w:tcW w:w="694" w:type="dxa"/>
            <w:vAlign w:val="bottom"/>
          </w:tcPr>
          <w:p w:rsidR="0007066E" w:rsidRPr="006701E7" w:rsidRDefault="0007066E" w:rsidP="0077257F">
            <w:pPr>
              <w:tabs>
                <w:tab w:val="left" w:pos="2265"/>
                <w:tab w:val="left" w:pos="5220"/>
              </w:tabs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07066E" w:rsidRPr="005671EA" w:rsidRDefault="0007066E" w:rsidP="0007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671EA">
        <w:rPr>
          <w:b/>
          <w:sz w:val="28"/>
          <w:szCs w:val="28"/>
        </w:rPr>
        <w:lastRenderedPageBreak/>
        <w:t>ПЕРЕЧЕНЬ УСЛОВНЫХ СОКРАЩЕНИЙ</w:t>
      </w:r>
    </w:p>
    <w:p w:rsidR="0007066E" w:rsidRDefault="0007066E" w:rsidP="0007066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АОЗ- антиоксидантная защита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Гр</w:t>
      </w:r>
      <w:r w:rsidRPr="005671EA">
        <w:rPr>
          <w:sz w:val="28"/>
          <w:szCs w:val="28"/>
          <w:vertAlign w:val="superscript"/>
        </w:rPr>
        <w:t>–</w:t>
      </w:r>
      <w:r w:rsidRPr="005671EA">
        <w:rPr>
          <w:sz w:val="28"/>
          <w:szCs w:val="28"/>
        </w:rPr>
        <w:t xml:space="preserve"> - грамотрицательные микроорганизмы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Гр + - грамположительные микроорганизмы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ДГРК-дрожжеподобные грибы рода Кандида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КГ-коэффициент Гаркави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КОЕ - колониеобразующие единицы</w:t>
      </w:r>
    </w:p>
    <w:p w:rsidR="0007066E" w:rsidRPr="005671EA" w:rsidRDefault="0007066E" w:rsidP="0007066E">
      <w:pPr>
        <w:spacing w:line="360" w:lineRule="auto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ЛЗ ХЛ-</w:t>
      </w:r>
      <w:r w:rsidRPr="00290D32">
        <w:rPr>
          <w:sz w:val="28"/>
          <w:szCs w:val="28"/>
        </w:rPr>
        <w:t>люминолзависимая хемилюминисенция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МСМ-молекулы средней массы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НГОБ-неферментирующие грамотрицательные бактерии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НПВП-нестероидные противовоспалительные препараты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 xml:space="preserve">ОГВП-острые гнойно-воспалительные процессы 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ООГП-острый одонтогенный гнойный периостит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ПМС-полиметилксилоксан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ПОЛ-перекисное окисление липидов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СОПР-слизистая оболочка полости рта</w:t>
      </w:r>
    </w:p>
    <w:p w:rsidR="0007066E" w:rsidRPr="005671EA" w:rsidRDefault="0007066E" w:rsidP="0007066E">
      <w:pPr>
        <w:spacing w:line="360" w:lineRule="auto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ЧЛО-челюстно-лицевая область</w:t>
      </w:r>
    </w:p>
    <w:p w:rsidR="0007066E" w:rsidRPr="005671EA" w:rsidRDefault="0007066E" w:rsidP="0007066E">
      <w:pPr>
        <w:spacing w:line="360" w:lineRule="auto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ЧЛХ-челюстно-лицевая хирургия</w:t>
      </w:r>
    </w:p>
    <w:p w:rsidR="0007066E" w:rsidRPr="005671EA" w:rsidRDefault="0007066E" w:rsidP="0007066E">
      <w:pPr>
        <w:spacing w:line="360" w:lineRule="auto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S</w:t>
      </w:r>
      <w:r>
        <w:rPr>
          <w:sz w:val="28"/>
          <w:szCs w:val="28"/>
        </w:rPr>
        <w:t>Ig</w:t>
      </w:r>
      <w:r w:rsidRPr="005671EA">
        <w:rPr>
          <w:sz w:val="28"/>
          <w:szCs w:val="28"/>
        </w:rPr>
        <w:t>A-секреторный иммуноглобулин А</w:t>
      </w:r>
    </w:p>
    <w:p w:rsidR="0007066E" w:rsidRPr="005671EA" w:rsidRDefault="0007066E" w:rsidP="0007066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671EA">
        <w:rPr>
          <w:b/>
          <w:sz w:val="28"/>
          <w:szCs w:val="28"/>
        </w:rPr>
        <w:br w:type="page"/>
      </w:r>
      <w:r w:rsidRPr="005671EA">
        <w:rPr>
          <w:b/>
          <w:sz w:val="28"/>
          <w:szCs w:val="28"/>
        </w:rPr>
        <w:lastRenderedPageBreak/>
        <w:t>ВВЕДЕНИЕ</w:t>
      </w:r>
    </w:p>
    <w:p w:rsidR="0007066E" w:rsidRPr="005671EA" w:rsidRDefault="0007066E" w:rsidP="0007066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671EA">
        <w:rPr>
          <w:b/>
          <w:sz w:val="28"/>
          <w:szCs w:val="28"/>
        </w:rPr>
        <w:t>Актуальность темы.</w:t>
      </w:r>
      <w:r w:rsidRPr="005671EA">
        <w:rPr>
          <w:sz w:val="28"/>
          <w:szCs w:val="28"/>
        </w:rPr>
        <w:t xml:space="preserve"> Одной из основных проблем хирургической стоматологии настоящего времени является профилактика и лечение воспалительных заболеваний челюстно-лицевой</w:t>
      </w:r>
      <w:r>
        <w:rPr>
          <w:sz w:val="28"/>
          <w:szCs w:val="28"/>
        </w:rPr>
        <w:t xml:space="preserve"> области [1,2,3,4,5</w:t>
      </w:r>
      <w:r w:rsidRPr="005671EA">
        <w:rPr>
          <w:sz w:val="28"/>
          <w:szCs w:val="28"/>
        </w:rPr>
        <w:t>]. Вопрос лечения острых гнойно-воспалительных процессов полости рта продолжает вызывать научный интерес как практического, так и теоретического значения. Течение воспалительных заболеваний сопровождается нарушением общего состояния организма из-за развития синдрома эндогенной интоксикации. Изучение степени выраженности эндогенной интоксикации необходимо для прогнозирования течения воспалительного процесса и возможного развития осложнений.</w:t>
      </w:r>
    </w:p>
    <w:p w:rsidR="0007066E" w:rsidRDefault="0007066E" w:rsidP="0007066E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 xml:space="preserve">На поликлиническом стоматологическом приеме наиболее часто встречаются </w:t>
      </w:r>
      <w:r>
        <w:rPr>
          <w:sz w:val="28"/>
          <w:szCs w:val="28"/>
        </w:rPr>
        <w:t xml:space="preserve">такие </w:t>
      </w:r>
      <w:r w:rsidRPr="005671EA">
        <w:rPr>
          <w:sz w:val="28"/>
          <w:szCs w:val="28"/>
        </w:rPr>
        <w:t>острые гнойно-воспалительные процессы полости рта: перио</w:t>
      </w:r>
      <w:r>
        <w:rPr>
          <w:sz w:val="28"/>
          <w:szCs w:val="28"/>
        </w:rPr>
        <w:t>стит</w:t>
      </w:r>
      <w:r w:rsidRPr="005671EA">
        <w:rPr>
          <w:sz w:val="28"/>
          <w:szCs w:val="28"/>
        </w:rPr>
        <w:t>, перикорона</w:t>
      </w:r>
      <w:r>
        <w:rPr>
          <w:sz w:val="28"/>
          <w:szCs w:val="28"/>
        </w:rPr>
        <w:t>рит</w:t>
      </w:r>
      <w:r w:rsidRPr="005671EA">
        <w:rPr>
          <w:sz w:val="28"/>
          <w:szCs w:val="28"/>
        </w:rPr>
        <w:t xml:space="preserve">, </w:t>
      </w:r>
      <w:r>
        <w:rPr>
          <w:sz w:val="28"/>
          <w:szCs w:val="28"/>
        </w:rPr>
        <w:t>абсцедирующий пародонтит [6,7,8,9,10,11</w:t>
      </w:r>
      <w:r w:rsidRPr="005671EA">
        <w:rPr>
          <w:sz w:val="28"/>
          <w:szCs w:val="28"/>
        </w:rPr>
        <w:t>].</w:t>
      </w:r>
    </w:p>
    <w:p w:rsidR="0007066E" w:rsidRPr="005671EA" w:rsidRDefault="0007066E" w:rsidP="0007066E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Причиной развити</w:t>
      </w:r>
      <w:r>
        <w:rPr>
          <w:sz w:val="28"/>
          <w:szCs w:val="28"/>
        </w:rPr>
        <w:t>я воспалительных заболеваний челюстно-лицевой области</w:t>
      </w:r>
      <w:r w:rsidRPr="005671EA">
        <w:rPr>
          <w:sz w:val="28"/>
          <w:szCs w:val="28"/>
        </w:rPr>
        <w:t xml:space="preserve"> в 80-95% случаев является разнообразная микрофлора, вегетиру</w:t>
      </w:r>
      <w:r>
        <w:rPr>
          <w:sz w:val="28"/>
          <w:szCs w:val="28"/>
        </w:rPr>
        <w:t>ющая в полости рта [12,13,14,15,16</w:t>
      </w:r>
      <w:r w:rsidRPr="005671EA">
        <w:rPr>
          <w:sz w:val="28"/>
          <w:szCs w:val="28"/>
        </w:rPr>
        <w:t>]. Особе</w:t>
      </w:r>
      <w:r w:rsidRPr="005671EA">
        <w:rPr>
          <w:sz w:val="28"/>
          <w:szCs w:val="28"/>
        </w:rPr>
        <w:t>н</w:t>
      </w:r>
      <w:r w:rsidRPr="005671EA">
        <w:rPr>
          <w:sz w:val="28"/>
          <w:szCs w:val="28"/>
        </w:rPr>
        <w:t>ностью одонтогенной инфекции является ее высокая вирулентность и токсичность. Мик</w:t>
      </w:r>
      <w:r>
        <w:rPr>
          <w:sz w:val="28"/>
          <w:szCs w:val="28"/>
        </w:rPr>
        <w:t>роорганизмы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жизнедеятельности продуцируют различные</w:t>
      </w:r>
      <w:r w:rsidRPr="005671EA">
        <w:rPr>
          <w:sz w:val="28"/>
          <w:szCs w:val="28"/>
        </w:rPr>
        <w:t xml:space="preserve"> токсины и патогенные ферменты, </w:t>
      </w:r>
      <w:r>
        <w:rPr>
          <w:sz w:val="28"/>
          <w:szCs w:val="28"/>
        </w:rPr>
        <w:t xml:space="preserve">которые лизируют </w:t>
      </w:r>
      <w:r w:rsidRPr="005671EA">
        <w:rPr>
          <w:sz w:val="28"/>
          <w:szCs w:val="28"/>
        </w:rPr>
        <w:t>белковые структуры клеток нервной систем</w:t>
      </w:r>
      <w:r>
        <w:rPr>
          <w:sz w:val="28"/>
          <w:szCs w:val="28"/>
        </w:rPr>
        <w:t>ы,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чени, миокарда [17,18,19,20,21</w:t>
      </w:r>
      <w:r w:rsidRPr="005671EA">
        <w:rPr>
          <w:sz w:val="28"/>
          <w:szCs w:val="28"/>
        </w:rPr>
        <w:t>]. Течение воспалительных заболеваний</w:t>
      </w:r>
      <w:r>
        <w:rPr>
          <w:sz w:val="28"/>
          <w:szCs w:val="28"/>
        </w:rPr>
        <w:t>, кроме наличия гнойного очага</w:t>
      </w:r>
      <w:r w:rsidRPr="005671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характеризуются </w:t>
      </w:r>
      <w:r w:rsidRPr="005671EA">
        <w:rPr>
          <w:sz w:val="28"/>
          <w:szCs w:val="28"/>
        </w:rPr>
        <w:t xml:space="preserve">нарушением общего состояния </w:t>
      </w:r>
      <w:r>
        <w:rPr>
          <w:sz w:val="28"/>
          <w:szCs w:val="28"/>
        </w:rPr>
        <w:t xml:space="preserve">организма </w:t>
      </w:r>
      <w:r w:rsidRPr="005671EA">
        <w:rPr>
          <w:sz w:val="28"/>
          <w:szCs w:val="28"/>
        </w:rPr>
        <w:t>из-за развития синдрома эндоге</w:t>
      </w:r>
      <w:r w:rsidRPr="005671EA">
        <w:rPr>
          <w:sz w:val="28"/>
          <w:szCs w:val="28"/>
        </w:rPr>
        <w:t>н</w:t>
      </w:r>
      <w:r>
        <w:rPr>
          <w:sz w:val="28"/>
          <w:szCs w:val="28"/>
        </w:rPr>
        <w:t>ной интоксикации,</w:t>
      </w:r>
      <w:r w:rsidRPr="005671EA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степени </w:t>
      </w:r>
      <w:r w:rsidRPr="005671EA">
        <w:rPr>
          <w:sz w:val="28"/>
          <w:szCs w:val="28"/>
        </w:rPr>
        <w:t>которого необходимо для пр</w:t>
      </w:r>
      <w:r w:rsidRPr="005671EA">
        <w:rPr>
          <w:sz w:val="28"/>
          <w:szCs w:val="28"/>
        </w:rPr>
        <w:t>о</w:t>
      </w:r>
      <w:r w:rsidRPr="005671EA">
        <w:rPr>
          <w:sz w:val="28"/>
          <w:szCs w:val="28"/>
        </w:rPr>
        <w:t xml:space="preserve">гнозирования течения </w:t>
      </w:r>
      <w:r w:rsidRPr="005671EA">
        <w:rPr>
          <w:sz w:val="28"/>
          <w:szCs w:val="28"/>
        </w:rPr>
        <w:lastRenderedPageBreak/>
        <w:t>воспалительного процесса и возможного развития осло</w:t>
      </w:r>
      <w:r w:rsidRPr="005671EA">
        <w:rPr>
          <w:sz w:val="28"/>
          <w:szCs w:val="28"/>
        </w:rPr>
        <w:t>ж</w:t>
      </w:r>
      <w:r w:rsidRPr="005671EA">
        <w:rPr>
          <w:sz w:val="28"/>
          <w:szCs w:val="28"/>
        </w:rPr>
        <w:t>нений [</w:t>
      </w:r>
      <w:r>
        <w:rPr>
          <w:sz w:val="28"/>
          <w:szCs w:val="28"/>
        </w:rPr>
        <w:t>22,23,24,25,26,27,28</w:t>
      </w:r>
      <w:r w:rsidRPr="005671EA">
        <w:rPr>
          <w:sz w:val="28"/>
          <w:szCs w:val="28"/>
        </w:rPr>
        <w:t>].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Традиц</w:t>
      </w:r>
      <w:r>
        <w:rPr>
          <w:sz w:val="28"/>
          <w:szCs w:val="28"/>
        </w:rPr>
        <w:t>ионно в комплексном лечении острых гнойно-воспалительных процессов</w:t>
      </w:r>
      <w:r w:rsidRPr="005671EA">
        <w:rPr>
          <w:sz w:val="28"/>
          <w:szCs w:val="28"/>
        </w:rPr>
        <w:t xml:space="preserve"> полости рта после вскрытия и дренирования очага воспаления присутствуют два направления: общая и местная противовоспалительная терапия [</w:t>
      </w:r>
      <w:r>
        <w:rPr>
          <w:sz w:val="28"/>
          <w:szCs w:val="28"/>
        </w:rPr>
        <w:t>5,12,16,30,31,32</w:t>
      </w:r>
      <w:r w:rsidRPr="005671EA">
        <w:rPr>
          <w:sz w:val="28"/>
          <w:szCs w:val="28"/>
        </w:rPr>
        <w:t>]. Методы лечения, к</w:t>
      </w:r>
      <w:r>
        <w:rPr>
          <w:sz w:val="28"/>
          <w:szCs w:val="28"/>
        </w:rPr>
        <w:t>оторые в настоящее время использу</w:t>
      </w:r>
      <w:r w:rsidRPr="005671EA">
        <w:rPr>
          <w:sz w:val="28"/>
          <w:szCs w:val="28"/>
        </w:rPr>
        <w:t>ются, не всегда являются достаточно эффективными и безопасными. Объясняется это видовым разнообразием мик</w:t>
      </w:r>
      <w:r>
        <w:rPr>
          <w:sz w:val="28"/>
          <w:szCs w:val="28"/>
        </w:rPr>
        <w:t>рофлоры, вызывающей</w:t>
      </w:r>
      <w:r w:rsidRPr="005671E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воспалительного</w:t>
      </w:r>
      <w:r w:rsidRPr="005671EA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5671EA">
        <w:rPr>
          <w:sz w:val="28"/>
          <w:szCs w:val="28"/>
        </w:rPr>
        <w:t xml:space="preserve"> одонтогенного характера. Наибольшие трудности вызывает подбор местной и общей противовоспалительной терапии при отсутствии возможности определения в ургентном порядке чувствительности микроорганизмов к антибиотикам и ан</w:t>
      </w:r>
      <w:r>
        <w:rPr>
          <w:sz w:val="28"/>
          <w:szCs w:val="28"/>
        </w:rPr>
        <w:t>тисептикам [13,14,30,33,34,35,36</w:t>
      </w:r>
      <w:r w:rsidRPr="005671EA">
        <w:rPr>
          <w:sz w:val="28"/>
          <w:szCs w:val="28"/>
        </w:rPr>
        <w:t xml:space="preserve">]. 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Необходимо обратить внимание на тот факт, что при не а</w:t>
      </w:r>
      <w:r>
        <w:rPr>
          <w:sz w:val="28"/>
          <w:szCs w:val="28"/>
        </w:rPr>
        <w:t>декватном выборе антибиотиков</w:t>
      </w:r>
      <w:r w:rsidRPr="005671EA">
        <w:rPr>
          <w:sz w:val="28"/>
          <w:szCs w:val="28"/>
        </w:rPr>
        <w:t xml:space="preserve"> увеличивается риск нару</w:t>
      </w:r>
      <w:r>
        <w:rPr>
          <w:sz w:val="28"/>
          <w:szCs w:val="28"/>
        </w:rPr>
        <w:t>шения</w:t>
      </w:r>
      <w:r w:rsidRPr="005671EA">
        <w:rPr>
          <w:sz w:val="28"/>
          <w:szCs w:val="28"/>
        </w:rPr>
        <w:t xml:space="preserve"> иммунного статуса паци</w:t>
      </w:r>
      <w:r>
        <w:rPr>
          <w:sz w:val="28"/>
          <w:szCs w:val="28"/>
        </w:rPr>
        <w:t>ентов [5,16,20,40,179</w:t>
      </w:r>
      <w:r w:rsidRPr="005671EA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5671EA">
        <w:rPr>
          <w:sz w:val="28"/>
          <w:szCs w:val="28"/>
        </w:rPr>
        <w:t>возникновения полирезистентных штаммов микроорга</w:t>
      </w:r>
      <w:r>
        <w:rPr>
          <w:sz w:val="28"/>
          <w:szCs w:val="28"/>
        </w:rPr>
        <w:t xml:space="preserve">низмов [37,38,39]. </w:t>
      </w:r>
      <w:r w:rsidRPr="005671EA">
        <w:rPr>
          <w:sz w:val="28"/>
          <w:szCs w:val="28"/>
        </w:rPr>
        <w:t>Учитывая все вышеперечисленные факты, мы подошли к поиску возможностей повышения эффективности лечения острых гнойно-воспалительных процессов полости рта.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способов локального </w:t>
      </w:r>
      <w:r w:rsidRPr="005671EA">
        <w:rPr>
          <w:sz w:val="28"/>
          <w:szCs w:val="28"/>
        </w:rPr>
        <w:t>лечения инфицированных ран особое место занимают препараты, обладающие адсорбирующими свойствами</w:t>
      </w:r>
      <w:r>
        <w:rPr>
          <w:sz w:val="28"/>
          <w:szCs w:val="28"/>
        </w:rPr>
        <w:t>,</w:t>
      </w:r>
      <w:r w:rsidRPr="005671EA">
        <w:rPr>
          <w:sz w:val="28"/>
          <w:szCs w:val="28"/>
        </w:rPr>
        <w:t xml:space="preserve"> сорбенты [</w:t>
      </w:r>
      <w:r>
        <w:rPr>
          <w:sz w:val="28"/>
          <w:szCs w:val="28"/>
        </w:rPr>
        <w:t>41,42,43]. Во время проведения</w:t>
      </w:r>
      <w:r w:rsidRPr="005671EA">
        <w:rPr>
          <w:sz w:val="28"/>
          <w:szCs w:val="28"/>
        </w:rPr>
        <w:t xml:space="preserve"> аппликационной сорбции происходит извлечение токсических метаболитов и продуктов некролиза при прямом контакте с пораженной поверхностью. Одновременно для устранения явлений эндогенной интоксикации </w:t>
      </w:r>
      <w:r>
        <w:rPr>
          <w:sz w:val="28"/>
          <w:szCs w:val="28"/>
        </w:rPr>
        <w:t xml:space="preserve">необходимо использование </w:t>
      </w:r>
      <w:r w:rsidRPr="005671EA">
        <w:rPr>
          <w:sz w:val="28"/>
          <w:szCs w:val="28"/>
        </w:rPr>
        <w:t>энтеральных сорбентов [</w:t>
      </w:r>
      <w:r>
        <w:rPr>
          <w:sz w:val="28"/>
          <w:szCs w:val="28"/>
        </w:rPr>
        <w:t>45,46,100</w:t>
      </w:r>
      <w:r w:rsidRPr="005671EA">
        <w:rPr>
          <w:sz w:val="28"/>
          <w:szCs w:val="28"/>
        </w:rPr>
        <w:t xml:space="preserve">]. В связи с тем, что возможности </w:t>
      </w:r>
      <w:r>
        <w:rPr>
          <w:sz w:val="28"/>
          <w:szCs w:val="28"/>
        </w:rPr>
        <w:t>общей и местной</w:t>
      </w:r>
      <w:r w:rsidRPr="005671EA"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lastRenderedPageBreak/>
        <w:t>сорбционной терапии при лечении гнойных процессов в полости рта изучены недостаточно, исследования в этом направлении являются актуальными.</w:t>
      </w:r>
    </w:p>
    <w:p w:rsidR="0007066E" w:rsidRPr="00624D60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624D60">
        <w:rPr>
          <w:b/>
          <w:sz w:val="28"/>
          <w:szCs w:val="28"/>
        </w:rPr>
        <w:t xml:space="preserve">Связь работы с научными программами, планами, темами. </w:t>
      </w:r>
      <w:r w:rsidRPr="00624D60">
        <w:rPr>
          <w:sz w:val="28"/>
          <w:szCs w:val="28"/>
        </w:rPr>
        <w:t>Диссертационная работа выполнена на кафедре хирургической стоматологии и челюстно-лицевой хирургии Харьковского национального медицинского университета. Выбранное направление исследования связано с планом научных исследований Харьковского национального медицинского университета и является фрагментом темы НДР кафедры хирургической стоматологии и челюстно-лицевой хирургии «Профилактика, диагностика, лечение основных стоматологических заболеваний» (номер государственной регистрации 0102U001822). Автором в рамках НДР выполнялся фрагмент, связанный с изучением влияния сорбента «Энтеросгель» (полиметилксилоксан) на процессы заживления в полости рта.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b/>
          <w:sz w:val="28"/>
          <w:szCs w:val="28"/>
        </w:rPr>
        <w:t>Цель исследования</w:t>
      </w:r>
      <w:r>
        <w:rPr>
          <w:spacing w:val="-6"/>
          <w:sz w:val="28"/>
          <w:szCs w:val="28"/>
        </w:rPr>
        <w:t>—</w:t>
      </w:r>
      <w:r w:rsidRPr="005671EA">
        <w:rPr>
          <w:sz w:val="28"/>
          <w:szCs w:val="28"/>
        </w:rPr>
        <w:t>повышение эффективности лечения больных с острыми одонтогенными гнойно-воспалительными заболеваниями полости рта с использованием сорбционного препарата «Энтеросгель».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671EA">
        <w:rPr>
          <w:b/>
          <w:sz w:val="28"/>
          <w:szCs w:val="28"/>
        </w:rPr>
        <w:t>Задачи исследования: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 xml:space="preserve">Изучить характер микрофлоры в </w:t>
      </w:r>
      <w:r>
        <w:rPr>
          <w:sz w:val="28"/>
          <w:szCs w:val="28"/>
        </w:rPr>
        <w:t>операционных ранах после вскрытия гнойных очагов в полости рта</w:t>
      </w:r>
      <w:r w:rsidRPr="005671EA">
        <w:rPr>
          <w:sz w:val="28"/>
          <w:szCs w:val="28"/>
        </w:rPr>
        <w:t xml:space="preserve"> и ее чувствительность к антибиотикам и антисептикам.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 xml:space="preserve">Оценить степень информативности и достоверности оценки заживления </w:t>
      </w:r>
      <w:r>
        <w:rPr>
          <w:sz w:val="28"/>
          <w:szCs w:val="28"/>
        </w:rPr>
        <w:t>операционных ран после вскрытия гнойных очагов в полости рта</w:t>
      </w:r>
      <w:r w:rsidRPr="005671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>клинический, термометрический, цитологический</w:t>
      </w:r>
      <w:r>
        <w:rPr>
          <w:sz w:val="28"/>
          <w:szCs w:val="28"/>
        </w:rPr>
        <w:t>, цитохимический</w:t>
      </w:r>
      <w:r w:rsidRPr="005671EA">
        <w:rPr>
          <w:sz w:val="28"/>
          <w:szCs w:val="28"/>
        </w:rPr>
        <w:t>, планиметрический методы).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 xml:space="preserve">Провести сравнительное изучение регенерации </w:t>
      </w:r>
      <w:r w:rsidRPr="009955C9">
        <w:rPr>
          <w:sz w:val="28"/>
          <w:szCs w:val="28"/>
        </w:rPr>
        <w:t>операционных ран после вскрытия гнойных очагов в полости рта</w:t>
      </w:r>
      <w:r w:rsidRPr="005671EA">
        <w:rPr>
          <w:sz w:val="28"/>
          <w:szCs w:val="28"/>
        </w:rPr>
        <w:t xml:space="preserve"> с комплексным использованием сорбента «Энтеросгель» и на фоне антибиотикотерапии.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 xml:space="preserve">Изучить уровень эндотоксикоза </w:t>
      </w:r>
      <w:r>
        <w:rPr>
          <w:sz w:val="28"/>
          <w:szCs w:val="28"/>
        </w:rPr>
        <w:t xml:space="preserve">и показатели иммунитета </w:t>
      </w:r>
      <w:r w:rsidRPr="005671EA">
        <w:rPr>
          <w:sz w:val="28"/>
          <w:szCs w:val="28"/>
        </w:rPr>
        <w:t>в д</w:t>
      </w:r>
      <w:r>
        <w:rPr>
          <w:sz w:val="28"/>
          <w:szCs w:val="28"/>
        </w:rPr>
        <w:t>инамике лечения у больных с острыми одонтогенными гнойными периоститами</w:t>
      </w:r>
      <w:r w:rsidRPr="005671EA">
        <w:rPr>
          <w:sz w:val="28"/>
          <w:szCs w:val="28"/>
        </w:rPr>
        <w:t xml:space="preserve">. 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62674B">
        <w:rPr>
          <w:b/>
          <w:sz w:val="28"/>
          <w:szCs w:val="28"/>
        </w:rPr>
        <w:t>Объект исследования</w:t>
      </w:r>
      <w:r>
        <w:rPr>
          <w:spacing w:val="-6"/>
          <w:sz w:val="28"/>
          <w:szCs w:val="28"/>
        </w:rPr>
        <w:t>—</w:t>
      </w:r>
      <w:r w:rsidRPr="0062674B">
        <w:rPr>
          <w:sz w:val="28"/>
          <w:szCs w:val="28"/>
        </w:rPr>
        <w:t>информативность</w:t>
      </w:r>
      <w:r>
        <w:rPr>
          <w:sz w:val="28"/>
          <w:szCs w:val="28"/>
        </w:rPr>
        <w:t xml:space="preserve"> клинических, термометрических, цитологических, цитохимических, планиметрических характеристик для оценки заживления операционных ран после вскрытия гнойных очагов в полости рта.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b/>
          <w:sz w:val="28"/>
          <w:szCs w:val="28"/>
        </w:rPr>
        <w:t>Предмет исследования</w:t>
      </w:r>
      <w:r>
        <w:rPr>
          <w:spacing w:val="-6"/>
          <w:sz w:val="28"/>
          <w:szCs w:val="28"/>
        </w:rPr>
        <w:t>—</w:t>
      </w:r>
      <w:r w:rsidRPr="005671EA">
        <w:rPr>
          <w:sz w:val="28"/>
          <w:szCs w:val="28"/>
        </w:rPr>
        <w:t xml:space="preserve">характер и сроки заживления </w:t>
      </w:r>
      <w:r>
        <w:rPr>
          <w:sz w:val="28"/>
          <w:szCs w:val="28"/>
        </w:rPr>
        <w:t>операционной раны после вскрытия гнойных очагов в полости рта</w:t>
      </w:r>
      <w:r w:rsidRPr="005671EA">
        <w:rPr>
          <w:sz w:val="28"/>
          <w:szCs w:val="28"/>
        </w:rPr>
        <w:t xml:space="preserve"> у больных </w:t>
      </w:r>
      <w:r>
        <w:rPr>
          <w:sz w:val="28"/>
          <w:szCs w:val="28"/>
        </w:rPr>
        <w:t xml:space="preserve">с острыми одонтогенными гнойными периоститами при использовании для лечения </w:t>
      </w:r>
      <w:r w:rsidRPr="005671EA">
        <w:rPr>
          <w:sz w:val="28"/>
          <w:szCs w:val="28"/>
        </w:rPr>
        <w:t>кремнийорганического сорбента «Энтерос</w:t>
      </w:r>
      <w:r>
        <w:rPr>
          <w:sz w:val="28"/>
          <w:szCs w:val="28"/>
        </w:rPr>
        <w:t>гель» и его влияние</w:t>
      </w:r>
      <w:r w:rsidRPr="005671EA">
        <w:rPr>
          <w:sz w:val="28"/>
          <w:szCs w:val="28"/>
        </w:rPr>
        <w:t xml:space="preserve"> на состояние местной неспецифической резистентности организма.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b/>
          <w:sz w:val="28"/>
          <w:szCs w:val="28"/>
        </w:rPr>
        <w:t xml:space="preserve">Методы исследования. </w:t>
      </w:r>
      <w:r w:rsidRPr="005671EA">
        <w:rPr>
          <w:sz w:val="28"/>
          <w:szCs w:val="28"/>
        </w:rPr>
        <w:t>Для достижения поставленной в диссертационной работе цели использовались следующие методы</w:t>
      </w:r>
      <w:r>
        <w:rPr>
          <w:sz w:val="28"/>
          <w:szCs w:val="28"/>
        </w:rPr>
        <w:t xml:space="preserve"> исследования</w:t>
      </w:r>
      <w:r w:rsidRPr="005671EA">
        <w:rPr>
          <w:sz w:val="28"/>
          <w:szCs w:val="28"/>
        </w:rPr>
        <w:t>: кли</w:t>
      </w:r>
      <w:r>
        <w:rPr>
          <w:sz w:val="28"/>
          <w:szCs w:val="28"/>
        </w:rPr>
        <w:t>нический</w:t>
      </w:r>
      <w:r>
        <w:rPr>
          <w:spacing w:val="-6"/>
          <w:sz w:val="28"/>
          <w:szCs w:val="28"/>
        </w:rPr>
        <w:t>—</w:t>
      </w:r>
      <w:r w:rsidRPr="005671EA">
        <w:rPr>
          <w:sz w:val="28"/>
          <w:szCs w:val="28"/>
        </w:rPr>
        <w:t>для оценки сост</w:t>
      </w:r>
      <w:r>
        <w:rPr>
          <w:sz w:val="28"/>
          <w:szCs w:val="28"/>
        </w:rPr>
        <w:t>ояния больных, которым проводилось</w:t>
      </w:r>
      <w:r w:rsidRPr="005671EA">
        <w:rPr>
          <w:sz w:val="28"/>
          <w:szCs w:val="28"/>
        </w:rPr>
        <w:t xml:space="preserve"> лечение </w:t>
      </w:r>
      <w:r>
        <w:rPr>
          <w:sz w:val="28"/>
          <w:szCs w:val="28"/>
        </w:rPr>
        <w:t>острых одонтогенных гнойных периоститов</w:t>
      </w:r>
      <w:r w:rsidRPr="005671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24D60">
        <w:rPr>
          <w:sz w:val="28"/>
          <w:szCs w:val="28"/>
        </w:rPr>
        <w:t>термометрический, планиметрический,</w:t>
      </w:r>
      <w:r>
        <w:rPr>
          <w:sz w:val="28"/>
          <w:szCs w:val="28"/>
        </w:rPr>
        <w:t xml:space="preserve"> цитологический, цитохимический</w:t>
      </w:r>
      <w:r>
        <w:rPr>
          <w:spacing w:val="-6"/>
          <w:sz w:val="28"/>
          <w:szCs w:val="28"/>
        </w:rPr>
        <w:t>—</w:t>
      </w:r>
      <w:r w:rsidRPr="00624D60">
        <w:rPr>
          <w:sz w:val="28"/>
          <w:szCs w:val="28"/>
        </w:rPr>
        <w:t xml:space="preserve">для оценки процесса репарации операционных ран после вскрытия гнойных очагов в полости рта; </w:t>
      </w:r>
      <w:r>
        <w:rPr>
          <w:sz w:val="28"/>
          <w:szCs w:val="28"/>
        </w:rPr>
        <w:t>лабораторные, иммунологические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для оценки процесса реконвалистенции больных; </w:t>
      </w:r>
      <w:r w:rsidRPr="00624D60">
        <w:rPr>
          <w:sz w:val="28"/>
          <w:szCs w:val="28"/>
        </w:rPr>
        <w:t>микробиологиче</w:t>
      </w:r>
      <w:r>
        <w:rPr>
          <w:sz w:val="28"/>
          <w:szCs w:val="28"/>
        </w:rPr>
        <w:t>ские</w:t>
      </w:r>
      <w:r>
        <w:rPr>
          <w:spacing w:val="-6"/>
          <w:sz w:val="28"/>
          <w:szCs w:val="28"/>
        </w:rPr>
        <w:t>—</w:t>
      </w:r>
      <w:r w:rsidRPr="00624D60">
        <w:rPr>
          <w:sz w:val="28"/>
          <w:szCs w:val="28"/>
        </w:rPr>
        <w:t>для оценки изменений состава микрофлоры операционных ран</w:t>
      </w:r>
      <w:r>
        <w:rPr>
          <w:sz w:val="28"/>
          <w:szCs w:val="28"/>
        </w:rPr>
        <w:t xml:space="preserve"> после вскрытия гнойных очагов полости рта в процессе лечения.</w:t>
      </w:r>
    </w:p>
    <w:p w:rsidR="0007066E" w:rsidRPr="00624D60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62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достоверности полученных резльтатов исследований использовался </w:t>
      </w:r>
      <w:r w:rsidRPr="00624D60">
        <w:rPr>
          <w:sz w:val="28"/>
          <w:szCs w:val="28"/>
        </w:rPr>
        <w:t>статистическ</w:t>
      </w:r>
      <w:r>
        <w:rPr>
          <w:sz w:val="28"/>
          <w:szCs w:val="28"/>
        </w:rPr>
        <w:t>ий метод.</w:t>
      </w:r>
    </w:p>
    <w:p w:rsidR="0007066E" w:rsidRPr="0025093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D771B7">
        <w:rPr>
          <w:b/>
          <w:sz w:val="28"/>
          <w:szCs w:val="28"/>
        </w:rPr>
        <w:lastRenderedPageBreak/>
        <w:t xml:space="preserve">Научная новизна полученных результатов. </w:t>
      </w:r>
      <w:r w:rsidRPr="00D771B7">
        <w:rPr>
          <w:sz w:val="28"/>
          <w:szCs w:val="28"/>
        </w:rPr>
        <w:t>Впервые предложен и патогенетически обоснован метод лечения острых одонтогенных гнойных периоститов у пациентов</w:t>
      </w:r>
      <w:r w:rsidRPr="0025093A">
        <w:rPr>
          <w:sz w:val="28"/>
          <w:szCs w:val="28"/>
        </w:rPr>
        <w:t xml:space="preserve"> с неотягощенным соматическим анамнезом, основанный на комплексном применении энтерального сорбента «Энтеросгель».</w:t>
      </w:r>
    </w:p>
    <w:p w:rsidR="0007066E" w:rsidRPr="0025093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Pr="0025093A">
        <w:rPr>
          <w:sz w:val="28"/>
          <w:szCs w:val="28"/>
        </w:rPr>
        <w:t>на основании сравнительной оценки выявлена и установлена наибольшая информативность термометрического, цитологического, цитохимического, биофизического методов исследования, свидетельствующих о динамике течения воспалительного процесса у больных</w:t>
      </w:r>
      <w:r>
        <w:rPr>
          <w:sz w:val="28"/>
          <w:szCs w:val="28"/>
        </w:rPr>
        <w:t xml:space="preserve"> </w:t>
      </w:r>
      <w:r w:rsidRPr="0025093A">
        <w:rPr>
          <w:sz w:val="28"/>
          <w:szCs w:val="28"/>
        </w:rPr>
        <w:t>с острыми одонтог</w:t>
      </w:r>
      <w:r>
        <w:rPr>
          <w:sz w:val="28"/>
          <w:szCs w:val="28"/>
        </w:rPr>
        <w:t xml:space="preserve">енными гнойными </w:t>
      </w:r>
      <w:r w:rsidRPr="0025093A">
        <w:rPr>
          <w:sz w:val="28"/>
          <w:szCs w:val="28"/>
        </w:rPr>
        <w:t>периоститами.</w:t>
      </w:r>
    </w:p>
    <w:p w:rsidR="0007066E" w:rsidRPr="0025093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проведена </w:t>
      </w:r>
      <w:r w:rsidRPr="0025093A">
        <w:rPr>
          <w:sz w:val="28"/>
          <w:szCs w:val="28"/>
        </w:rPr>
        <w:t xml:space="preserve">сравнительная объективная оценка </w:t>
      </w:r>
      <w:r>
        <w:rPr>
          <w:sz w:val="28"/>
          <w:szCs w:val="28"/>
        </w:rPr>
        <w:t xml:space="preserve">результатов лечения больных с </w:t>
      </w:r>
      <w:r w:rsidRPr="0025093A">
        <w:rPr>
          <w:sz w:val="28"/>
          <w:szCs w:val="28"/>
        </w:rPr>
        <w:t xml:space="preserve">острыми одонтогенными </w:t>
      </w:r>
      <w:r>
        <w:rPr>
          <w:sz w:val="28"/>
          <w:szCs w:val="28"/>
        </w:rPr>
        <w:t xml:space="preserve">гнойными периоститами при использовании </w:t>
      </w:r>
      <w:r w:rsidRPr="0025093A">
        <w:rPr>
          <w:sz w:val="28"/>
          <w:szCs w:val="28"/>
        </w:rPr>
        <w:t xml:space="preserve">сорбционной </w:t>
      </w:r>
      <w:r>
        <w:rPr>
          <w:sz w:val="28"/>
          <w:szCs w:val="28"/>
        </w:rPr>
        <w:t xml:space="preserve">терапии </w:t>
      </w:r>
      <w:r w:rsidRPr="0025093A">
        <w:rPr>
          <w:sz w:val="28"/>
          <w:szCs w:val="28"/>
        </w:rPr>
        <w:t>и с применением традиционного метода антибактериального лечения.</w:t>
      </w:r>
    </w:p>
    <w:p w:rsidR="0007066E" w:rsidRPr="0025093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Впервые установлена возможность выявления степени эндогенной интоксикации у больных с острыми одонтогенными гнойными периоститами при использовании метода люминолзависимой хемилюминисценции</w:t>
      </w:r>
      <w:r>
        <w:rPr>
          <w:sz w:val="28"/>
          <w:szCs w:val="28"/>
        </w:rPr>
        <w:t xml:space="preserve"> (ЛЗ ХЛ)</w:t>
      </w:r>
      <w:r w:rsidRPr="0025093A">
        <w:rPr>
          <w:sz w:val="28"/>
          <w:szCs w:val="28"/>
        </w:rPr>
        <w:t>.</w:t>
      </w:r>
    </w:p>
    <w:p w:rsidR="0007066E" w:rsidRPr="0025093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25093A">
        <w:rPr>
          <w:sz w:val="28"/>
          <w:szCs w:val="28"/>
        </w:rPr>
        <w:t>Разработана схема лечения препаратом «Энтеросгель» острых одонтогенных гнойных периоститов.</w:t>
      </w:r>
    </w:p>
    <w:p w:rsidR="0007066E" w:rsidRPr="0025093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5671EA">
        <w:rPr>
          <w:b/>
          <w:sz w:val="28"/>
          <w:szCs w:val="28"/>
        </w:rPr>
        <w:t xml:space="preserve">Практическое значение полученных результатов. </w:t>
      </w:r>
      <w:r w:rsidRPr="0025093A">
        <w:rPr>
          <w:sz w:val="28"/>
          <w:szCs w:val="28"/>
        </w:rPr>
        <w:t xml:space="preserve">На основании проведенных исследований </w:t>
      </w:r>
      <w:r>
        <w:rPr>
          <w:sz w:val="28"/>
          <w:szCs w:val="28"/>
        </w:rPr>
        <w:t xml:space="preserve">разработан метод, позволяющий </w:t>
      </w:r>
      <w:r w:rsidRPr="0025093A">
        <w:rPr>
          <w:sz w:val="28"/>
          <w:szCs w:val="28"/>
        </w:rPr>
        <w:t>проводить эффективный контроль за течением воспалительного процесса и очищением операционной раны после вскрытия очага воспаления при остром одонтогенном гнойном периостите.</w:t>
      </w:r>
    </w:p>
    <w:p w:rsidR="0007066E" w:rsidRPr="0025093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5093A">
        <w:rPr>
          <w:sz w:val="28"/>
          <w:szCs w:val="28"/>
        </w:rPr>
        <w:lastRenderedPageBreak/>
        <w:t>Усовершенствован метод комплексного лечения острого одонтогенного гнойного периостита с аппликационным и энтеральным использованием сорбентного препарата «Энтеросгель».</w:t>
      </w:r>
    </w:p>
    <w:p w:rsidR="0007066E" w:rsidRPr="0025093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5093A">
        <w:rPr>
          <w:sz w:val="28"/>
          <w:szCs w:val="28"/>
        </w:rPr>
        <w:t>Получена более подробная информация о морфологии раневого процесса у больных с острыми одонтогенными гнойными периоститами при применении окраски цитограмм амидо</w:t>
      </w:r>
      <w:r>
        <w:rPr>
          <w:sz w:val="28"/>
          <w:szCs w:val="28"/>
        </w:rPr>
        <w:t>м</w:t>
      </w:r>
      <w:r w:rsidRPr="0025093A">
        <w:rPr>
          <w:sz w:val="28"/>
          <w:szCs w:val="28"/>
        </w:rPr>
        <w:t xml:space="preserve"> черным, что позволяет повысить качество диагностики и прогнозирования течения воспалительного процесса.</w:t>
      </w:r>
    </w:p>
    <w:p w:rsidR="0007066E" w:rsidRPr="0025093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5093A">
        <w:rPr>
          <w:sz w:val="28"/>
          <w:szCs w:val="28"/>
        </w:rPr>
        <w:t>Предложено использование метода подсчета лейкоцитов в ротовой жидкос</w:t>
      </w:r>
      <w:r>
        <w:rPr>
          <w:sz w:val="28"/>
          <w:szCs w:val="28"/>
        </w:rPr>
        <w:t>ти, коэффициента Гаркави и люминолзависимой хемилюминисценции</w:t>
      </w:r>
      <w:r w:rsidRPr="0025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Pr="0025093A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 </w:t>
      </w:r>
      <w:r w:rsidRPr="0025093A">
        <w:rPr>
          <w:sz w:val="28"/>
          <w:szCs w:val="28"/>
        </w:rPr>
        <w:t xml:space="preserve">динамики </w:t>
      </w:r>
      <w:r>
        <w:rPr>
          <w:sz w:val="28"/>
          <w:szCs w:val="28"/>
        </w:rPr>
        <w:t xml:space="preserve"> </w:t>
      </w:r>
      <w:r w:rsidRPr="0025093A">
        <w:rPr>
          <w:sz w:val="28"/>
          <w:szCs w:val="28"/>
        </w:rPr>
        <w:t>течения реконвалисценции у больных с острыми одонтогенными гнойными периоститами</w:t>
      </w:r>
      <w:r>
        <w:rPr>
          <w:sz w:val="28"/>
          <w:szCs w:val="28"/>
        </w:rPr>
        <w:t xml:space="preserve"> </w:t>
      </w:r>
      <w:r w:rsidRPr="0025093A">
        <w:rPr>
          <w:sz w:val="28"/>
          <w:szCs w:val="28"/>
        </w:rPr>
        <w:t>и развития возможных осложнений воспалительного характера.</w:t>
      </w:r>
    </w:p>
    <w:p w:rsidR="0007066E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Разработанный метод внедрен в клиническую практику лечения острых одонтогенных гнойных периоститов. Метод легко доступен и может быть использован в амбулаторных условиях.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 </w:t>
      </w:r>
      <w:r w:rsidRPr="003075B9">
        <w:rPr>
          <w:sz w:val="28"/>
          <w:szCs w:val="28"/>
        </w:rPr>
        <w:t>были внедрены в практическую работу</w:t>
      </w:r>
      <w:r>
        <w:rPr>
          <w:sz w:val="28"/>
          <w:szCs w:val="28"/>
        </w:rPr>
        <w:t xml:space="preserve"> с</w:t>
      </w:r>
      <w:r w:rsidRPr="003075B9">
        <w:rPr>
          <w:sz w:val="28"/>
          <w:szCs w:val="28"/>
        </w:rPr>
        <w:t xml:space="preserve">томатологического отделения Дорожной клинической больницы станции </w:t>
      </w:r>
      <w:r>
        <w:rPr>
          <w:sz w:val="28"/>
          <w:szCs w:val="28"/>
        </w:rPr>
        <w:t xml:space="preserve"> Харьков, </w:t>
      </w:r>
      <w:r w:rsidRPr="003075B9">
        <w:rPr>
          <w:sz w:val="28"/>
          <w:szCs w:val="28"/>
        </w:rPr>
        <w:t xml:space="preserve">стоматологического отделения </w:t>
      </w:r>
      <w:r>
        <w:rPr>
          <w:sz w:val="28"/>
          <w:szCs w:val="28"/>
        </w:rPr>
        <w:t xml:space="preserve">Харьковской </w:t>
      </w:r>
      <w:r w:rsidRPr="003075B9">
        <w:rPr>
          <w:sz w:val="28"/>
          <w:szCs w:val="28"/>
        </w:rPr>
        <w:t>о</w:t>
      </w:r>
      <w:r>
        <w:rPr>
          <w:sz w:val="28"/>
          <w:szCs w:val="28"/>
        </w:rPr>
        <w:t>бластной клинической больницы, у</w:t>
      </w:r>
      <w:r w:rsidRPr="003075B9">
        <w:rPr>
          <w:sz w:val="28"/>
          <w:szCs w:val="28"/>
        </w:rPr>
        <w:t>ниверситетской стоматологической клиники Харьковского национального медицин</w:t>
      </w:r>
      <w:r>
        <w:rPr>
          <w:sz w:val="28"/>
          <w:szCs w:val="28"/>
        </w:rPr>
        <w:t>ского университета;</w:t>
      </w:r>
      <w:r w:rsidRPr="003075B9">
        <w:rPr>
          <w:sz w:val="28"/>
          <w:szCs w:val="28"/>
        </w:rPr>
        <w:t xml:space="preserve"> в учебный процесс</w:t>
      </w:r>
      <w:r>
        <w:rPr>
          <w:sz w:val="28"/>
          <w:szCs w:val="28"/>
        </w:rPr>
        <w:t xml:space="preserve"> и</w:t>
      </w:r>
      <w:r w:rsidRPr="0030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лечебную работу </w:t>
      </w:r>
      <w:r w:rsidRPr="003075B9">
        <w:rPr>
          <w:sz w:val="28"/>
          <w:szCs w:val="28"/>
        </w:rPr>
        <w:t>кафедры хирургической стоматологии и челюстно-лицевой хирургии Харьковского национального медицинского университета, кафедры стоматологии Харьковского национального медицинского университета, кафедры хирургической стоматологии и челюстно-лицевой хирургии Винницкого национального медицинского университета</w:t>
      </w:r>
      <w:r>
        <w:rPr>
          <w:sz w:val="28"/>
          <w:szCs w:val="28"/>
        </w:rPr>
        <w:t xml:space="preserve"> им. Н.И. Пирогова</w:t>
      </w:r>
      <w:r w:rsidRPr="003075B9">
        <w:rPr>
          <w:sz w:val="28"/>
          <w:szCs w:val="28"/>
        </w:rPr>
        <w:t>, кафедры хирургической стоматологии и челюстно-лицевой хирургии Донецкого национального медицинского университета</w:t>
      </w:r>
      <w:r>
        <w:rPr>
          <w:sz w:val="28"/>
          <w:szCs w:val="28"/>
        </w:rPr>
        <w:t xml:space="preserve"> им. М. Горького</w:t>
      </w:r>
      <w:r w:rsidRPr="003075B9">
        <w:rPr>
          <w:sz w:val="28"/>
          <w:szCs w:val="28"/>
        </w:rPr>
        <w:t xml:space="preserve">, </w:t>
      </w:r>
      <w:r w:rsidRPr="003075B9">
        <w:rPr>
          <w:sz w:val="28"/>
          <w:szCs w:val="28"/>
        </w:rPr>
        <w:lastRenderedPageBreak/>
        <w:t>кафедры хирургической стоматологии и челюстно-лицевой хирургии Днепропет</w:t>
      </w:r>
      <w:r>
        <w:rPr>
          <w:sz w:val="28"/>
          <w:szCs w:val="28"/>
        </w:rPr>
        <w:t>ровской</w:t>
      </w:r>
      <w:r w:rsidRPr="0030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3075B9">
        <w:rPr>
          <w:sz w:val="28"/>
          <w:szCs w:val="28"/>
        </w:rPr>
        <w:t>медицинско</w:t>
      </w:r>
      <w:r>
        <w:rPr>
          <w:sz w:val="28"/>
          <w:szCs w:val="28"/>
        </w:rPr>
        <w:t>й академии</w:t>
      </w:r>
      <w:r w:rsidRPr="003075B9">
        <w:rPr>
          <w:sz w:val="28"/>
          <w:szCs w:val="28"/>
        </w:rPr>
        <w:t>.</w:t>
      </w:r>
    </w:p>
    <w:p w:rsidR="0007066E" w:rsidRPr="0063224C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b/>
          <w:sz w:val="28"/>
          <w:szCs w:val="28"/>
        </w:rPr>
        <w:t>Личный вклад соискателя.</w:t>
      </w:r>
      <w:r>
        <w:rPr>
          <w:sz w:val="28"/>
          <w:szCs w:val="28"/>
        </w:rPr>
        <w:t xml:space="preserve"> </w:t>
      </w:r>
      <w:r w:rsidRPr="0063224C">
        <w:rPr>
          <w:sz w:val="28"/>
          <w:szCs w:val="28"/>
        </w:rPr>
        <w:t>Автором</w:t>
      </w:r>
      <w:r>
        <w:rPr>
          <w:sz w:val="28"/>
          <w:szCs w:val="28"/>
        </w:rPr>
        <w:t xml:space="preserve"> лично проведен анализ </w:t>
      </w:r>
      <w:r w:rsidRPr="0063224C">
        <w:rPr>
          <w:sz w:val="28"/>
          <w:szCs w:val="28"/>
        </w:rPr>
        <w:t>научной литературы и информационно</w:t>
      </w:r>
      <w:r>
        <w:rPr>
          <w:sz w:val="28"/>
          <w:szCs w:val="28"/>
        </w:rPr>
        <w:t xml:space="preserve"> </w:t>
      </w:r>
      <w:r w:rsidRPr="006322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24C">
        <w:rPr>
          <w:sz w:val="28"/>
          <w:szCs w:val="28"/>
        </w:rPr>
        <w:t>патентный поиск с использованием баз данных сети «Интернет».</w:t>
      </w:r>
      <w:r>
        <w:rPr>
          <w:sz w:val="28"/>
          <w:szCs w:val="28"/>
        </w:rPr>
        <w:t xml:space="preserve"> С</w:t>
      </w:r>
      <w:r w:rsidRPr="0063224C">
        <w:rPr>
          <w:sz w:val="28"/>
          <w:szCs w:val="28"/>
        </w:rPr>
        <w:t xml:space="preserve">овместно с научным руководителем </w:t>
      </w:r>
      <w:r>
        <w:rPr>
          <w:sz w:val="28"/>
          <w:szCs w:val="28"/>
        </w:rPr>
        <w:t>были сформулированы</w:t>
      </w:r>
      <w:r w:rsidRPr="0063224C">
        <w:rPr>
          <w:sz w:val="28"/>
          <w:szCs w:val="28"/>
        </w:rPr>
        <w:t xml:space="preserve"> те</w:t>
      </w:r>
      <w:r>
        <w:rPr>
          <w:sz w:val="28"/>
          <w:szCs w:val="28"/>
        </w:rPr>
        <w:t>ма</w:t>
      </w:r>
      <w:r w:rsidRPr="0063224C">
        <w:rPr>
          <w:sz w:val="28"/>
          <w:szCs w:val="28"/>
        </w:rPr>
        <w:t xml:space="preserve"> и задачи исследования</w:t>
      </w:r>
      <w:r>
        <w:rPr>
          <w:sz w:val="28"/>
          <w:szCs w:val="28"/>
        </w:rPr>
        <w:t>, тактика проведения клинических исследований при лечении больных с острыми гнойными одонтогенными периоститами</w:t>
      </w:r>
      <w:r w:rsidRPr="0063224C">
        <w:rPr>
          <w:sz w:val="28"/>
          <w:szCs w:val="28"/>
        </w:rPr>
        <w:t xml:space="preserve">. Диссертант самостоятельно провел обследование и лечение </w:t>
      </w:r>
      <w:r>
        <w:rPr>
          <w:sz w:val="28"/>
          <w:szCs w:val="28"/>
        </w:rPr>
        <w:t xml:space="preserve">больных </w:t>
      </w:r>
      <w:r w:rsidRPr="0063224C">
        <w:rPr>
          <w:sz w:val="28"/>
          <w:szCs w:val="28"/>
        </w:rPr>
        <w:t xml:space="preserve">с изучаемой патологией. Автор </w:t>
      </w:r>
      <w:r>
        <w:rPr>
          <w:sz w:val="28"/>
          <w:szCs w:val="28"/>
        </w:rPr>
        <w:t>провел систематизацию</w:t>
      </w:r>
      <w:r w:rsidRPr="0063224C">
        <w:rPr>
          <w:sz w:val="28"/>
          <w:szCs w:val="28"/>
        </w:rPr>
        <w:t xml:space="preserve"> и обобщение получен</w:t>
      </w:r>
      <w:r>
        <w:rPr>
          <w:sz w:val="28"/>
          <w:szCs w:val="28"/>
        </w:rPr>
        <w:t>ных результатов, а так же</w:t>
      </w:r>
      <w:r w:rsidRPr="0063224C">
        <w:rPr>
          <w:sz w:val="28"/>
          <w:szCs w:val="28"/>
        </w:rPr>
        <w:t xml:space="preserve"> их статистическую обработку и оформление в виде таблиц, диаграмм и графиков. Автором самостоятельно написаны все разделы диссертации, под руководством научного руководителя </w:t>
      </w:r>
      <w:r>
        <w:rPr>
          <w:sz w:val="28"/>
          <w:szCs w:val="28"/>
        </w:rPr>
        <w:t xml:space="preserve">были </w:t>
      </w:r>
      <w:r w:rsidRPr="0063224C">
        <w:rPr>
          <w:sz w:val="28"/>
          <w:szCs w:val="28"/>
        </w:rPr>
        <w:t xml:space="preserve">обоснованы и сформулированы выводы и практические рекомендации. 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Фр</w:t>
      </w:r>
      <w:r>
        <w:rPr>
          <w:sz w:val="28"/>
          <w:szCs w:val="28"/>
        </w:rPr>
        <w:t>агменты работы выполнены на базах</w:t>
      </w:r>
      <w:r w:rsidRPr="00735B61">
        <w:rPr>
          <w:sz w:val="28"/>
          <w:szCs w:val="28"/>
        </w:rPr>
        <w:t xml:space="preserve"> Дорожной клинической больницы станции Харьков;</w:t>
      </w:r>
      <w:r>
        <w:rPr>
          <w:sz w:val="28"/>
          <w:szCs w:val="28"/>
        </w:rPr>
        <w:t xml:space="preserve"> </w:t>
      </w:r>
      <w:r w:rsidRPr="00735B61">
        <w:rPr>
          <w:sz w:val="28"/>
          <w:szCs w:val="28"/>
        </w:rPr>
        <w:t>бактериологической лаборатории</w:t>
      </w:r>
      <w:r>
        <w:rPr>
          <w:sz w:val="28"/>
          <w:szCs w:val="28"/>
        </w:rPr>
        <w:t xml:space="preserve"> Государственного научного центра лекарственных средств, г. Харьков</w:t>
      </w:r>
      <w:r w:rsidRPr="00735B6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35B61">
        <w:rPr>
          <w:sz w:val="28"/>
          <w:szCs w:val="28"/>
        </w:rPr>
        <w:t>иммунологической лаборатории диагностического центра 13-ой городской клинической поликлиники</w:t>
      </w:r>
      <w:r>
        <w:rPr>
          <w:sz w:val="28"/>
          <w:szCs w:val="28"/>
        </w:rPr>
        <w:t>, г. Харьков</w:t>
      </w:r>
      <w:r w:rsidRPr="00735B6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35B61">
        <w:rPr>
          <w:sz w:val="28"/>
          <w:szCs w:val="28"/>
        </w:rPr>
        <w:t>на кафед</w:t>
      </w:r>
      <w:r>
        <w:rPr>
          <w:sz w:val="28"/>
          <w:szCs w:val="28"/>
        </w:rPr>
        <w:t xml:space="preserve">ре патологической анатомии Высшего государственного учебного заведения Украины </w:t>
      </w:r>
      <w:r w:rsidRPr="00735B61">
        <w:rPr>
          <w:sz w:val="28"/>
          <w:szCs w:val="28"/>
        </w:rPr>
        <w:t>«Украинская медицинская стоматологическая академия», г. Полтава;</w:t>
      </w:r>
      <w:r>
        <w:rPr>
          <w:sz w:val="28"/>
          <w:szCs w:val="28"/>
        </w:rPr>
        <w:t xml:space="preserve"> </w:t>
      </w:r>
      <w:r w:rsidRPr="00735B61">
        <w:rPr>
          <w:sz w:val="28"/>
          <w:szCs w:val="28"/>
        </w:rPr>
        <w:t>в отделе клинико-эпидемиологическ</w:t>
      </w:r>
      <w:r>
        <w:rPr>
          <w:sz w:val="28"/>
          <w:szCs w:val="28"/>
        </w:rPr>
        <w:t>их исследований Харьковского научно</w:t>
      </w:r>
      <w:r>
        <w:rPr>
          <w:spacing w:val="-6"/>
          <w:sz w:val="28"/>
          <w:szCs w:val="28"/>
        </w:rPr>
        <w:t>-</w:t>
      </w:r>
      <w:r>
        <w:rPr>
          <w:sz w:val="28"/>
          <w:szCs w:val="28"/>
        </w:rPr>
        <w:t>исследовательского института</w:t>
      </w:r>
      <w:r w:rsidRPr="00735B61">
        <w:rPr>
          <w:sz w:val="28"/>
          <w:szCs w:val="28"/>
        </w:rPr>
        <w:t xml:space="preserve"> гиги</w:t>
      </w:r>
      <w:r>
        <w:rPr>
          <w:sz w:val="28"/>
          <w:szCs w:val="28"/>
        </w:rPr>
        <w:t>ены труда и профзаболеваний Харьковского национального медицинского университета.</w:t>
      </w:r>
    </w:p>
    <w:p w:rsidR="0007066E" w:rsidRPr="004D2022" w:rsidRDefault="0007066E" w:rsidP="0007066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71EA">
        <w:rPr>
          <w:b/>
          <w:sz w:val="28"/>
          <w:szCs w:val="28"/>
        </w:rPr>
        <w:t xml:space="preserve">Апробация результатов диссертации. </w:t>
      </w:r>
      <w:r w:rsidRPr="005671EA">
        <w:rPr>
          <w:sz w:val="28"/>
          <w:szCs w:val="28"/>
        </w:rPr>
        <w:t xml:space="preserve">Основные положения диссертационной работы были доложены и </w:t>
      </w:r>
      <w:r>
        <w:rPr>
          <w:sz w:val="28"/>
          <w:szCs w:val="28"/>
        </w:rPr>
        <w:t>обсуждены на о</w:t>
      </w:r>
      <w:r w:rsidRPr="005671EA">
        <w:rPr>
          <w:sz w:val="28"/>
          <w:szCs w:val="28"/>
        </w:rPr>
        <w:t xml:space="preserve">бластной научно-практической конференции «Современные вопросы </w:t>
      </w:r>
      <w:r>
        <w:rPr>
          <w:sz w:val="28"/>
          <w:szCs w:val="28"/>
        </w:rPr>
        <w:t xml:space="preserve">стоматологии» (Харьков, </w:t>
      </w:r>
      <w:r>
        <w:rPr>
          <w:sz w:val="28"/>
          <w:szCs w:val="28"/>
        </w:rPr>
        <w:lastRenderedPageBreak/>
        <w:t>2006); н</w:t>
      </w:r>
      <w:r w:rsidRPr="005671EA">
        <w:rPr>
          <w:sz w:val="28"/>
          <w:szCs w:val="28"/>
        </w:rPr>
        <w:t>аучно-практической конференции молодых ученых «Працюємо, творимо, презент</w:t>
      </w:r>
      <w:r>
        <w:rPr>
          <w:sz w:val="28"/>
          <w:szCs w:val="28"/>
        </w:rPr>
        <w:t>уємо» (Ивано-Франковск, 2006); м</w:t>
      </w:r>
      <w:r w:rsidRPr="005671EA">
        <w:rPr>
          <w:sz w:val="28"/>
          <w:szCs w:val="28"/>
        </w:rPr>
        <w:t>еждународной конференции челюстно-лицевых хирургов и стоматологов (С.-</w:t>
      </w:r>
      <w:r>
        <w:rPr>
          <w:sz w:val="28"/>
          <w:szCs w:val="28"/>
        </w:rPr>
        <w:t>Петербург, 2005, 2007, 2008); н</w:t>
      </w:r>
      <w:r w:rsidRPr="005671EA">
        <w:rPr>
          <w:sz w:val="28"/>
          <w:szCs w:val="28"/>
        </w:rPr>
        <w:t>аучно-практической конференции молодых ученых «Медицина третього тисячоліття» (Харьков, 2008)</w:t>
      </w:r>
      <w:r>
        <w:rPr>
          <w:sz w:val="28"/>
          <w:szCs w:val="28"/>
          <w:lang w:val="uk-UA"/>
        </w:rPr>
        <w:t xml:space="preserve">; Всеукраинской научно-практической конференции </w:t>
      </w:r>
      <w:r w:rsidRPr="005671EA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Медична наука-2008</w:t>
      </w:r>
      <w:r w:rsidRPr="005671EA">
        <w:rPr>
          <w:sz w:val="28"/>
          <w:szCs w:val="28"/>
        </w:rPr>
        <w:t>»</w:t>
      </w:r>
      <w:r>
        <w:rPr>
          <w:sz w:val="28"/>
          <w:szCs w:val="28"/>
        </w:rPr>
        <w:t xml:space="preserve"> (Полтава, 2008)</w:t>
      </w:r>
      <w:r>
        <w:rPr>
          <w:sz w:val="28"/>
          <w:szCs w:val="28"/>
          <w:lang w:val="uk-UA"/>
        </w:rPr>
        <w:t>.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b/>
          <w:sz w:val="28"/>
          <w:szCs w:val="28"/>
        </w:rPr>
        <w:t xml:space="preserve">Публикации. </w:t>
      </w:r>
      <w:r w:rsidRPr="00815D1E">
        <w:rPr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диссертации оп</w:t>
      </w:r>
      <w:r w:rsidRPr="00815D1E">
        <w:rPr>
          <w:sz w:val="28"/>
          <w:szCs w:val="28"/>
        </w:rPr>
        <w:t>убликованы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11 научных работах, из них 5 статей опубликовано в изданиях, лицензированных</w:t>
      </w:r>
      <w:r w:rsidRPr="006204BC">
        <w:rPr>
          <w:sz w:val="28"/>
          <w:szCs w:val="28"/>
        </w:rPr>
        <w:t xml:space="preserve"> ВАК Украины , </w:t>
      </w:r>
      <w:r>
        <w:rPr>
          <w:sz w:val="28"/>
          <w:szCs w:val="28"/>
        </w:rPr>
        <w:t>6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в виде тезисов</w:t>
      </w:r>
      <w:r w:rsidRPr="006204BC"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 w:rsidRPr="006204BC">
        <w:rPr>
          <w:sz w:val="28"/>
          <w:szCs w:val="28"/>
        </w:rPr>
        <w:t>ференций.</w:t>
      </w:r>
    </w:p>
    <w:p w:rsidR="0007066E" w:rsidRDefault="0007066E" w:rsidP="0007066E">
      <w:pPr>
        <w:shd w:val="clear" w:color="auto" w:fill="FFFFFF"/>
        <w:spacing w:line="360" w:lineRule="auto"/>
        <w:ind w:left="5" w:firstLine="725"/>
        <w:jc w:val="both"/>
      </w:pPr>
      <w:r>
        <w:rPr>
          <w:b/>
          <w:sz w:val="28"/>
          <w:szCs w:val="28"/>
        </w:rPr>
        <w:t>С</w:t>
      </w:r>
      <w:r w:rsidRPr="009A1B5C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у</w:t>
      </w:r>
      <w:r w:rsidRPr="009A1B5C">
        <w:rPr>
          <w:b/>
          <w:sz w:val="28"/>
          <w:szCs w:val="28"/>
        </w:rPr>
        <w:t>ктура диссертации</w:t>
      </w:r>
      <w:r>
        <w:rPr>
          <w:b/>
          <w:sz w:val="28"/>
          <w:szCs w:val="28"/>
        </w:rPr>
        <w:t xml:space="preserve">. </w:t>
      </w:r>
      <w:r w:rsidRPr="009A1B5C">
        <w:rPr>
          <w:sz w:val="28"/>
          <w:szCs w:val="28"/>
        </w:rPr>
        <w:t>Работа состоит</w:t>
      </w:r>
      <w:r>
        <w:rPr>
          <w:sz w:val="28"/>
          <w:szCs w:val="28"/>
        </w:rPr>
        <w:t xml:space="preserve"> из</w:t>
      </w:r>
      <w:r w:rsidRPr="009A1B5C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введения, обзора литературы, </w:t>
      </w:r>
      <w:r>
        <w:rPr>
          <w:color w:val="000000"/>
          <w:spacing w:val="1"/>
          <w:sz w:val="28"/>
          <w:szCs w:val="28"/>
          <w:lang w:val="uk-UA"/>
        </w:rPr>
        <w:t xml:space="preserve">описания объектов и методов иследования, трех разделов собственных </w:t>
      </w:r>
      <w:r>
        <w:rPr>
          <w:color w:val="000000"/>
          <w:spacing w:val="11"/>
          <w:sz w:val="28"/>
          <w:szCs w:val="28"/>
          <w:lang w:val="uk-UA"/>
        </w:rPr>
        <w:t xml:space="preserve">исследований, анализа и обобщения результатов исследований, выводов, практических рекомендаций, списка использованной </w:t>
      </w:r>
      <w:r>
        <w:rPr>
          <w:color w:val="000000"/>
          <w:sz w:val="28"/>
          <w:szCs w:val="28"/>
          <w:lang w:val="uk-UA"/>
        </w:rPr>
        <w:t xml:space="preserve">литературы, который содержащит 274 источника, из которых 205 кирилицей и 69 латиницей. </w:t>
      </w:r>
      <w:r>
        <w:rPr>
          <w:color w:val="000000"/>
          <w:spacing w:val="4"/>
          <w:sz w:val="28"/>
          <w:szCs w:val="28"/>
          <w:lang w:val="uk-UA"/>
        </w:rPr>
        <w:t xml:space="preserve">Дисертационная работа изложена на 191 странице компютерного текста, </w:t>
      </w:r>
      <w:r>
        <w:rPr>
          <w:color w:val="000000"/>
          <w:spacing w:val="-1"/>
          <w:sz w:val="28"/>
          <w:szCs w:val="28"/>
          <w:lang w:val="uk-UA"/>
        </w:rPr>
        <w:t>проиллюстрирована 33 таблицами, 20 рисунками.</w:t>
      </w:r>
    </w:p>
    <w:p w:rsidR="0007066E" w:rsidRPr="009A1B5C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</w:p>
    <w:p w:rsidR="0007066E" w:rsidRPr="005671EA" w:rsidRDefault="0007066E" w:rsidP="0007066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07066E">
        <w:rPr>
          <w:b/>
          <w:sz w:val="28"/>
          <w:szCs w:val="28"/>
        </w:rPr>
        <w:t xml:space="preserve"> </w:t>
      </w:r>
      <w:r w:rsidRPr="005671EA">
        <w:rPr>
          <w:b/>
          <w:sz w:val="28"/>
          <w:szCs w:val="28"/>
        </w:rPr>
        <w:t>ВЫВОДЫ</w:t>
      </w:r>
    </w:p>
    <w:p w:rsidR="0007066E" w:rsidRPr="005671EA" w:rsidRDefault="0007066E" w:rsidP="0007066E">
      <w:pPr>
        <w:shd w:val="clear" w:color="auto" w:fill="FFFFFF"/>
        <w:spacing w:line="360" w:lineRule="auto"/>
        <w:ind w:left="4085"/>
        <w:jc w:val="both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hd w:val="clear" w:color="auto" w:fill="FFFFFF"/>
        <w:spacing w:line="360" w:lineRule="auto"/>
        <w:ind w:left="4085"/>
        <w:jc w:val="both"/>
        <w:outlineLvl w:val="0"/>
        <w:rPr>
          <w:b/>
          <w:sz w:val="28"/>
          <w:szCs w:val="28"/>
        </w:rPr>
      </w:pP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представлены результаты клинико-лабораторных исследований и предложено новое решение научно-практической задачи -повышение эффективности лечения острых гнойно-воспалительных процессов полости рта методом сорбционной терапии в комплексном </w:t>
      </w:r>
      <w:r>
        <w:rPr>
          <w:sz w:val="28"/>
          <w:szCs w:val="28"/>
        </w:rPr>
        <w:lastRenderedPageBreak/>
        <w:t>лечении, что позволяет улучшить его качество и обеспечить оптимальные условия для заживления операционной раны в полости рта.</w:t>
      </w:r>
    </w:p>
    <w:p w:rsidR="0007066E" w:rsidRDefault="0007066E" w:rsidP="0007066E">
      <w:pPr>
        <w:shd w:val="clear" w:color="auto" w:fill="FFFFFF"/>
        <w:tabs>
          <w:tab w:val="left" w:pos="5453"/>
        </w:tabs>
        <w:spacing w:line="360" w:lineRule="auto"/>
        <w:ind w:left="77" w:right="58" w:firstLine="643"/>
        <w:jc w:val="both"/>
        <w:rPr>
          <w:sz w:val="28"/>
          <w:szCs w:val="28"/>
        </w:rPr>
      </w:pPr>
    </w:p>
    <w:p w:rsidR="0007066E" w:rsidRDefault="0007066E" w:rsidP="0007066E">
      <w:pPr>
        <w:shd w:val="clear" w:color="auto" w:fill="FFFFFF"/>
        <w:tabs>
          <w:tab w:val="left" w:pos="5453"/>
        </w:tabs>
        <w:spacing w:line="360" w:lineRule="auto"/>
        <w:ind w:left="77" w:right="58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микробиологических исследований из операционной раны после вскрытия гнойных очагов в полости рта у больных с острыми одонтогенными гнойными периоститами наиболее часто высевались: стрептококки (19,3 %) стафилококки (17,3 %), дрожжеподобные грибы рода </w:t>
      </w:r>
      <w:r>
        <w:rPr>
          <w:sz w:val="28"/>
          <w:szCs w:val="28"/>
          <w:lang w:val="en-US"/>
        </w:rPr>
        <w:t>Candida</w:t>
      </w:r>
      <w:r w:rsidRPr="00DB7E02">
        <w:rPr>
          <w:sz w:val="28"/>
          <w:szCs w:val="28"/>
        </w:rPr>
        <w:t xml:space="preserve"> </w:t>
      </w:r>
      <w:r>
        <w:rPr>
          <w:sz w:val="28"/>
          <w:szCs w:val="28"/>
        </w:rPr>
        <w:t>(16,6%). Антибактериальное действие было наиболее эффективным у орального антисептика «Стоматидин» и таких антибиотиков широкого спектра действия: цефазолин, амикацин, норфлоксацин, левомицетин.</w:t>
      </w:r>
    </w:p>
    <w:p w:rsidR="0007066E" w:rsidRDefault="0007066E" w:rsidP="0007066E">
      <w:pPr>
        <w:shd w:val="clear" w:color="auto" w:fill="FFFFFF"/>
        <w:tabs>
          <w:tab w:val="left" w:pos="5453"/>
        </w:tabs>
        <w:spacing w:line="360" w:lineRule="auto"/>
        <w:ind w:left="77" w:right="58" w:firstLine="64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Наиболее информативным и достоверным при оценке процесса репарации операционной раны после вскрытия гнойных очагов в полости рта у больных с острыми одонтогенными гнойными периоститами являлись: локальная термометрия слизистой оболочки полости рта, </w:t>
      </w:r>
      <w:r>
        <w:rPr>
          <w:spacing w:val="1"/>
          <w:sz w:val="28"/>
          <w:szCs w:val="28"/>
        </w:rPr>
        <w:t xml:space="preserve">цитологические, цитохимические методы исследования. </w:t>
      </w:r>
    </w:p>
    <w:p w:rsidR="0007066E" w:rsidRDefault="0007066E" w:rsidP="0007066E">
      <w:pPr>
        <w:spacing w:before="14" w:line="360" w:lineRule="auto"/>
        <w:ind w:right="10" w:firstLine="72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3.</w:t>
      </w:r>
      <w:r>
        <w:rPr>
          <w:sz w:val="28"/>
          <w:szCs w:val="28"/>
        </w:rPr>
        <w:t xml:space="preserve"> На основании сравнительного изучения процесса регенерации операционной раны после вскрытия гнойных очагов в полости рта у больных с острыми одонтогенными гнойными периоститами установлено, что явления гранулирования и эпителизации на фоне комбинированного применения сорбентной терапии сокращаются на 1,1 ± 0,21 и 2,2 ± 0,1 суток, соответственно, по сравнению с аналогичными показателями при использовании антибиотикотерапии. Статистически достоверное снижение результатов локальной термометрии в области операционной раны на 3-и сутки лечения </w:t>
      </w:r>
      <w:r>
        <w:rPr>
          <w:sz w:val="28"/>
        </w:rPr>
        <w:t xml:space="preserve">у пациентов первой группы составило 0,38±0,04 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С, в то же время у пациентов второй группы равнялось 0,35±0,04 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  <w:r>
        <w:rPr>
          <w:spacing w:val="2"/>
          <w:sz w:val="28"/>
          <w:szCs w:val="28"/>
        </w:rPr>
        <w:t xml:space="preserve"> При использовании сорбционной терапии в большинстве случаев наблюдались цитограммы </w:t>
      </w:r>
      <w:r>
        <w:rPr>
          <w:spacing w:val="2"/>
          <w:sz w:val="28"/>
          <w:szCs w:val="28"/>
        </w:rPr>
        <w:lastRenderedPageBreak/>
        <w:t xml:space="preserve">регенераторно-воспалительного характера (75%), а при использовании антибиотикотерапии </w:t>
      </w:r>
      <w:r>
        <w:rPr>
          <w:spacing w:val="-3"/>
          <w:sz w:val="28"/>
          <w:szCs w:val="28"/>
        </w:rPr>
        <w:t>дегенеративно</w:t>
      </w:r>
      <w:r w:rsidRPr="003E7A4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-</w:t>
      </w:r>
      <w:r w:rsidRPr="003E7A4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воспалительного </w:t>
      </w:r>
      <w:r>
        <w:rPr>
          <w:spacing w:val="2"/>
          <w:sz w:val="28"/>
          <w:szCs w:val="28"/>
        </w:rPr>
        <w:t>типа (84%)</w:t>
      </w:r>
      <w:r>
        <w:rPr>
          <w:spacing w:val="-3"/>
          <w:sz w:val="28"/>
          <w:szCs w:val="28"/>
        </w:rPr>
        <w:t xml:space="preserve">. </w:t>
      </w:r>
    </w:p>
    <w:p w:rsidR="0007066E" w:rsidRDefault="0007066E" w:rsidP="0007066E">
      <w:pPr>
        <w:shd w:val="clear" w:color="auto" w:fill="FFFFFF"/>
        <w:tabs>
          <w:tab w:val="left" w:pos="5453"/>
        </w:tabs>
        <w:spacing w:line="360" w:lineRule="auto"/>
        <w:ind w:left="77" w:right="58" w:firstLine="64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4. Установлено, что комбинированное использование сорбента «Энтеросгель» при лечении больных с</w:t>
      </w:r>
      <w:r>
        <w:rPr>
          <w:sz w:val="28"/>
          <w:szCs w:val="28"/>
        </w:rPr>
        <w:t xml:space="preserve"> острыми одонтогенными гнойными периоститами</w:t>
      </w:r>
      <w:r>
        <w:rPr>
          <w:spacing w:val="5"/>
          <w:sz w:val="28"/>
          <w:szCs w:val="28"/>
        </w:rPr>
        <w:t xml:space="preserve"> сопровождалось позитивной динамикой показателей эндотоксикоза: снижением в ротовой жидкости уровня ЛЗ ХЛ на 68,1% и МСМ на 15,6% по сравнению с исходным уровнем дооперационного периода. Применение антибиотикотерапии при лечении острых одонтогенных гнойных периоститов приводило к снижению на 50,4 % и повышению на 1,94 % изучаемых показателей.</w:t>
      </w:r>
    </w:p>
    <w:p w:rsidR="0007066E" w:rsidRDefault="0007066E" w:rsidP="0007066E">
      <w:pPr>
        <w:shd w:val="clear" w:color="auto" w:fill="FFFFFF"/>
        <w:tabs>
          <w:tab w:val="left" w:pos="5453"/>
        </w:tabs>
        <w:spacing w:line="360" w:lineRule="auto"/>
        <w:ind w:left="77" w:right="58" w:firstLine="64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Установлены позитивные изменения уровня общего и местного иммунитета на фоне комплексного применения сорбционной терапии при лечении больных с острыми одонтогенными гнойными периоститами. На 3-и сутки лечения уровень </w:t>
      </w:r>
      <w:r>
        <w:rPr>
          <w:sz w:val="28"/>
          <w:szCs w:val="28"/>
          <w:lang w:val="en-US"/>
        </w:rPr>
        <w:t>SIg</w:t>
      </w:r>
      <w:r w:rsidRPr="00DB7E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лизоцима ротовой жидкости у пациентов первой группы повышался на 62,3 % и 7,5 %, соответственно, по сравнению с исходным уровнем. На фоне антибиотикотерапии аналогичные показатели у пациентов второй группы составили 1,61% и 3,79 %. </w:t>
      </w:r>
      <w:r>
        <w:rPr>
          <w:spacing w:val="13"/>
          <w:sz w:val="28"/>
          <w:szCs w:val="28"/>
        </w:rPr>
        <w:t xml:space="preserve">В периферической крови у больных, пролеченных с использованием сорбента, </w:t>
      </w:r>
      <w:r>
        <w:rPr>
          <w:spacing w:val="10"/>
          <w:sz w:val="28"/>
          <w:szCs w:val="28"/>
        </w:rPr>
        <w:t xml:space="preserve">происходило повышение уровня НСТ-теста на 32,5 %, а при антибиотикотерапии, напротив, наблюдалось его </w:t>
      </w:r>
      <w:r>
        <w:rPr>
          <w:spacing w:val="8"/>
          <w:sz w:val="28"/>
          <w:szCs w:val="28"/>
        </w:rPr>
        <w:t xml:space="preserve">снижение на 31,8 %, при неизменных цифрах фагоцитарной активности </w:t>
      </w:r>
      <w:r>
        <w:rPr>
          <w:spacing w:val="-1"/>
          <w:sz w:val="28"/>
          <w:szCs w:val="28"/>
        </w:rPr>
        <w:t>нейтрофилов в обеих группах.</w:t>
      </w:r>
    </w:p>
    <w:p w:rsidR="0007066E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Разработана методика лечения острого одонтогенного гнойного периостита, включающая в комплекс медикаментозной терапии комбинированное применение сорбента «Энтеросгель», что позволяет повысить качество лечения, снизить проявление интенсивности воспалительных явлений, в частности явлений эндогенной интоксикации.</w:t>
      </w:r>
    </w:p>
    <w:p w:rsidR="0007066E" w:rsidRPr="005671EA" w:rsidRDefault="0007066E" w:rsidP="0007066E">
      <w:pPr>
        <w:spacing w:line="360" w:lineRule="auto"/>
        <w:ind w:left="708" w:firstLine="13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671EA">
        <w:rPr>
          <w:b/>
          <w:sz w:val="28"/>
          <w:szCs w:val="28"/>
        </w:rPr>
        <w:lastRenderedPageBreak/>
        <w:t>ПРАКТИЧЕСКИЕ РЕКОМЕНДАЦИИ</w:t>
      </w:r>
    </w:p>
    <w:p w:rsidR="0007066E" w:rsidRPr="005671EA" w:rsidRDefault="0007066E" w:rsidP="0007066E">
      <w:pPr>
        <w:spacing w:line="360" w:lineRule="auto"/>
        <w:ind w:left="708" w:firstLine="708"/>
        <w:jc w:val="center"/>
        <w:outlineLvl w:val="0"/>
        <w:rPr>
          <w:b/>
          <w:sz w:val="28"/>
          <w:szCs w:val="28"/>
        </w:rPr>
      </w:pPr>
    </w:p>
    <w:p w:rsidR="0007066E" w:rsidRPr="005671EA" w:rsidRDefault="0007066E" w:rsidP="0007066E">
      <w:pPr>
        <w:spacing w:line="360" w:lineRule="auto"/>
        <w:ind w:left="708" w:firstLine="708"/>
        <w:jc w:val="both"/>
        <w:outlineLvl w:val="0"/>
        <w:rPr>
          <w:b/>
          <w:sz w:val="28"/>
          <w:szCs w:val="28"/>
        </w:rPr>
      </w:pPr>
    </w:p>
    <w:p w:rsidR="0007066E" w:rsidRDefault="0007066E" w:rsidP="0007066E">
      <w:pPr>
        <w:shd w:val="clear" w:color="auto" w:fill="FFFFFF"/>
        <w:tabs>
          <w:tab w:val="left" w:leader="dot" w:pos="4800"/>
        </w:tabs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 xml:space="preserve">1.При </w:t>
      </w:r>
      <w:r>
        <w:rPr>
          <w:sz w:val="28"/>
          <w:szCs w:val="28"/>
        </w:rPr>
        <w:t xml:space="preserve">остром одонтогенном гнойном периостите </w:t>
      </w:r>
      <w:r w:rsidRPr="005671EA">
        <w:rPr>
          <w:sz w:val="28"/>
          <w:szCs w:val="28"/>
        </w:rPr>
        <w:t xml:space="preserve">пациентам после хирургического раскрытия и дренирования </w:t>
      </w:r>
      <w:r>
        <w:rPr>
          <w:sz w:val="28"/>
          <w:szCs w:val="28"/>
        </w:rPr>
        <w:t xml:space="preserve">операционной </w:t>
      </w:r>
      <w:r w:rsidRPr="005671EA">
        <w:rPr>
          <w:sz w:val="28"/>
          <w:szCs w:val="28"/>
        </w:rPr>
        <w:t xml:space="preserve">раны назначается медикаментозное лечение: </w:t>
      </w:r>
      <w:r>
        <w:rPr>
          <w:sz w:val="28"/>
          <w:szCs w:val="28"/>
        </w:rPr>
        <w:t xml:space="preserve">энтеральный сорбент: «Энтеросгель» (производитель-ЗАО «Экологоохранная фирма «КРЕОМА-ФАРМ») по 1 столовой ложке 3 раза в день за 1,5 часа до приема пищи и других лекарственных препаратов или через 2 часа после еды, в течение 7-ми суток, </w:t>
      </w:r>
      <w:r w:rsidRPr="00791E84">
        <w:rPr>
          <w:sz w:val="28"/>
          <w:szCs w:val="28"/>
        </w:rPr>
        <w:t>антиг</w:t>
      </w:r>
      <w:r>
        <w:rPr>
          <w:sz w:val="28"/>
          <w:szCs w:val="28"/>
        </w:rPr>
        <w:t>истаминный препарат «Лоратидин» (фирма-производитель «Гексал АГ», Германия) по 1 таблетке 1 раз в день, в течение 3-х суток;</w:t>
      </w:r>
      <w:r w:rsidRPr="00791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нестероидный противовоспалительный препарат «Солпадеин» (фирма-производитель «ГлаксоСмитКлайн Дангарван Лимитед», Ирландия) по 2 таблетки при болях, в течение 3-х суток. Для местной обработки </w:t>
      </w:r>
      <w:r w:rsidRPr="005671EA">
        <w:rPr>
          <w:sz w:val="28"/>
          <w:szCs w:val="28"/>
        </w:rPr>
        <w:t xml:space="preserve">заживления </w:t>
      </w:r>
      <w:r>
        <w:rPr>
          <w:sz w:val="28"/>
          <w:szCs w:val="28"/>
        </w:rPr>
        <w:t>операционной раны после вскрытия гнойного очага в полости рта</w:t>
      </w:r>
      <w:r w:rsidRPr="0056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использовали водную суспензию сорбента «Энтеросгель» (согласно рекомендациям производителя 1 столовую ложку препарата необходимо растворить в 3-х столовых ложках воды), в виде аппликаций. После местного использования сорбента необходимо применять полоскания полости рта оральным </w:t>
      </w:r>
      <w:r w:rsidRPr="000F67E6">
        <w:rPr>
          <w:sz w:val="28"/>
          <w:szCs w:val="28"/>
        </w:rPr>
        <w:t>антисептиком «Стоматидин» (</w:t>
      </w:r>
      <w:r>
        <w:rPr>
          <w:sz w:val="28"/>
          <w:szCs w:val="28"/>
        </w:rPr>
        <w:t>фирма-</w:t>
      </w:r>
      <w:r w:rsidRPr="000F67E6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«</w:t>
      </w:r>
      <w:r w:rsidRPr="000F67E6">
        <w:rPr>
          <w:sz w:val="28"/>
          <w:szCs w:val="28"/>
        </w:rPr>
        <w:t>Bosnaligek</w:t>
      </w:r>
      <w:r>
        <w:rPr>
          <w:sz w:val="28"/>
          <w:szCs w:val="28"/>
        </w:rPr>
        <w:t>»</w:t>
      </w:r>
      <w:r w:rsidRPr="000F67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>Босния и Герцегови</w:t>
      </w:r>
      <w:r>
        <w:rPr>
          <w:sz w:val="28"/>
          <w:szCs w:val="28"/>
        </w:rPr>
        <w:t>на) и 4% раствором натрия гидрокарбоната в течение 5 суток.</w:t>
      </w:r>
      <w:r w:rsidRPr="00FC31F9">
        <w:rPr>
          <w:sz w:val="28"/>
          <w:szCs w:val="28"/>
        </w:rPr>
        <w:t xml:space="preserve"> </w:t>
      </w:r>
    </w:p>
    <w:p w:rsidR="0007066E" w:rsidRPr="005671E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 xml:space="preserve">2.С целью </w:t>
      </w:r>
      <w:r w:rsidRPr="005671EA">
        <w:rPr>
          <w:sz w:val="28"/>
          <w:szCs w:val="28"/>
          <w:lang w:val="uk-UA"/>
        </w:rPr>
        <w:t xml:space="preserve">оценки течения </w:t>
      </w:r>
      <w:r w:rsidRPr="005671EA">
        <w:rPr>
          <w:sz w:val="28"/>
          <w:szCs w:val="28"/>
        </w:rPr>
        <w:t xml:space="preserve">воспалительного процесса в </w:t>
      </w:r>
      <w:r>
        <w:rPr>
          <w:sz w:val="28"/>
          <w:szCs w:val="28"/>
        </w:rPr>
        <w:t xml:space="preserve">операционных ранах после вскрытия очагов воспаления в </w:t>
      </w:r>
      <w:r w:rsidRPr="005671EA">
        <w:rPr>
          <w:sz w:val="28"/>
          <w:szCs w:val="28"/>
        </w:rPr>
        <w:t xml:space="preserve">полости рта рекомендуется использовать данные локальной термометрии в области очага воспаления и симметричного участка слизистой оболочки полости рта. При отсутствии динамики между данными локальной термометрии очага воспаления в 1-е и </w:t>
      </w:r>
      <w:r w:rsidRPr="005671EA">
        <w:rPr>
          <w:sz w:val="28"/>
          <w:szCs w:val="28"/>
        </w:rPr>
        <w:lastRenderedPageBreak/>
        <w:t>во 2-е сутки</w:t>
      </w:r>
      <w:r>
        <w:rPr>
          <w:sz w:val="28"/>
          <w:szCs w:val="28"/>
        </w:rPr>
        <w:t xml:space="preserve"> от начала лечебных мероприятий</w:t>
      </w:r>
      <w:r w:rsidRPr="005671EA">
        <w:rPr>
          <w:sz w:val="28"/>
          <w:szCs w:val="28"/>
        </w:rPr>
        <w:t xml:space="preserve"> необходим контроль возможного развития осложнений.</w:t>
      </w:r>
    </w:p>
    <w:p w:rsidR="0007066E" w:rsidRPr="005671EA" w:rsidRDefault="0007066E" w:rsidP="0007066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5671EA">
        <w:rPr>
          <w:sz w:val="28"/>
          <w:szCs w:val="28"/>
        </w:rPr>
        <w:t>3.Применение окраски цитограмм</w:t>
      </w:r>
      <w:r>
        <w:rPr>
          <w:sz w:val="28"/>
          <w:szCs w:val="28"/>
        </w:rPr>
        <w:t xml:space="preserve"> </w:t>
      </w:r>
      <w:r w:rsidRPr="005671EA">
        <w:rPr>
          <w:sz w:val="28"/>
          <w:szCs w:val="28"/>
        </w:rPr>
        <w:t>амидо</w:t>
      </w:r>
      <w:r>
        <w:rPr>
          <w:sz w:val="28"/>
          <w:szCs w:val="28"/>
        </w:rPr>
        <w:t xml:space="preserve">м </w:t>
      </w:r>
      <w:r w:rsidRPr="005671EA">
        <w:rPr>
          <w:sz w:val="28"/>
          <w:szCs w:val="28"/>
        </w:rPr>
        <w:t>черным,</w:t>
      </w:r>
      <w:r>
        <w:rPr>
          <w:sz w:val="28"/>
          <w:szCs w:val="28"/>
        </w:rPr>
        <w:t xml:space="preserve"> полученных у больных с острыми</w:t>
      </w:r>
      <w:r w:rsidRPr="005671EA">
        <w:rPr>
          <w:sz w:val="28"/>
          <w:szCs w:val="28"/>
        </w:rPr>
        <w:t xml:space="preserve"> одонтогенными гнойными</w:t>
      </w:r>
      <w:r>
        <w:rPr>
          <w:sz w:val="28"/>
          <w:szCs w:val="28"/>
        </w:rPr>
        <w:t xml:space="preserve"> периоститами</w:t>
      </w:r>
      <w:r w:rsidRPr="005671EA">
        <w:rPr>
          <w:sz w:val="28"/>
          <w:szCs w:val="28"/>
        </w:rPr>
        <w:t xml:space="preserve"> позволяет получить более подробную информацию о морфологии раневого процесса, повысить качество диагностики и прогнозирования течения воспалительного процесса.</w:t>
      </w:r>
    </w:p>
    <w:p w:rsidR="0007066E" w:rsidRPr="005671EA" w:rsidRDefault="0007066E" w:rsidP="0007066E">
      <w:pPr>
        <w:spacing w:line="360" w:lineRule="auto"/>
        <w:ind w:firstLine="720"/>
        <w:jc w:val="both"/>
        <w:rPr>
          <w:sz w:val="28"/>
          <w:szCs w:val="28"/>
        </w:rPr>
      </w:pPr>
      <w:r w:rsidRPr="005671EA">
        <w:rPr>
          <w:sz w:val="28"/>
          <w:szCs w:val="28"/>
        </w:rPr>
        <w:t>4.Наиболее целесообразно применение предложенного метода аппликационной и энтеральной сорбционной терапии у пациентов с неотягощенным соматическим анамнезом.</w:t>
      </w:r>
    </w:p>
    <w:p w:rsidR="0007066E" w:rsidRPr="005671EA" w:rsidRDefault="0007066E" w:rsidP="0007066E">
      <w:pPr>
        <w:tabs>
          <w:tab w:val="left" w:pos="2265"/>
          <w:tab w:val="left" w:pos="522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5671EA">
        <w:rPr>
          <w:sz w:val="28"/>
          <w:szCs w:val="28"/>
        </w:rPr>
        <w:br w:type="page"/>
      </w:r>
      <w:r w:rsidRPr="005671EA">
        <w:rPr>
          <w:b/>
          <w:sz w:val="28"/>
          <w:szCs w:val="28"/>
        </w:rPr>
        <w:lastRenderedPageBreak/>
        <w:t>СПИСОК ИСПОЛЬЗОВАННОЙ ЛИТЕРАТУРЫ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Ахмеров В.Д. Профілактика запальних ускладнень в плановій амбулаторній хірургії порожнини рота: автореф. дис. на здобуття наук. ступеня канд. мед. наук : спец.14.01.22 „Стоматологія” / В.Д. Ахмеров.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Полтава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18 с</w:t>
      </w:r>
      <w:r>
        <w:rPr>
          <w:sz w:val="28"/>
          <w:szCs w:val="28"/>
        </w:rPr>
        <w:t>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Безруков С.Г. Оценка терапевтической эффективности препарата Траумель С в лечении больных с тяжелым течением острых воспалительных процессов тканей лица и шеи / С.Г. Безруков, З.С. Салиева // Биологическая терапия.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 w:rsidRPr="007B29AA">
        <w:rPr>
          <w:sz w:val="28"/>
          <w:szCs w:val="28"/>
        </w:rPr>
        <w:t>3.</w:t>
      </w:r>
      <w:r>
        <w:rPr>
          <w:sz w:val="28"/>
          <w:szCs w:val="28"/>
        </w:rPr>
        <w:t xml:space="preserve"> Бажанов Н.Н. Клинико-иммунологические показатели неспецифических факторов резистентности организма у больных с флегмонами челюстно-лицевой области / Н.Н. Бажанов // Стоматология.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Суржанский С.К. Применение полиметилксилоксана для местного лечения гнойных ран челюстно-лицевой области / С.К. Суржанский, В.А. Волошин // Материалы международной научно-практической конференции студентов и молодых ученых, посвященные 70-летию Донецкого государственного медицинского университета им М. Горького «Актуальные проблемы клинической, экспериментальной и профилактической медицины».</w:t>
      </w:r>
      <w:r>
        <w:rPr>
          <w:spacing w:val="-6"/>
          <w:sz w:val="28"/>
          <w:szCs w:val="28"/>
        </w:rPr>
        <w:t xml:space="preserve">— </w:t>
      </w:r>
      <w:r>
        <w:rPr>
          <w:sz w:val="28"/>
          <w:szCs w:val="28"/>
        </w:rPr>
        <w:t>Донецк.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220.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Бажанов Н.Н. Некоторые пути совершенствования лечения больных с флегмонами челюстно-лицевой области / Н.Н Бажанов, Д.Н. Щербатюк // Стоматология.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34-36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Майбородин И.В. Лимфотропная терапия при остром гнойном одонтогенном периостите челюсти / И.В. Майбородин, М.С. Любарский, Е.Р. Лойко, Б.В. Шеплев // Стоматология.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27-31.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7. Богатов В.В. Результаты лечения больных с перикоронаритами в зависимости то формы заболевания и способа лечения / В.В. Богатов, В.В. Выборнов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№ 2.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С. 21-22.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Печковский К.Э. </w:t>
      </w:r>
      <w:r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</w:rPr>
        <w:t>полиметилксилоксана в хирургич</w:t>
      </w:r>
      <w:r>
        <w:rPr>
          <w:sz w:val="28"/>
          <w:szCs w:val="28"/>
          <w:lang w:val="uk-UA"/>
        </w:rPr>
        <w:t>ному лікуванні ге</w:t>
      </w:r>
      <w:r>
        <w:rPr>
          <w:sz w:val="28"/>
          <w:szCs w:val="28"/>
        </w:rPr>
        <w:t>нерализованого пародонтит</w:t>
      </w:r>
      <w:r>
        <w:rPr>
          <w:sz w:val="28"/>
          <w:szCs w:val="28"/>
          <w:lang w:val="uk-UA"/>
        </w:rPr>
        <w:t>у: автореф. дис. на здобуття наук. ступеня канд. мед. наук : спец.14.01.22 „Стоматологія” /</w:t>
      </w:r>
      <w:r>
        <w:rPr>
          <w:sz w:val="28"/>
          <w:szCs w:val="28"/>
        </w:rPr>
        <w:t xml:space="preserve"> К.Э.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Печковский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Київ,</w:t>
      </w:r>
      <w:r>
        <w:rPr>
          <w:sz w:val="28"/>
          <w:szCs w:val="28"/>
        </w:rPr>
        <w:t xml:space="preserve"> 1998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16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Робустова Т.Г. Руководство по хирургической стоматологии и челюстно-лицевой хирургии. / Т.Г. Робустова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М.: Медицина.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161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184.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Руководство по хирургической стоматологии и челюстно- лицевой хирургии. /под редакцией В. М. Безрукова, Т.Г. Робустовой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М.: Медицина, 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176 с.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Пиекалнитс И.Я. Оценка микрофлоры при генерализованном пародонтите  в планировании медикаментозного лечения / И.Я. Пиекалнитс, О.А. Гаврилова, Г.Л. Саввиди, В.Е. Колбасникова, В.М. Червенец, В.В. Битюков, Ж.В. Терещенко // М</w:t>
      </w:r>
      <w:r>
        <w:rPr>
          <w:spacing w:val="-3"/>
          <w:sz w:val="28"/>
          <w:szCs w:val="28"/>
          <w:lang w:val="uk-UA"/>
        </w:rPr>
        <w:t xml:space="preserve">атериалы </w:t>
      </w:r>
      <w:r>
        <w:rPr>
          <w:spacing w:val="-3"/>
          <w:sz w:val="28"/>
          <w:szCs w:val="28"/>
          <w:lang w:val="en-US"/>
        </w:rPr>
        <w:t>XI</w:t>
      </w:r>
      <w:r w:rsidRPr="006D178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международной </w:t>
      </w:r>
      <w:r>
        <w:rPr>
          <w:spacing w:val="-2"/>
          <w:sz w:val="28"/>
          <w:szCs w:val="28"/>
          <w:lang w:val="uk-UA"/>
        </w:rPr>
        <w:t xml:space="preserve">конференции челюстно-лицевьіх </w:t>
      </w:r>
      <w:r>
        <w:rPr>
          <w:sz w:val="28"/>
          <w:szCs w:val="28"/>
          <w:lang w:val="uk-UA"/>
        </w:rPr>
        <w:t>хирургов и стоматологов.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2006.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148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Барило А.С. Чувствительность возбудителей гнойно-воспалительных заболеваний мягких тканей челюстно-лицевой области к антибиотикам / А.С. Барило, А.А. Чесноков // Современная стоматология.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98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101.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13. Горшевикова Э.В. О роли микробиологических исследований в рациональном использовании антибиотиков / Э.В. Горшевикова // Клиническая антибиотикотерапия.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С.11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14.</w:t>
      </w:r>
    </w:p>
    <w:p w:rsidR="0007066E" w:rsidRDefault="0007066E" w:rsidP="0007066E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</w:rPr>
        <w:t>14. Лабазнов А.А. Обоснование повышения эффективности комплексного лечения больных с гнойно-воспалительными заболеваниями челюстно-</w:t>
      </w:r>
      <w:r>
        <w:rPr>
          <w:sz w:val="28"/>
          <w:szCs w:val="28"/>
        </w:rPr>
        <w:lastRenderedPageBreak/>
        <w:t xml:space="preserve">лицевой области на основе индивидуального экспресс определения чувствительности микрофлоры гнойной раны к антибиотикам методом лазерно-флюоресцентной диагностики / А.А. Лабазнов // </w:t>
      </w:r>
      <w:r>
        <w:rPr>
          <w:spacing w:val="-3"/>
          <w:sz w:val="28"/>
          <w:szCs w:val="28"/>
          <w:lang w:val="uk-UA"/>
        </w:rPr>
        <w:t xml:space="preserve">Материалы </w:t>
      </w:r>
      <w:r>
        <w:rPr>
          <w:spacing w:val="-3"/>
          <w:sz w:val="28"/>
          <w:szCs w:val="28"/>
          <w:lang w:val="en-US"/>
        </w:rPr>
        <w:t>XIII</w:t>
      </w:r>
      <w:r w:rsidRPr="006D178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международной </w:t>
      </w:r>
      <w:r>
        <w:rPr>
          <w:spacing w:val="-2"/>
          <w:sz w:val="28"/>
          <w:szCs w:val="28"/>
          <w:lang w:val="uk-UA"/>
        </w:rPr>
        <w:t xml:space="preserve">конференции челюстно-лицевых </w:t>
      </w:r>
      <w:r>
        <w:rPr>
          <w:sz w:val="28"/>
          <w:szCs w:val="28"/>
          <w:lang w:val="uk-UA"/>
        </w:rPr>
        <w:t>хирургов и стоматологов. 2008.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  <w:lang w:val="uk-UA"/>
        </w:rPr>
        <w:t>. 129.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Василевская Л.А. Местное лечение первичного гнойного очага у больных сепсисом / Л.А. Василевская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275-277.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Белоконь С.О. Перспективы использования многокомпонентных препаратов отечественного производства для оптимизации лечения гнойных ран челюстно-лицевой области / С.О. Белоконь // Вестник проблем биологии и медицины.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85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 Губин М.А, Харитонов Ю.М., Лазутиков О.В. Клинико-лабораторная характеристика форм гнойной инфекции у стоматологических больных / М.А Губин, Ю.М Харитонов, О.В. Лазутиков О.В.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Дяченко Ю.В. Парадоксы стафилококковой инфекции в стоматологии / Ю.В. Дяченко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Казакова Ю.М., Походенько - Чудакова И.О. Частота гнойно-воспалительных осложнений одонтогенной этиологии в околочелюстных мягких тканях нижней челюсти / Ю.М Казакова, И.О. Походенько – Чудакова // Российский стоматологический журнал.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Лобода Г.П. Комбинированная антибиотикотерапия при лечении больных с флегмонами челюстно-лицевой локализации / Г.П. Лобода // Медицина сегодня и завтра.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136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138.</w:t>
      </w:r>
    </w:p>
    <w:p w:rsidR="0007066E" w:rsidRDefault="0007066E" w:rsidP="0007066E">
      <w:pPr>
        <w:shd w:val="clear" w:color="auto" w:fill="FFFFFF"/>
        <w:spacing w:before="5"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21. Sheffer P. Infections graves cervicofaciales d'origine dentaire / P. Sheffer, A. Quazzani, J. Esteban, J. C. Lerondeau //Rev. Stomat. Chir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Maxillofac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1989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 90.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115.</w:t>
      </w:r>
    </w:p>
    <w:p w:rsidR="0007066E" w:rsidRDefault="0007066E" w:rsidP="0007066E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7E0AFE">
        <w:rPr>
          <w:sz w:val="28"/>
          <w:szCs w:val="28"/>
        </w:rPr>
        <w:t>22. Чеснокова</w:t>
      </w:r>
      <w:r>
        <w:rPr>
          <w:sz w:val="28"/>
          <w:szCs w:val="28"/>
        </w:rPr>
        <w:t xml:space="preserve"> А.А. Микробилогические аспекты этиологии гнойно-воспалительных заболеваний челюстно-лицевой области / А.А. Чеснокова, Барило А.С. // Современная стоматология.</w:t>
      </w:r>
      <w:r>
        <w:rPr>
          <w:spacing w:val="-6"/>
          <w:sz w:val="28"/>
          <w:szCs w:val="28"/>
        </w:rPr>
        <w:t>—2005.</w:t>
      </w:r>
      <w:r w:rsidRPr="007E0AF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—№ 4.</w:t>
      </w:r>
      <w:r w:rsidRPr="007E0AF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—С. 107—110.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Комский М.П. Определение тяжести гнойно-воспалительного процесса челюстно-лицевой локализации / М.П Комский, О.Е. Малевич // Вестник стоматологии.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48.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Львова Л.В. Остеомиелиты, флегмоны и абсцессы / Л.В. Львова // Стоматолог.</w:t>
      </w:r>
      <w:r>
        <w:rPr>
          <w:spacing w:val="-6"/>
          <w:sz w:val="28"/>
          <w:szCs w:val="28"/>
        </w:rPr>
        <w:t xml:space="preserve"> —2002. —№ 10. —</w:t>
      </w:r>
      <w:r>
        <w:rPr>
          <w:sz w:val="28"/>
          <w:szCs w:val="28"/>
        </w:rPr>
        <w:t xml:space="preserve"> С.38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42.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Эшбадалов Х.Ю. Влияние обычной терапии в сочетании с местным применением суперсорбицида на показатели эндотоксемии больных с флегмонами челюстно-лицевой области / Х.Ю. Эшбадалов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С.27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28.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Барило А.С. Гидрофильно-гидрофобные сорбентные композиции и анитисептики в комплексном лечении больных с гнойно-воспалительными заболеваниями мягких тканей лица и шеи / А.С. Барило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С.92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99.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27. Kim H.J. </w:t>
      </w:r>
      <w:r>
        <w:rPr>
          <w:noProof/>
          <w:sz w:val="28"/>
          <w:szCs w:val="28"/>
          <w:lang w:val="en-US"/>
        </w:rPr>
        <w:t xml:space="preserve">Odontogenic </w:t>
      </w:r>
      <w:r>
        <w:rPr>
          <w:sz w:val="28"/>
          <w:szCs w:val="28"/>
          <w:lang w:val="en-US"/>
        </w:rPr>
        <w:t xml:space="preserve">versus </w:t>
      </w:r>
      <w:r>
        <w:rPr>
          <w:noProof/>
          <w:sz w:val="28"/>
          <w:szCs w:val="28"/>
          <w:lang w:val="en-US"/>
        </w:rPr>
        <w:t xml:space="preserve">nonodontogenic </w:t>
      </w:r>
      <w:r>
        <w:rPr>
          <w:sz w:val="28"/>
          <w:szCs w:val="28"/>
          <w:lang w:val="en-US"/>
        </w:rPr>
        <w:t xml:space="preserve">deep neck space infections / H.J. Kim, E.D. Park, J.H. Kim et al. // </w:t>
      </w:r>
      <w:r>
        <w:rPr>
          <w:noProof/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en-US"/>
        </w:rPr>
        <w:t>Comput. Assist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Tomogr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JVo</w:t>
      </w:r>
      <w:r>
        <w:rPr>
          <w:sz w:val="28"/>
          <w:szCs w:val="28"/>
        </w:rPr>
        <w:t xml:space="preserve"> 21(2).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202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208.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Барило </w:t>
      </w:r>
      <w:r>
        <w:rPr>
          <w:sz w:val="28"/>
          <w:szCs w:val="28"/>
          <w:lang w:val="uk-UA"/>
        </w:rPr>
        <w:t xml:space="preserve">А.С. </w:t>
      </w:r>
      <w:r>
        <w:rPr>
          <w:sz w:val="28"/>
          <w:szCs w:val="28"/>
        </w:rPr>
        <w:t>Комплексное лечение больных с острой гнойной инфекцией мягких тканей лица и шеи с использованием озонированных растворов и композиций сорбентов/ А.С. Барило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№3.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С.97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99.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29. Elias F.M. Negative ultrasonic findings in patients with odontogenic infections / F.M. Elias, W.A. Jorge //J. Oral Maxillofac. Surg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57(6).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754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756.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30. Бойко В.В. Применение современных мазей при лечении гнойных процессов мягких тканей / В.В. Бойко, В.К. Логачев, Ю.И. Исаев, О.А. Головина // Вестник фармации.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С.151.</w:t>
      </w:r>
    </w:p>
    <w:p w:rsidR="0007066E" w:rsidRDefault="0007066E" w:rsidP="0007066E">
      <w:pPr>
        <w:shd w:val="clear" w:color="auto" w:fill="FFFFFF"/>
        <w:spacing w:line="360" w:lineRule="auto"/>
        <w:ind w:right="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31. Kriiger E. Lehrbuch der chirurgischen Zahn-Mund und Kieferheilkunde / E. Kriiger - Bd 1. -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Berlin</w:t>
          </w:r>
        </w:smartTag>
      </w:smartTag>
      <w:r>
        <w:rPr>
          <w:sz w:val="28"/>
          <w:szCs w:val="28"/>
          <w:lang w:val="en-US"/>
        </w:rPr>
        <w:t>: Quintessenz, 1993.</w:t>
      </w:r>
    </w:p>
    <w:p w:rsidR="0007066E" w:rsidRDefault="0007066E" w:rsidP="0007066E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32. Schubert J. Erfahrungen mit perioperativer Antibiotikaprophilaxe bei Dysgna-thieoperationen /J. Schubert, R.Schafer // Dtsch. Z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Mund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Kiefer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Gesichts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Chir</w:t>
      </w:r>
      <w:r>
        <w:rPr>
          <w:sz w:val="28"/>
          <w:szCs w:val="28"/>
        </w:rPr>
        <w:t xml:space="preserve">. - 1990. –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. 14. 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96.</w:t>
      </w:r>
    </w:p>
    <w:p w:rsidR="0007066E" w:rsidRDefault="0007066E" w:rsidP="0007066E">
      <w:pPr>
        <w:widowControl w:val="0"/>
        <w:shd w:val="clear" w:color="auto" w:fill="FFFFFF"/>
        <w:tabs>
          <w:tab w:val="left" w:pos="408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Богун Л.В. Обзор зарубежной печати по вопросам антибактериальной терапии / Л.В. Богун // Клиническая антибиотикотерапия.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2005.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№ 3,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35.</w:t>
      </w:r>
    </w:p>
    <w:p w:rsidR="0007066E" w:rsidRDefault="0007066E" w:rsidP="0007066E">
      <w:pPr>
        <w:widowControl w:val="0"/>
        <w:shd w:val="clear" w:color="auto" w:fill="FFFFFF"/>
        <w:tabs>
          <w:tab w:val="left" w:pos="408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Джон Квел. Мониторинг роста резистентности при грамотрицательных инфекциях / Джон Квел // Клиническая антибиотикотикотерапия.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№ 3.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С. 48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50.</w:t>
      </w:r>
    </w:p>
    <w:p w:rsidR="0007066E" w:rsidRPr="00BF73B2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35. Дурново Е.А. Сравнительный анализ функциональной активности нейтрофилов крови и ротовой полости у больных с гнойно-воспалительными процессами полости рта / Е.А. Дурново // Стоматология. </w:t>
      </w:r>
      <w:r w:rsidRPr="00BF73B2">
        <w:rPr>
          <w:sz w:val="28"/>
          <w:szCs w:val="28"/>
          <w:lang w:val="en-US"/>
        </w:rPr>
        <w:t>2005</w:t>
      </w:r>
      <w:r w:rsidRPr="0007066E">
        <w:rPr>
          <w:sz w:val="28"/>
          <w:szCs w:val="28"/>
          <w:lang w:val="en-US"/>
        </w:rPr>
        <w:t>.</w:t>
      </w:r>
      <w:r w:rsidRPr="00BF73B2">
        <w:rPr>
          <w:spacing w:val="-6"/>
          <w:sz w:val="28"/>
          <w:szCs w:val="28"/>
          <w:lang w:val="en-US"/>
        </w:rPr>
        <w:t>—</w:t>
      </w:r>
      <w:r w:rsidRPr="00BF73B2">
        <w:rPr>
          <w:sz w:val="28"/>
          <w:szCs w:val="28"/>
          <w:lang w:val="en-US"/>
        </w:rPr>
        <w:t>№3.</w:t>
      </w:r>
      <w:r w:rsidRPr="00BF73B2"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</w:rPr>
        <w:t>С</w:t>
      </w:r>
      <w:r w:rsidRPr="00BF73B2">
        <w:rPr>
          <w:sz w:val="28"/>
          <w:szCs w:val="28"/>
          <w:lang w:val="en-US"/>
        </w:rPr>
        <w:t>.29</w:t>
      </w:r>
      <w:r w:rsidRPr="00BF73B2"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3</w:t>
      </w:r>
      <w:r w:rsidRPr="0007066E">
        <w:rPr>
          <w:sz w:val="28"/>
          <w:szCs w:val="28"/>
          <w:lang w:val="en-US"/>
        </w:rPr>
        <w:t>2</w:t>
      </w:r>
      <w:r w:rsidRPr="00BF73B2">
        <w:rPr>
          <w:sz w:val="28"/>
          <w:szCs w:val="28"/>
          <w:lang w:val="en-US"/>
        </w:rPr>
        <w:t>.</w:t>
      </w:r>
    </w:p>
    <w:p w:rsidR="0007066E" w:rsidRDefault="0007066E" w:rsidP="0007066E">
      <w:pPr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36. Krishnan V. Management of maxillofacial infections: a review of 50 cases / V. Krishnan, J. V. Johnson, J.F. Helfrick // J. Oral Maxillofac. Surg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1993.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 51.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868.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Ганчо В.Ю. Избранные вопросы клинической фармакологии для стоматологов / В.Ю. Ганчо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 Григоров С.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Нове покоління антибактеріальних препаратів  лікуванні гнійно-запальних захворювань м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яких тканин щелепно-лицевої області:</w:t>
      </w:r>
      <w:r>
        <w:rPr>
          <w:sz w:val="28"/>
          <w:szCs w:val="28"/>
        </w:rPr>
        <w:t xml:space="preserve"> автореф. дис. на </w:t>
      </w:r>
      <w:r>
        <w:rPr>
          <w:sz w:val="28"/>
          <w:szCs w:val="28"/>
          <w:lang w:val="uk-UA"/>
        </w:rPr>
        <w:t>здобуття наук. ступеня канд. мед. наук : спец.14.01.22 „Стоматологія” /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Григоров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Полтава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20с.</w:t>
      </w:r>
    </w:p>
    <w:p w:rsidR="0007066E" w:rsidRDefault="0007066E" w:rsidP="0007066E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39. Комский М.П. Определение тяжести гнойно-воспалительного процесса челюстно-лицевой локализации / М.П. Комский, О.Е. Малевич // </w:t>
      </w:r>
      <w:r>
        <w:rPr>
          <w:sz w:val="28"/>
          <w:szCs w:val="28"/>
          <w:lang w:val="uk-UA"/>
        </w:rPr>
        <w:t>Вісник стоматології.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№1.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>45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48.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 Масна-Чала О.З. Вдосконалення лікування та прогнозу перебігу флегмон щелепно-лицевої ділянки / О.З. Масна-Чала // Вісник стоматології.</w:t>
      </w:r>
      <w:r>
        <w:rPr>
          <w:spacing w:val="-6"/>
          <w:sz w:val="28"/>
          <w:szCs w:val="28"/>
          <w:lang w:val="uk-UA"/>
        </w:rPr>
        <w:t xml:space="preserve"> —2004. —№ 4. —</w:t>
      </w:r>
      <w:r>
        <w:rPr>
          <w:sz w:val="28"/>
          <w:szCs w:val="28"/>
          <w:lang w:val="uk-UA"/>
        </w:rPr>
        <w:t xml:space="preserve"> С.40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42.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Закс И.О. Эндогенная интоксикация и некоторые возможности ее устранения в критических состояниях / И.О. Закс, Г.Н Мещеряков, И.Е. Трубина, И.Ф. Богоявленский // Экспериметальные, клинические и организационные проблемы обшей реаниматологии: Сб. трудов.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Москва.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С. 300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314.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Комаревская Е.В. К вопросу о влиянии кремнийсодержащих и углеродосодержащих сорбентов на микробиологический пейзаж полости рта / Е.В Комаревская, Н.А Локтева, Т.В. Нема // Матер. Всеукр. науч.- практ. конф. ”Актуальные проблемы клинической, экспериментальной и профилактической медицины”.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Донецк, 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91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Кузняк Н.Б. Комплексное </w:t>
      </w:r>
      <w:r>
        <w:rPr>
          <w:sz w:val="28"/>
          <w:szCs w:val="28"/>
          <w:lang w:val="uk-UA"/>
        </w:rPr>
        <w:t xml:space="preserve">лікування гнійно-запальних захворювань щелепно-лицевої області препаратами з сорбційною дією: автореф. дис. на здобуття наук. ступеня канд. мед. наук : спец.14.01.22 „Стоматологія” / </w:t>
      </w:r>
      <w:r>
        <w:rPr>
          <w:sz w:val="28"/>
          <w:szCs w:val="28"/>
        </w:rPr>
        <w:t>Н.Б. Кузняк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Киев, 1999.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 Афиногенов Г. Е. Принципы антисептики в системе борьбы с раневой инфекцией / Г. Е. Афиногенов // Вестник Винницкого государственного медицинского университета.  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267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>
        <w:rPr>
          <w:sz w:val="28"/>
          <w:szCs w:val="28"/>
          <w:lang w:val="uk-UA"/>
        </w:rPr>
        <w:t>Комаревська О.В. Застосування сорбентів і лікарських композицій на основі фітосировини у комплексному лікуванні захворювань тканин пародонта: автореф. дис. на здобуття наук. ступеня канд. мед. наук : спец.14.01.22 „Стоматологія” / О.В. Комаревська.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Киев, 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Деденко И.К. Сорбенты: прошлое, настоящее, будущее / И.К. Деденко // Провизор.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17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Терещенко А.Е. Динамика иммунного статуса больных с флегмонами челюстно - лицевой области при эндолимфатической антибиотикотерапии / А.Е. Терещенко, В.С. Агапов, Е.А. Кузнецов, В.Н Царев, С.В. Тарасенко // Стоматология.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Хоружая Р.Е. Аэросилотерапия пародонтитов / Р.Е. Хоружая, И.В. Штань, Е.В. Захарова // Тез. докл. науч. конф. ”Актуальные проблемы медицины Донбасса”.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Донецк, 1996.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164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165.</w:t>
      </w:r>
    </w:p>
    <w:p w:rsidR="0007066E" w:rsidRDefault="0007066E" w:rsidP="0007066E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7E0AFE">
        <w:rPr>
          <w:sz w:val="28"/>
          <w:szCs w:val="28"/>
        </w:rPr>
        <w:t>49.</w:t>
      </w:r>
      <w:r>
        <w:rPr>
          <w:sz w:val="28"/>
          <w:szCs w:val="28"/>
        </w:rPr>
        <w:t xml:space="preserve"> Шомина С.А. Клинико-микробиологическая оценка эффективности применения хитозана и низкоинтенсивного лазерного излучения в комплексе с фотосенсибилизатором при лечении больных с острыми гнойными периоститами челюстно-лицевой области / С.А. Шомина, В.В. Богатов, В.М. Червинец // Стоматология.</w:t>
      </w:r>
      <w:r>
        <w:rPr>
          <w:spacing w:val="-6"/>
          <w:sz w:val="28"/>
          <w:szCs w:val="28"/>
        </w:rPr>
        <w:t xml:space="preserve">—2005.—№ </w:t>
      </w:r>
      <w:r w:rsidRPr="00872FC3">
        <w:rPr>
          <w:spacing w:val="-6"/>
          <w:sz w:val="28"/>
          <w:szCs w:val="28"/>
          <w:lang w:val="en-US"/>
        </w:rPr>
        <w:t>3.—</w:t>
      </w:r>
      <w:r>
        <w:rPr>
          <w:spacing w:val="-6"/>
          <w:sz w:val="28"/>
          <w:szCs w:val="28"/>
        </w:rPr>
        <w:t>С</w:t>
      </w:r>
      <w:r w:rsidRPr="00872FC3">
        <w:rPr>
          <w:spacing w:val="-6"/>
          <w:sz w:val="28"/>
          <w:szCs w:val="28"/>
          <w:lang w:val="en-US"/>
        </w:rPr>
        <w:t>. 23—26.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50.</w:t>
      </w:r>
      <w:r>
        <w:rPr>
          <w:sz w:val="28"/>
          <w:szCs w:val="28"/>
          <w:lang w:val="en-US"/>
        </w:rPr>
        <w:t xml:space="preserve"> Peleg M. The use of ultrasonography as a diagnostic tool for superficial fascial space Infections / M. Peleg, Z. Heyman, L. Ardekian, S. Taicher //J. Oral Maxillofac. Surg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№56 (10).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1129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1131.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Тимофеев А.А. Применение препарата «Гивалекс» в профилактике послеоперационных осложнений у больных с одонтогенными хроническими </w:t>
      </w:r>
      <w:r>
        <w:rPr>
          <w:sz w:val="28"/>
          <w:szCs w:val="28"/>
        </w:rPr>
        <w:lastRenderedPageBreak/>
        <w:t>гайморитами / А.А. Тимофеев А.А., Е.П. Весова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84.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Харьков Л.В. Состояние помощи детям с воспалительными заболеваниями челюстно-лицевой области по данным стационара за 10 лет (1992-2003г.г.) / Л.В. Харьков, И.В. Чехова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109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113.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 Фенчин К.М. Заживление ран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</w:rPr>
        <w:t xml:space="preserve"> Фенчин К.М.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К.:3доровье, 1979.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167с.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54. Abrahams J.J. Inflammatory disease of the jaw: Apperance on reformatted CT scans / J.J. Abrahams, S.B. Berper // AJR.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Vol. 170, № 4.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1085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1091.</w:t>
      </w:r>
    </w:p>
    <w:p w:rsidR="0007066E" w:rsidRPr="0029480C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29480C">
        <w:rPr>
          <w:sz w:val="28"/>
          <w:szCs w:val="28"/>
        </w:rPr>
        <w:t>55</w:t>
      </w:r>
      <w:r w:rsidRPr="002948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Чумакова Ю.Г. Состояние местного иммунитета полости рта и системного иммунитета у лиц молодого возраста с хроническим катаральным гингивитом / Ю.Г. Чумакова, Н.Н. Запорожець, О.В. Мороз // Вісник стоматології.</w:t>
      </w:r>
      <w:r w:rsidRPr="0029480C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2002.</w:t>
      </w:r>
      <w:r w:rsidRPr="0029480C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№1.</w:t>
      </w:r>
      <w:r w:rsidRPr="0029480C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С. 22</w:t>
      </w:r>
      <w:r w:rsidRPr="0029480C"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24.</w:t>
      </w:r>
    </w:p>
    <w:p w:rsidR="0007066E" w:rsidRDefault="0007066E" w:rsidP="0007066E">
      <w:pPr>
        <w:shd w:val="clear" w:color="auto" w:fill="FFFFFF"/>
        <w:spacing w:line="360" w:lineRule="auto"/>
        <w:ind w:right="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56. Larsen P.E. The effect of chlorexedine rins on the incidence of alveolar osteitis following the surgical removal of impacted mandibular third molars / P.E. Larsen //J. Oral Maxillofac. Surg.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1991.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49.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932.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 w:rsidRPr="00643046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7. Sandor G.K. Antimicrobial treatment options in the management of odontogenic infections / G.K. Sandor, D.E. Low, P.L Judd, R. J. Davidson // J. Can. Dent. Assoc.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№ 64(7).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P.508-514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58. Yonetsu K. Deep facial infections of odontogenic origin: CT assessment of pathways of space involvement / K. Yonetsu, M. Izumi, T. Nakamura // AJNR Am. J. Neuroradiol.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№ 19 (1).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P.123-125.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59. Карпинець Г.Б Возможности лечения ограниченных гнойных процессов мягких тканей челюстно-лицевой области без применения антибиотиков / Г.Б. Карпинець // Галицкий врачебный весник.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51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53.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 Львова Л.В. Озонотерапия в стоматологической практике / Л.В. Львова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53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56.</w:t>
      </w:r>
    </w:p>
    <w:p w:rsidR="0007066E" w:rsidRDefault="0007066E" w:rsidP="0007066E">
      <w:pPr>
        <w:widowControl w:val="0"/>
        <w:shd w:val="clear" w:color="auto" w:fill="FFFFFF"/>
        <w:tabs>
          <w:tab w:val="left" w:pos="566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61.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lub L.M. Adjunctive treatment with subantimicrobial doses of doxycyclme:effects on gingival fluid collagenase activity and attachment loss in adult periodontitis / L.M.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lub, T.F. Mc .Nacamara, M.E. Ryan et al. // J. Clin. Periodontol.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2001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Feb.28(2).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 146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150</w:t>
      </w:r>
    </w:p>
    <w:p w:rsidR="0007066E" w:rsidRPr="006A0A35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29480C">
        <w:rPr>
          <w:sz w:val="28"/>
          <w:szCs w:val="28"/>
          <w:lang w:val="en-US"/>
        </w:rPr>
        <w:t xml:space="preserve">62. </w:t>
      </w:r>
      <w:r>
        <w:rPr>
          <w:sz w:val="28"/>
          <w:szCs w:val="28"/>
          <w:lang w:val="en-US"/>
        </w:rPr>
        <w:t xml:space="preserve">Jurkiewicz D. Acute Sinusitis </w:t>
      </w:r>
      <w:r w:rsidRPr="00E02882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D.</w:t>
      </w:r>
      <w:r w:rsidRPr="00E028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Jurkiewicz </w:t>
      </w:r>
      <w:r w:rsidRPr="00E02882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Pol Merkurius Lek</w:t>
      </w:r>
      <w:r w:rsidRPr="00E02882">
        <w:rPr>
          <w:sz w:val="28"/>
          <w:szCs w:val="28"/>
          <w:lang w:val="en-US"/>
        </w:rPr>
        <w:t>.</w:t>
      </w:r>
      <w:r>
        <w:rPr>
          <w:spacing w:val="-6"/>
          <w:sz w:val="28"/>
          <w:szCs w:val="28"/>
          <w:lang w:val="en-US"/>
        </w:rPr>
        <w:t>—</w:t>
      </w:r>
      <w:r w:rsidRPr="00E02882">
        <w:rPr>
          <w:spacing w:val="-6"/>
          <w:sz w:val="28"/>
          <w:szCs w:val="28"/>
          <w:lang w:val="en-US"/>
        </w:rPr>
        <w:t>2005</w:t>
      </w:r>
      <w:r>
        <w:rPr>
          <w:sz w:val="28"/>
          <w:szCs w:val="28"/>
          <w:lang w:val="en-US"/>
        </w:rPr>
        <w:t>.</w:t>
      </w:r>
      <w:r>
        <w:rPr>
          <w:spacing w:val="-6"/>
          <w:sz w:val="28"/>
          <w:szCs w:val="28"/>
          <w:lang w:val="en-US"/>
        </w:rPr>
        <w:t>—</w:t>
      </w:r>
      <w:r w:rsidRPr="00E02882">
        <w:rPr>
          <w:spacing w:val="-6"/>
          <w:sz w:val="28"/>
          <w:szCs w:val="28"/>
          <w:lang w:val="en-US"/>
        </w:rPr>
        <w:t>№ 19</w:t>
      </w:r>
      <w:r>
        <w:rPr>
          <w:sz w:val="28"/>
          <w:szCs w:val="28"/>
          <w:lang w:val="en-US"/>
        </w:rPr>
        <w:t>.</w:t>
      </w:r>
      <w:r>
        <w:rPr>
          <w:spacing w:val="-6"/>
          <w:sz w:val="28"/>
          <w:szCs w:val="28"/>
          <w:lang w:val="en-US"/>
        </w:rPr>
        <w:t>—</w:t>
      </w:r>
      <w:r>
        <w:rPr>
          <w:spacing w:val="-6"/>
          <w:sz w:val="28"/>
          <w:szCs w:val="28"/>
        </w:rPr>
        <w:t>Р</w:t>
      </w:r>
      <w:r w:rsidRPr="006A0A35">
        <w:rPr>
          <w:spacing w:val="-6"/>
          <w:sz w:val="28"/>
          <w:szCs w:val="28"/>
          <w:lang w:val="en-US"/>
        </w:rPr>
        <w:t>.461</w:t>
      </w:r>
      <w:r>
        <w:rPr>
          <w:spacing w:val="-6"/>
          <w:sz w:val="28"/>
          <w:szCs w:val="28"/>
          <w:lang w:val="en-US"/>
        </w:rPr>
        <w:t>—</w:t>
      </w:r>
      <w:r w:rsidRPr="006A0A35">
        <w:rPr>
          <w:spacing w:val="-6"/>
          <w:sz w:val="28"/>
          <w:szCs w:val="28"/>
          <w:lang w:val="en-US"/>
        </w:rPr>
        <w:t>463.</w:t>
      </w:r>
    </w:p>
    <w:p w:rsidR="0007066E" w:rsidRDefault="0007066E" w:rsidP="0007066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63. Sailer H. Oral surgery for the General Dentist /</w:t>
      </w:r>
      <w:r>
        <w:rPr>
          <w:spacing w:val="-6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H. Sailer, G. Pajarola.</w:t>
      </w:r>
      <w:r>
        <w:rPr>
          <w:spacing w:val="-6"/>
          <w:sz w:val="28"/>
          <w:szCs w:val="28"/>
          <w:lang w:val="en-US"/>
        </w:rPr>
        <w:t>—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Stuttgart</w:t>
          </w:r>
        </w:smartTag>
      </w:smartTag>
      <w:r>
        <w:rPr>
          <w:sz w:val="28"/>
          <w:szCs w:val="28"/>
          <w:lang w:val="en-US"/>
        </w:rPr>
        <w:t>, 1999.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280 p </w:t>
      </w:r>
    </w:p>
    <w:p w:rsidR="0007066E" w:rsidRDefault="0007066E" w:rsidP="0007066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64. Ramford S., Oral hygiene and maintenance of periodontal</w:t>
      </w:r>
      <w:r>
        <w:rPr>
          <w:sz w:val="28"/>
          <w:szCs w:val="28"/>
          <w:lang w:val="en-US"/>
        </w:rPr>
        <w:br/>
        <w:t>suppor / S. Ramford, E Morrison // J. Periodontoi.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1998.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Vol. 53.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26.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65. Бирюкова С.В. Взаимодействие нормальной микробиоты с макроорганизмом / С.В. Бирюкова // Клиническая антибиотикотерапия.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66. Рузин Г.П., Алмфлех М., Мустафа Д. Применение геля «Метрогил–Дент» при лечении перикоронарита / Г.П. Рузин., М. Алмфлех, Д. Мустафа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18.</w:t>
      </w:r>
    </w:p>
    <w:p w:rsidR="0007066E" w:rsidRPr="00F94373" w:rsidRDefault="0007066E" w:rsidP="0007066E">
      <w:pPr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E02882">
        <w:rPr>
          <w:sz w:val="28"/>
          <w:szCs w:val="28"/>
        </w:rPr>
        <w:t xml:space="preserve">67. </w:t>
      </w:r>
      <w:r>
        <w:rPr>
          <w:sz w:val="28"/>
          <w:szCs w:val="28"/>
        </w:rPr>
        <w:t>Левиц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ка С.А. </w:t>
      </w:r>
      <w:r>
        <w:rPr>
          <w:sz w:val="28"/>
          <w:szCs w:val="28"/>
          <w:lang w:val="uk-UA"/>
        </w:rPr>
        <w:t xml:space="preserve">Ефективність застосування антисептиків в лікуванні хворих на гнійні синусити / </w:t>
      </w:r>
      <w:r>
        <w:rPr>
          <w:sz w:val="28"/>
          <w:szCs w:val="28"/>
        </w:rPr>
        <w:t>С.А.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Левиц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ка</w:t>
      </w:r>
      <w:r>
        <w:rPr>
          <w:sz w:val="28"/>
          <w:szCs w:val="28"/>
          <w:lang w:val="uk-UA"/>
        </w:rPr>
        <w:t>, Сидорчук І.Й., Богач В.А. // Вісник Вінницького державного медичного університету.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2000.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№ 2.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С. 320-321.</w:t>
      </w:r>
    </w:p>
    <w:p w:rsidR="0007066E" w:rsidRDefault="0007066E" w:rsidP="0007066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68. Sailer H. Oral surgery for the General Dentist/ H. Sailer, G. Pajarola.</w:t>
      </w:r>
      <w:r>
        <w:rPr>
          <w:spacing w:val="-6"/>
          <w:sz w:val="28"/>
          <w:szCs w:val="28"/>
          <w:lang w:val="en-US"/>
        </w:rPr>
        <w:t>—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Stuttgart</w:t>
          </w:r>
        </w:smartTag>
      </w:smartTag>
      <w:r>
        <w:rPr>
          <w:sz w:val="28"/>
          <w:szCs w:val="28"/>
          <w:lang w:val="en-US"/>
        </w:rPr>
        <w:t>, 1999.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280 p </w:t>
      </w:r>
    </w:p>
    <w:p w:rsidR="0007066E" w:rsidRPr="006273BA" w:rsidRDefault="0007066E" w:rsidP="0007066E">
      <w:pPr>
        <w:tabs>
          <w:tab w:val="left" w:pos="5220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273BA">
        <w:rPr>
          <w:sz w:val="28"/>
          <w:szCs w:val="28"/>
          <w:lang w:val="en-US"/>
        </w:rPr>
        <w:lastRenderedPageBreak/>
        <w:t xml:space="preserve">69. </w:t>
      </w:r>
      <w:r>
        <w:rPr>
          <w:color w:val="000000"/>
          <w:sz w:val="28"/>
          <w:szCs w:val="28"/>
          <w:lang w:val="en-US"/>
        </w:rPr>
        <w:t>Alestig K</w:t>
      </w:r>
      <w:r w:rsidRPr="006273BA">
        <w:rPr>
          <w:color w:val="000000"/>
          <w:sz w:val="28"/>
          <w:szCs w:val="28"/>
          <w:lang w:val="en-US"/>
        </w:rPr>
        <w:t xml:space="preserve">. Antibiotic prophylaxis in Surgery: Summary of Swedish-Norwegian Consensus conference / </w:t>
      </w:r>
      <w:r>
        <w:rPr>
          <w:color w:val="000000"/>
          <w:sz w:val="28"/>
          <w:szCs w:val="28"/>
          <w:lang w:val="en-US"/>
        </w:rPr>
        <w:t>K</w:t>
      </w:r>
      <w:r w:rsidRPr="006273BA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Alestig, K.S</w:t>
      </w:r>
      <w:r w:rsidRPr="006273BA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Andersen</w:t>
      </w:r>
      <w:r w:rsidRPr="006273BA">
        <w:rPr>
          <w:color w:val="000000"/>
          <w:sz w:val="28"/>
          <w:szCs w:val="28"/>
          <w:lang w:val="en-US"/>
        </w:rPr>
        <w:t>, B. Beerman et al. // Scandinavian Journal of infec</w:t>
      </w:r>
      <w:r>
        <w:rPr>
          <w:color w:val="000000"/>
          <w:sz w:val="28"/>
          <w:szCs w:val="28"/>
          <w:lang w:val="en-US"/>
        </w:rPr>
        <w:t>tions diseases.</w:t>
      </w:r>
      <w:r w:rsidRPr="006273BA">
        <w:rPr>
          <w:spacing w:val="-6"/>
          <w:sz w:val="28"/>
          <w:szCs w:val="28"/>
          <w:lang w:val="en-US"/>
        </w:rPr>
        <w:t>—</w:t>
      </w:r>
      <w:r>
        <w:rPr>
          <w:color w:val="000000"/>
          <w:sz w:val="28"/>
          <w:szCs w:val="28"/>
          <w:lang w:val="en-US"/>
        </w:rPr>
        <w:t>1998.</w:t>
      </w:r>
      <w:r w:rsidRPr="006273BA">
        <w:rPr>
          <w:spacing w:val="-6"/>
          <w:sz w:val="28"/>
          <w:szCs w:val="28"/>
          <w:lang w:val="en-US"/>
        </w:rPr>
        <w:t>—</w:t>
      </w:r>
      <w:r w:rsidRPr="006273BA">
        <w:rPr>
          <w:color w:val="000000"/>
          <w:sz w:val="28"/>
          <w:szCs w:val="28"/>
          <w:lang w:val="en-US"/>
        </w:rPr>
        <w:t>Vol. 30, №</w:t>
      </w:r>
      <w:r>
        <w:rPr>
          <w:color w:val="000000"/>
          <w:sz w:val="28"/>
          <w:szCs w:val="28"/>
          <w:lang w:val="en-US"/>
        </w:rPr>
        <w:t xml:space="preserve"> 6.</w:t>
      </w:r>
      <w:r w:rsidRPr="006273BA">
        <w:rPr>
          <w:spacing w:val="-6"/>
          <w:sz w:val="28"/>
          <w:szCs w:val="28"/>
          <w:lang w:val="en-US"/>
        </w:rPr>
        <w:t>—</w:t>
      </w:r>
      <w:r>
        <w:rPr>
          <w:color w:val="000000"/>
          <w:sz w:val="28"/>
          <w:szCs w:val="28"/>
          <w:lang w:val="en-US"/>
        </w:rPr>
        <w:t>P. 547</w:t>
      </w:r>
      <w:r w:rsidRPr="006A0A35">
        <w:rPr>
          <w:spacing w:val="-6"/>
          <w:sz w:val="28"/>
          <w:szCs w:val="28"/>
          <w:lang w:val="en-US"/>
        </w:rPr>
        <w:t>—</w:t>
      </w:r>
      <w:r w:rsidRPr="006273BA">
        <w:rPr>
          <w:color w:val="000000"/>
          <w:sz w:val="28"/>
          <w:szCs w:val="28"/>
          <w:lang w:val="en-US"/>
        </w:rPr>
        <w:t>557.</w:t>
      </w:r>
    </w:p>
    <w:p w:rsidR="0007066E" w:rsidRDefault="0007066E" w:rsidP="0007066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70. Wood N. Pericjronal Radiolucenneies / N. Wood, J. Kus // Oral and maxillo-facial lesions.</w:t>
      </w:r>
      <w:r>
        <w:rPr>
          <w:spacing w:val="-6"/>
          <w:sz w:val="28"/>
          <w:szCs w:val="28"/>
          <w:lang w:val="en-US"/>
        </w:rPr>
        <w:t xml:space="preserve"> —1</w:t>
      </w:r>
      <w:r>
        <w:rPr>
          <w:sz w:val="28"/>
          <w:szCs w:val="28"/>
          <w:lang w:val="en-US"/>
        </w:rPr>
        <w:t>997.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297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 298.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71. Семенченко Г.И. Структура заболеваемости воспалительными процессами челюстно-лицевой области в г. Одессе и Одесской области (по данным ОНИИС и ГКБ №11) / Г.И. Семенченко, Г.Г. Крыкляс, А.Г. Гулюк и др.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Весник стоматолог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254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258.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Супиев Т.К. Гнойно-воспалительные заболевания челюстно-лицевой области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 xml:space="preserve"> Супиев Т.К.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М.: Издательство «МЕДпресс», 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160с.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73. Принципы поиска решений медицинских проблем</w:t>
      </w:r>
      <w:r>
        <w:rPr>
          <w:sz w:val="28"/>
          <w:szCs w:val="28"/>
          <w:lang w:val="uk-UA"/>
        </w:rPr>
        <w:t xml:space="preserve"> /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</w:rPr>
        <w:t>[</w:t>
      </w:r>
      <w:r>
        <w:rPr>
          <w:sz w:val="28"/>
          <w:szCs w:val="28"/>
        </w:rPr>
        <w:t>Терновой К.С., Розенфельд Л.Г., Терновой Н.К., Колотилов Н.Н.].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К: Наукова думка, 1990.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200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74. Тимоф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в А.А. </w:t>
      </w:r>
      <w:r>
        <w:rPr>
          <w:sz w:val="28"/>
          <w:szCs w:val="28"/>
          <w:lang w:val="uk-UA"/>
        </w:rPr>
        <w:t>Діагностика, лікування, профілактика гострих одонтогених запальних захворювань м</w:t>
      </w:r>
      <w:r w:rsidRPr="00290D32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яких тканин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автореф. дис. на здобуття наук. ступеня д-ра. мед. наук : спец.14.01.22 „Стоматологія” / А.А.Тимофіїв.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Київ, 1998.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44 с.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75. </w:t>
      </w:r>
      <w:r>
        <w:rPr>
          <w:sz w:val="28"/>
          <w:szCs w:val="28"/>
          <w:lang w:val="en-US"/>
        </w:rPr>
        <w:t>Ngeow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Orbital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cellulites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sole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symptom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>odontogenic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infection </w:t>
      </w:r>
      <w:r>
        <w:rPr>
          <w:sz w:val="28"/>
          <w:szCs w:val="28"/>
          <w:lang w:val="uk-UA"/>
        </w:rPr>
        <w:t xml:space="preserve">/ .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Ngeow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//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Singapore</w:t>
          </w:r>
        </w:smartTag>
      </w:smartTag>
      <w:r w:rsidRPr="006D178B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Med</w:t>
      </w:r>
      <w:r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  <w:lang w:val="en-US"/>
        </w:rPr>
        <w:t>J</w:t>
      </w:r>
      <w:r>
        <w:rPr>
          <w:noProof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1999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40(2).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101.</w:t>
      </w:r>
    </w:p>
    <w:p w:rsidR="0007066E" w:rsidRDefault="0007066E" w:rsidP="0007066E">
      <w:pPr>
        <w:widowControl w:val="0"/>
        <w:shd w:val="clear" w:color="auto" w:fill="FFFFFF"/>
        <w:tabs>
          <w:tab w:val="left" w:pos="374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Кузняк Н.Б. Лечение альвеолита комбинированным препаратом сорбционно-протеолитического действия на основе полисорба / Н.Б. Кузняк // Весник стоматолог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51.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Робустова Т.Г. Современная клиника, диагностика и лечение одонтогенных воспалительных заболеваний / Т.Г. Робустова // Российский стоматологический журнал.-2003.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18.</w:t>
      </w:r>
    </w:p>
    <w:p w:rsidR="0007066E" w:rsidRDefault="0007066E" w:rsidP="0007066E">
      <w:pPr>
        <w:shd w:val="clear" w:color="auto" w:fill="FFFFFF"/>
        <w:spacing w:line="360" w:lineRule="auto"/>
        <w:ind w:right="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Haug R.H. Diagnosis and treatment of the retropharyngeal abscess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en-US"/>
        </w:rPr>
        <w:t xml:space="preserve"> R.H.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Haug, U.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Picard, A.T. Indresano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Brit. J. Oral Maxiloac. Surg.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1990.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28.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34.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Bridgeman A. Anatomical considerations in the diagnosis and management of acute maxillofacial bacterial infections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A.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Bridgeman, D.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Wiesenfeld, </w:t>
      </w:r>
      <w:smartTag w:uri="urn:schemas-microsoft-com:office:smarttags" w:element="place">
        <w:r>
          <w:rPr>
            <w:sz w:val="28"/>
            <w:szCs w:val="28"/>
            <w:lang w:val="en-US"/>
          </w:rPr>
          <w:t>S.</w:t>
        </w:r>
        <w:r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en-US"/>
          </w:rPr>
          <w:t>Newland</w:t>
        </w:r>
      </w:smartTag>
      <w:r>
        <w:rPr>
          <w:sz w:val="28"/>
          <w:szCs w:val="28"/>
          <w:lang w:val="en-US"/>
        </w:rPr>
        <w:t xml:space="preserve"> // Aust. Dent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J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41(4).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238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245.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Лесовая И.Г., Иващенко А.Л. Клинико-микробиологическая эффективность применения препарата „Лисобакт” при заболеваниях челюстно-лицевой области / И.Г Лесовая И.Г, Иващенко А.Л.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81. Тайченачев А.Я. Критерии отмены антибиотикотерапии при одонтогенных абсцессах и флегмонах / А.Я. Тайченачев // Вісник стоматолог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42.</w:t>
      </w:r>
    </w:p>
    <w:p w:rsidR="0007066E" w:rsidRPr="00D3582A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3582A">
        <w:rPr>
          <w:sz w:val="28"/>
          <w:szCs w:val="28"/>
          <w:lang w:val="en-US"/>
        </w:rPr>
        <w:t>82.</w:t>
      </w:r>
      <w:r w:rsidRPr="00D3582A">
        <w:rPr>
          <w:color w:val="000000"/>
          <w:sz w:val="28"/>
          <w:szCs w:val="28"/>
          <w:lang w:val="en-US"/>
        </w:rPr>
        <w:t xml:space="preserve"> Bridgeman A. Anatomical considerations in the diagnosis and management of acute maxillofacial bacterial infections / A. Bridgeman, D. Wiesenfeld, </w:t>
      </w:r>
      <w:smartTag w:uri="urn:schemas-microsoft-com:office:smarttags" w:element="place">
        <w:r w:rsidRPr="00D3582A">
          <w:rPr>
            <w:color w:val="000000"/>
            <w:sz w:val="28"/>
            <w:szCs w:val="28"/>
            <w:lang w:val="en-US"/>
          </w:rPr>
          <w:t>S. Newland</w:t>
        </w:r>
      </w:smartTag>
      <w:r w:rsidRPr="00D3582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//Aust. Dent</w:t>
      </w:r>
      <w:r w:rsidRPr="00D358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 w:rsidRPr="00D3582A">
        <w:rPr>
          <w:color w:val="000000"/>
          <w:sz w:val="28"/>
          <w:szCs w:val="28"/>
        </w:rPr>
        <w:t>1996.</w:t>
      </w:r>
      <w:r>
        <w:rPr>
          <w:spacing w:val="-6"/>
          <w:sz w:val="28"/>
          <w:szCs w:val="28"/>
        </w:rPr>
        <w:t>—</w:t>
      </w:r>
      <w:r>
        <w:rPr>
          <w:color w:val="000000"/>
          <w:sz w:val="28"/>
          <w:szCs w:val="28"/>
        </w:rPr>
        <w:t>№ 41(4).</w:t>
      </w:r>
      <w:r>
        <w:rPr>
          <w:spacing w:val="-6"/>
          <w:sz w:val="28"/>
          <w:szCs w:val="28"/>
        </w:rPr>
        <w:t>—</w:t>
      </w:r>
      <w:r w:rsidRPr="00D3582A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. 238</w:t>
      </w:r>
      <w:r>
        <w:rPr>
          <w:spacing w:val="-6"/>
          <w:sz w:val="28"/>
          <w:szCs w:val="28"/>
        </w:rPr>
        <w:t>—</w:t>
      </w:r>
      <w:r w:rsidRPr="00D3582A">
        <w:rPr>
          <w:color w:val="000000"/>
          <w:sz w:val="28"/>
          <w:szCs w:val="28"/>
        </w:rPr>
        <w:t>245.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83. Ткаченко П.И. Пути повышения эффективности лечения гнойных ран челюстно-лицевой области / П.И. Ткаченко, О.В. Гуржий, С.О. Белоконь //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сник стоматолог</w:t>
      </w:r>
      <w:r>
        <w:rPr>
          <w:sz w:val="28"/>
          <w:szCs w:val="28"/>
          <w:lang w:val="uk-UA"/>
        </w:rPr>
        <w:t>ії.</w:t>
      </w:r>
      <w:r>
        <w:rPr>
          <w:spacing w:val="-6"/>
          <w:sz w:val="28"/>
          <w:szCs w:val="28"/>
        </w:rPr>
        <w:t>—2</w:t>
      </w:r>
      <w:r>
        <w:rPr>
          <w:sz w:val="28"/>
          <w:szCs w:val="28"/>
        </w:rPr>
        <w:t>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С.125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130.</w:t>
      </w:r>
    </w:p>
    <w:p w:rsidR="0007066E" w:rsidRDefault="0007066E" w:rsidP="0007066E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84. Македонская Л.Н., Лях Г.Ф., Голубых Н.Д. Осложнения одонтогенных флегмон / Л.Н. Македонская, Г.Ф. Лях, Н.Д Голубых // Тез. докл. </w:t>
      </w:r>
      <w:r>
        <w:rPr>
          <w:sz w:val="28"/>
          <w:szCs w:val="28"/>
          <w:lang w:val="en-US"/>
        </w:rPr>
        <w:t>7-</w:t>
      </w:r>
      <w:r>
        <w:rPr>
          <w:sz w:val="28"/>
          <w:szCs w:val="28"/>
        </w:rPr>
        <w:t>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Всесоюз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съезда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стоматологов</w:t>
      </w:r>
      <w:r>
        <w:rPr>
          <w:sz w:val="28"/>
          <w:szCs w:val="28"/>
          <w:lang w:val="en-US"/>
        </w:rPr>
        <w:t xml:space="preserve">. —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., 1981.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87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88.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85. Greenstein G. Efficasy of subantimicrobial dosing with doxycy-dine. Point/counterpoint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G.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Greenstein, J. Lamster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// J. Am. Dent. Assoc.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2001.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Apr.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132(4)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457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466.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86. Zhanel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G.G. Imipenem and meropenem: Comparison of in vitro activity, pharmacokinetics, clinical trials and adverse effects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 xml:space="preserve">G.G. Zhanel, A.E. Simor, L. </w:t>
      </w:r>
      <w:r>
        <w:rPr>
          <w:sz w:val="28"/>
          <w:szCs w:val="28"/>
          <w:lang w:val="en-US"/>
        </w:rPr>
        <w:lastRenderedPageBreak/>
        <w:t xml:space="preserve">Vercaigne, L. Mandell // Can. </w:t>
      </w:r>
      <w:r>
        <w:rPr>
          <w:noProof/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en-US"/>
        </w:rPr>
        <w:t>Infect. Dis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.92.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215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228.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87.</w:t>
      </w:r>
      <w:r>
        <w:rPr>
          <w:sz w:val="28"/>
          <w:szCs w:val="28"/>
          <w:lang w:val="uk-UA"/>
        </w:rPr>
        <w:t xml:space="preserve"> Маланчук В.А. Применение биофлаваноидов в комплексном лечении гнойно-воспалительніх заболеваний челюстно-лицевой области / В.А. Маланчук, В.И Бричник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>№4.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90-91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88.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Ficheva M.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w:t xml:space="preserve">Odontogenic </w:t>
      </w:r>
      <w:r>
        <w:rPr>
          <w:sz w:val="28"/>
          <w:szCs w:val="28"/>
          <w:lang w:val="en-US"/>
        </w:rPr>
        <w:t xml:space="preserve">craniofaciocervical </w:t>
      </w:r>
      <w:r>
        <w:rPr>
          <w:noProof/>
          <w:sz w:val="28"/>
          <w:szCs w:val="28"/>
          <w:lang w:val="en-US"/>
        </w:rPr>
        <w:t xml:space="preserve">necrotizing fasciitis </w:t>
      </w:r>
      <w:r>
        <w:rPr>
          <w:noProof/>
          <w:sz w:val="28"/>
          <w:szCs w:val="28"/>
          <w:lang w:val="uk-UA"/>
        </w:rPr>
        <w:t xml:space="preserve">/ М. </w:t>
      </w:r>
      <w:r>
        <w:rPr>
          <w:sz w:val="28"/>
          <w:szCs w:val="28"/>
          <w:lang w:val="en-US"/>
        </w:rPr>
        <w:t>Ficheva,</w:t>
      </w:r>
      <w:r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Marina</w:t>
          </w:r>
        </w:smartTag>
      </w:smartTag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en-US"/>
        </w:rPr>
        <w:t xml:space="preserve"> Ivanova,</w:t>
      </w:r>
      <w:r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en-US"/>
        </w:rPr>
        <w:t xml:space="preserve"> Tomova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//Khirurgiia (Sofiia). 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50(3).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Тимофеев А.А. Оценка клинического применения Сорбоцела в комплексном лечении больных с абсцессами и флегмонами челюстно-лицевой области / А.А Тимофеев, М.В. Ковалев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114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118.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Bux P.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The importance of microbiological study in the therapy of odontogenic abscesses </w:t>
      </w:r>
      <w:r>
        <w:rPr>
          <w:sz w:val="28"/>
          <w:szCs w:val="28"/>
          <w:lang w:val="uk-UA"/>
        </w:rPr>
        <w:t xml:space="preserve">/ Р. </w:t>
      </w:r>
      <w:r>
        <w:rPr>
          <w:sz w:val="28"/>
          <w:szCs w:val="28"/>
          <w:lang w:val="en-US"/>
        </w:rPr>
        <w:t xml:space="preserve">Bux, 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en-US"/>
        </w:rPr>
        <w:t>Mosca, R.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Del Prete et al. // Minerva Stomatol.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1996.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№ 45(5).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227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230.</w:t>
      </w:r>
    </w:p>
    <w:p w:rsidR="0007066E" w:rsidRDefault="0007066E" w:rsidP="0007066E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Pfisterer R.M. Eine Milzbrand epidemie in der Schweiz. Klinische, Diagnostische und Epidemiolofische Aspekte einer wietgehend vergessenen krankheit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R.M. Pfisterer // Schweiz. med. Wschr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121.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813.</w:t>
      </w:r>
    </w:p>
    <w:p w:rsidR="0007066E" w:rsidRDefault="0007066E" w:rsidP="0007066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Comes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Влияние антисептических зубных полосканий на бактериальную флору ротовой полости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Comes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Villegas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Cardona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</w:rPr>
        <w:t>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43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Мулькевич В.В. Методологические аспекты этиологии и патогенеза одонтогенных воспалительных процессов/ В.В. Мулькевич, Ю.Г. Кононенко, Н.И. Музиченко // Материалы международной научно-практической конференции ”Современные технологии челюстно-лицевой хирургии и хирургической стоматологии”.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Ивано-Франковск.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106 с.</w:t>
      </w:r>
    </w:p>
    <w:p w:rsidR="0007066E" w:rsidRPr="00F94373" w:rsidRDefault="0007066E" w:rsidP="0007066E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 w:rsidRPr="00F94373">
        <w:rPr>
          <w:sz w:val="28"/>
          <w:szCs w:val="28"/>
        </w:rPr>
        <w:lastRenderedPageBreak/>
        <w:t>94.</w:t>
      </w:r>
      <w:r w:rsidRPr="00F94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Николаев Н.А. Алгоритм</w:t>
      </w:r>
      <w:r>
        <w:rPr>
          <w:sz w:val="28"/>
          <w:szCs w:val="28"/>
        </w:rPr>
        <w:t xml:space="preserve">ы эмпирической антибактериальной терапии в амбулаторной стоматологической практике / </w:t>
      </w:r>
      <w:r>
        <w:rPr>
          <w:sz w:val="28"/>
          <w:szCs w:val="28"/>
          <w:lang w:val="uk-UA"/>
        </w:rPr>
        <w:t>Н.А. Николаев, Ю Недосеко В.Б. // Клиническая стоматология.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2003.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№ 4.</w:t>
      </w:r>
      <w:r w:rsidRPr="00F94373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С.62</w:t>
      </w:r>
      <w:r w:rsidRPr="00F94373"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</w:rPr>
        <w:t>66.</w:t>
      </w:r>
    </w:p>
    <w:p w:rsidR="0007066E" w:rsidRDefault="0007066E" w:rsidP="0007066E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Walton R.E. Culturing the exudate of an odontogenic infection-useful procedure?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R.E. Walton // Oral Surg. Oral Med. Oral Pathol. Oral Radiol. Endod.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1999.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№ 88(5).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P. 525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527.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Lucas V., Roberts </w:t>
      </w:r>
      <w:r>
        <w:rPr>
          <w:noProof/>
          <w:sz w:val="28"/>
          <w:szCs w:val="28"/>
          <w:lang w:val="en-US"/>
        </w:rPr>
        <w:t xml:space="preserve">G.J. Odontogenic bacteremia </w:t>
      </w:r>
      <w:r>
        <w:rPr>
          <w:sz w:val="28"/>
          <w:szCs w:val="28"/>
          <w:lang w:val="en-US"/>
        </w:rPr>
        <w:t xml:space="preserve">following toot cleaning procedures in children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V.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Lucas, </w:t>
      </w:r>
      <w:r>
        <w:rPr>
          <w:noProof/>
          <w:sz w:val="28"/>
          <w:szCs w:val="28"/>
          <w:lang w:val="en-US"/>
        </w:rPr>
        <w:t>G.J.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Roberts</w:t>
      </w:r>
      <w:r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/ Pediatr. Dent.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2000.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N° 22(2).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96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100.</w:t>
      </w:r>
    </w:p>
    <w:p w:rsidR="0007066E" w:rsidRPr="006A0A35" w:rsidRDefault="0007066E" w:rsidP="0007066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97.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Prescott</w:t>
          </w:r>
        </w:smartTag>
      </w:smartTag>
      <w:r>
        <w:rPr>
          <w:sz w:val="28"/>
          <w:szCs w:val="28"/>
          <w:lang w:val="en-US"/>
        </w:rPr>
        <w:t xml:space="preserve"> L.M.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Microbiology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Prescott, L Harley.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Wn.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C.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Brown Publisher, 2000</w:t>
      </w:r>
      <w:r>
        <w:rPr>
          <w:spacing w:val="-6"/>
          <w:sz w:val="28"/>
          <w:szCs w:val="28"/>
          <w:lang w:val="en-US"/>
        </w:rPr>
        <w:t>—V</w:t>
      </w:r>
      <w:r>
        <w:rPr>
          <w:sz w:val="28"/>
          <w:szCs w:val="28"/>
          <w:lang w:val="en-US"/>
        </w:rPr>
        <w:t xml:space="preserve">ol. </w:t>
      </w:r>
      <w:r w:rsidRPr="006A0A35">
        <w:rPr>
          <w:sz w:val="28"/>
          <w:szCs w:val="28"/>
        </w:rPr>
        <w:t>51.</w:t>
      </w:r>
      <w:r w:rsidRPr="006A0A35"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 w:rsidRPr="006A0A35">
        <w:rPr>
          <w:sz w:val="28"/>
          <w:szCs w:val="28"/>
        </w:rPr>
        <w:t xml:space="preserve">. 912 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98. Ткаченко П.И. Рациональная антибиотикотерапия острых воспалительных процессов челюстно-лицевой области / П.И Ткаченко, С.О. Белоконь, О.В. Гуржий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17.</w:t>
      </w:r>
    </w:p>
    <w:p w:rsidR="0007066E" w:rsidRDefault="0007066E" w:rsidP="0007066E">
      <w:pPr>
        <w:tabs>
          <w:tab w:val="left" w:pos="1276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Царев В.И., Ушаков Р.В. Антимикробная профилактика воспалительных осложнений в хирургической стоматологии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В.И.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Царев, Р.В.Ушаков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23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100. Усенко Л.В. Эндотоксикоз: современный взгляд на проблему / Л.В. Усенко, Л.А. Мальцева // Лекарства.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101. Хаитов Р.М. Иммунология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>Хаитов Р.М., Игнатьева Г.А., Сидорович И.Г.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М.,”Медицина”.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429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102. Хазанова В.В. Микробная флора и гуморальные факторы защиты при одонтогенных воспалениях челюстно-лицевой области / В.В. Хазанова, Е.А Земская, Н.А Дмитриева.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С.17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19.</w:t>
      </w:r>
    </w:p>
    <w:p w:rsidR="0007066E" w:rsidRPr="00FE608D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103. Alestig K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Antibiotic prophylaxis in Surgery: Summary of Swedish-Norwegian Consensus conference </w:t>
      </w:r>
      <w:r>
        <w:rPr>
          <w:sz w:val="28"/>
          <w:szCs w:val="28"/>
          <w:lang w:val="uk-UA"/>
        </w:rPr>
        <w:t xml:space="preserve">/ К. </w:t>
      </w:r>
      <w:r>
        <w:rPr>
          <w:sz w:val="28"/>
          <w:szCs w:val="28"/>
          <w:lang w:val="en-US"/>
        </w:rPr>
        <w:t xml:space="preserve">Alestig, </w:t>
      </w:r>
      <w:r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en-US"/>
        </w:rPr>
        <w:t xml:space="preserve">Andersen, </w:t>
      </w:r>
      <w:r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en-US"/>
        </w:rPr>
        <w:t>Beerman et al. // Scandinavian Journal of infections diseases.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Vol. 30, № 6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P. </w:t>
      </w:r>
      <w:r w:rsidRPr="00FE608D">
        <w:rPr>
          <w:sz w:val="28"/>
          <w:szCs w:val="28"/>
        </w:rPr>
        <w:t>547</w:t>
      </w:r>
      <w:r w:rsidRPr="00FE608D">
        <w:rPr>
          <w:spacing w:val="-6"/>
          <w:sz w:val="28"/>
          <w:szCs w:val="28"/>
        </w:rPr>
        <w:t>—</w:t>
      </w:r>
      <w:r w:rsidRPr="00FE608D">
        <w:rPr>
          <w:sz w:val="28"/>
          <w:szCs w:val="28"/>
        </w:rPr>
        <w:t>557.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Дранник Г.Н. Клиническая иммунология и аллергология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 xml:space="preserve">Дранник Г.Н. </w:t>
      </w:r>
      <w:r>
        <w:rPr>
          <w:spacing w:val="-6"/>
          <w:sz w:val="28"/>
          <w:szCs w:val="28"/>
        </w:rPr>
        <w:t xml:space="preserve">— </w:t>
      </w:r>
      <w:r>
        <w:rPr>
          <w:sz w:val="28"/>
          <w:szCs w:val="28"/>
        </w:rPr>
        <w:t>Одесса: Астропринт, 1999.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604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105.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Тимофеев А.А. Современные методы лечения гнойных ран челюстно-лицевой области и шеи / А.А. Тимофеев, С.В Витковская, М.В. Ковалев // Тр. республиканской науч.-пр. конф. Новое в стоматологии и челюстно-лицевой хирургии”.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Харьков, 2001.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10</w:t>
      </w:r>
      <w:r>
        <w:rPr>
          <w:spacing w:val="-6"/>
          <w:sz w:val="28"/>
          <w:szCs w:val="28"/>
        </w:rPr>
        <w:t xml:space="preserve"> —12</w:t>
      </w:r>
      <w:r>
        <w:rPr>
          <w:sz w:val="28"/>
          <w:szCs w:val="28"/>
        </w:rPr>
        <w:t>.</w:t>
      </w:r>
    </w:p>
    <w:p w:rsidR="0007066E" w:rsidRDefault="0007066E" w:rsidP="0007066E">
      <w:pPr>
        <w:tabs>
          <w:tab w:val="left" w:pos="1276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106. </w:t>
      </w:r>
      <w:r>
        <w:rPr>
          <w:sz w:val="28"/>
          <w:szCs w:val="28"/>
        </w:rPr>
        <w:t xml:space="preserve">Ушаков Р.В. Комплексный подход к антимикробной терапии в лечении одонтогенных гнойно-воспалительных заболеваний челюстно-лицевой области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Р.В.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Ушаков, В.И. Царев // Российский стоматологический журнал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 xml:space="preserve"> — 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 </w:t>
      </w:r>
      <w:r>
        <w:rPr>
          <w:sz w:val="28"/>
          <w:szCs w:val="28"/>
        </w:rPr>
        <w:t>С. 40</w:t>
      </w:r>
      <w:r>
        <w:rPr>
          <w:spacing w:val="-6"/>
          <w:sz w:val="28"/>
          <w:szCs w:val="28"/>
        </w:rPr>
        <w:t xml:space="preserve">— </w:t>
      </w:r>
      <w:r>
        <w:rPr>
          <w:sz w:val="28"/>
          <w:szCs w:val="28"/>
        </w:rPr>
        <w:t>44.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107. Тайченаев А.Я. Клинико-биофизические показатели смешанной слюны при одонтогенных воспалительных заболеваниях / А.Я Тайченаев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43.</w:t>
      </w:r>
      <w:r>
        <w:rPr>
          <w:sz w:val="28"/>
          <w:szCs w:val="28"/>
          <w:lang w:val="uk-UA"/>
        </w:rPr>
        <w:t xml:space="preserve"> 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>
        <w:rPr>
          <w:sz w:val="28"/>
          <w:szCs w:val="28"/>
          <w:lang w:val="uk-UA"/>
        </w:rPr>
        <w:t>Ковалев М.В. Місцеве лікування гнійних ран м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яких тканин щелепно-лицевої ділянки: автореф. дис. на здобуття наук. ступеня канд. мед. наук : спец.14.01.22 „Стоматологія” / М.В. Ковалев.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Київ, 2006.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20с</w:t>
      </w:r>
      <w:r>
        <w:rPr>
          <w:sz w:val="28"/>
          <w:szCs w:val="28"/>
        </w:rPr>
        <w:t>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Шумский А.В. Оптимизация регенерации гнойной раны челюстно-лицевой области с использованием лимфогенной терапии / А.В. Шумский, А.Ю Поздний., П.В. Морозов // Военно-мед.журн.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С.28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Никитин В.А. Антибиотики и иммунитет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Никитин </w:t>
      </w:r>
      <w:r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</w:rPr>
        <w:t>Рос. Нац. Конгресс „Человек и лекарство”.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 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46.</w:t>
      </w:r>
    </w:p>
    <w:p w:rsidR="0007066E" w:rsidRDefault="0007066E" w:rsidP="000706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111. Рабсон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Основы медицинской иммунологии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Рабсон А., Ройт И., Делвз П</w:t>
      </w:r>
      <w:r>
        <w:rPr>
          <w:sz w:val="28"/>
          <w:szCs w:val="28"/>
          <w:lang w:val="uk-UA"/>
        </w:rPr>
        <w:t>; п</w:t>
      </w:r>
      <w:r>
        <w:rPr>
          <w:sz w:val="28"/>
          <w:szCs w:val="28"/>
        </w:rPr>
        <w:t xml:space="preserve">еревод </w:t>
      </w:r>
      <w:r>
        <w:rPr>
          <w:sz w:val="28"/>
          <w:szCs w:val="28"/>
          <w:lang w:val="uk-UA"/>
        </w:rPr>
        <w:t xml:space="preserve">с англ. </w:t>
      </w:r>
      <w:r>
        <w:rPr>
          <w:sz w:val="28"/>
          <w:szCs w:val="28"/>
        </w:rPr>
        <w:t xml:space="preserve">Л. А. Певницкого. 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Москва. Изд. «Мир».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452 с.</w:t>
      </w:r>
    </w:p>
    <w:p w:rsidR="0007066E" w:rsidRDefault="0007066E" w:rsidP="0007066E">
      <w:pPr>
        <w:widowControl w:val="0"/>
        <w:shd w:val="clear" w:color="auto" w:fill="FFFFFF"/>
        <w:tabs>
          <w:tab w:val="left" w:pos="398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Трезубов В.Н., Мишнев Л.М., Марусов И.В., Соловьева A.M. Лекарственные средства, применяемые в стоматологии: / Справочник под ред. Ю.Д. Игнатова.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Санкт-Петербург: Фолиант. 1995.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288с.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Яковлев С.В. Когда нужны цефалоспорины четвертого поколения? / С.В. Яковлев //Антибиотики и химиотерапия, 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6.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Ohta Y. Comparative change in microvasculature and bone during healing of implant and extraction sites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Y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Ohta //J. Oral Imp.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3, № 5.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214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218.</w:t>
      </w:r>
    </w:p>
    <w:p w:rsidR="0007066E" w:rsidRDefault="0007066E" w:rsidP="0007066E">
      <w:pPr>
        <w:tabs>
          <w:tab w:val="num" w:pos="162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Львова Л.В. Микрофлора полости рта: актуальные клинические случаи / Л.В. Львова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2002.-№ 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Раны и раневая инфекция. Руководство для врачей / под ред. М.И. Кузина, Б.М. Костюченок. М.: Медицина, 1990.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592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Ушаков Р.В. Комплексный подход к антимикробной терапии в лечении одонтогенных гнойно-воспалительных заболеваний челюстно-лицевой области / Р.В. Ушаков, В.И. Царев // Российский стоматологический журнал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40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44.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Greenstein G. Efficasy of subantimicrobial dosing with doxycy-dine. Point/counterpoint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G.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Greenstein, J.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Lamster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// J. Am. Dent. Assoc.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2001.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Apr.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132(4)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457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466.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119.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Muthukrishnan A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An audit of antibiotic prescribing by general practitioners in the initial management of acute dental infection</w:t>
      </w:r>
      <w:r>
        <w:rPr>
          <w:sz w:val="28"/>
          <w:szCs w:val="28"/>
          <w:lang w:val="uk-UA"/>
        </w:rPr>
        <w:t xml:space="preserve"> / А. </w:t>
      </w:r>
      <w:r>
        <w:rPr>
          <w:sz w:val="28"/>
          <w:szCs w:val="28"/>
          <w:lang w:val="en-US"/>
        </w:rPr>
        <w:t xml:space="preserve">Muthukrishnan, </w:t>
      </w:r>
      <w:r>
        <w:rPr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en-US"/>
        </w:rPr>
        <w:t xml:space="preserve">Walters,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en-US"/>
        </w:rPr>
        <w:t>Douglas // Dent. Update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23(8).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316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318.</w:t>
      </w:r>
    </w:p>
    <w:p w:rsidR="0007066E" w:rsidRDefault="0007066E" w:rsidP="0007066E">
      <w:pPr>
        <w:tabs>
          <w:tab w:val="num" w:pos="162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Верхулятский И.А. Сочетанное применение лазеров в лечении гнойных ран / И.А. Верхулятский, А.Ф. Медведенко, Э.В. Дехтярев и др. // Тези. докл.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ауч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- практ. конф. хирургов Украины „Гнойно-септические осложнения в неотложной хирургии”.</w:t>
      </w:r>
      <w:r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Харьков, 1995.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249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251.</w:t>
      </w:r>
    </w:p>
    <w:p w:rsidR="0007066E" w:rsidRDefault="0007066E" w:rsidP="0007066E">
      <w:pPr>
        <w:tabs>
          <w:tab w:val="num" w:pos="162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Калиниченко Н.Ф. Антибиотикочувствительность штаммов возбудителей, выделенных в клиниках г. Харькова в 1990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1997гг. от больных с гнойно-воспалительными процессами / Н.Ф. Калиниченко, В.Ф. Дьяченко // Экспериментальная и клиническая медицина.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61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62.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122. Ушаков Р.В. Современные принципы применения антибактериальных препаратов для лечения воспалительных заболеваний челюстно-лицевой области / Р.В. Ушаков, В.И. Царев, В.И. Чувилкин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37.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123.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Hartenauer U. Meropenem versus imipenem/ cilastatin for the treatment od serious bacterial infections in ICU.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U.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Hartenauer, S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Kljncar,</w:t>
      </w:r>
      <w:r>
        <w:rPr>
          <w:noProof/>
          <w:sz w:val="28"/>
          <w:szCs w:val="28"/>
          <w:lang w:val="en-US"/>
        </w:rPr>
        <w:t xml:space="preserve"> H.J.</w:t>
      </w:r>
      <w:r>
        <w:rPr>
          <w:sz w:val="28"/>
          <w:szCs w:val="28"/>
          <w:lang w:val="en-US"/>
        </w:rPr>
        <w:t xml:space="preserve"> Bender et. al.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//Antiinfect. Drugs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Chemother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15.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65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70.</w:t>
      </w:r>
    </w:p>
    <w:p w:rsidR="0007066E" w:rsidRDefault="0007066E" w:rsidP="0007066E">
      <w:pPr>
        <w:tabs>
          <w:tab w:val="left" w:pos="540"/>
          <w:tab w:val="left" w:pos="522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124.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Куцевляк В.Ф. Обоснование и принципы применения антибиотиков в пародонтологии / В.Ф. Куцевляк // Клиническая антибиотикотерапия.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14.</w:t>
      </w:r>
    </w:p>
    <w:p w:rsidR="0007066E" w:rsidRDefault="0007066E" w:rsidP="0007066E">
      <w:pPr>
        <w:tabs>
          <w:tab w:val="left" w:pos="540"/>
          <w:tab w:val="left" w:pos="522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125.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Тимофеев А.А. Применение современных комбинированных препаратов  в комплексном лечении гнойно-воспалительных заболеваний мягких тканей челюстно-лицевой области и шеи / А.А. Тимофеев, М.В. Ковалев, С.В. Витковская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87.</w:t>
      </w:r>
    </w:p>
    <w:p w:rsidR="0007066E" w:rsidRDefault="0007066E" w:rsidP="0007066E">
      <w:pPr>
        <w:tabs>
          <w:tab w:val="left" w:pos="540"/>
          <w:tab w:val="left" w:pos="5220"/>
        </w:tabs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Woods R.K. Current guidelines for antibiotic prophylaxis of surgical wounds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R.K.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Woods, E.P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Dellinger //Am. Fam. Phys.-1998.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 157, № 11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2731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2735.</w:t>
      </w:r>
    </w:p>
    <w:p w:rsidR="0007066E" w:rsidRDefault="0007066E" w:rsidP="0007066E">
      <w:pPr>
        <w:tabs>
          <w:tab w:val="left" w:pos="540"/>
          <w:tab w:val="left" w:pos="5220"/>
        </w:tabs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Hupp J.R. Changing methods of prevention infective endocarditis following dental procedures / J.R. Hupp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/Oral Maxillofac. Surg. — 1993. — Vol. 51. —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616.</w:t>
      </w:r>
    </w:p>
    <w:p w:rsidR="0007066E" w:rsidRDefault="0007066E" w:rsidP="0007066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Buiuc D. Microbiologie orala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D.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Buiuc // Colectia Chiron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1999.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P. 134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136.</w:t>
      </w:r>
    </w:p>
    <w:p w:rsidR="0007066E" w:rsidRDefault="0007066E" w:rsidP="0007066E">
      <w:pPr>
        <w:shd w:val="clear" w:color="auto" w:fill="FFFFFF"/>
        <w:spacing w:line="360" w:lineRule="auto"/>
        <w:ind w:left="-180" w:right="1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129.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Lautenschlager S. Course and outcome of bacteremia due to Staphylococcus aureus: evaluation of different clinical case definitions </w:t>
      </w:r>
      <w:r>
        <w:rPr>
          <w:sz w:val="28"/>
          <w:szCs w:val="28"/>
          <w:lang w:val="uk-UA"/>
        </w:rPr>
        <w:t xml:space="preserve">/ </w:t>
      </w:r>
      <w:smartTag w:uri="urn:schemas-microsoft-com:office:smarttags" w:element="place">
        <w:r>
          <w:rPr>
            <w:sz w:val="28"/>
            <w:szCs w:val="28"/>
            <w:lang w:val="en-US"/>
          </w:rPr>
          <w:t>S. Lautenschlager</w:t>
        </w:r>
      </w:smartTag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.Herzog, W. Zimmerli // Clin. infect. Dis.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1993.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16.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567.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130. Білоконь С.О. Комплексне лікування гнійних ран щелепно-лицевої ділянки у дітей з використанням сучасних вітчизняних  багатокомпонентних мазей: автореф. дис. на здобуття наук. ступеня канд. мед. наук : спец.14.01.22 „Стоматологія” / Білоконь С.О.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Полтава, 2004.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19 с.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131. </w:t>
      </w:r>
      <w:r>
        <w:rPr>
          <w:sz w:val="28"/>
          <w:szCs w:val="28"/>
          <w:lang w:val="en-US"/>
        </w:rPr>
        <w:t>Lindqvist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Severe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acute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dental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infections</w:t>
      </w:r>
      <w:r>
        <w:rPr>
          <w:sz w:val="28"/>
          <w:szCs w:val="28"/>
          <w:lang w:val="uk-UA"/>
        </w:rPr>
        <w:t xml:space="preserve"> / С. </w:t>
      </w:r>
      <w:r>
        <w:rPr>
          <w:sz w:val="28"/>
          <w:szCs w:val="28"/>
          <w:lang w:val="en-US"/>
        </w:rPr>
        <w:t>Lindqvist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Paatsama</w:t>
      </w:r>
      <w:r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en-US"/>
        </w:rPr>
        <w:t>Duodecim</w:t>
      </w:r>
      <w:r>
        <w:rPr>
          <w:sz w:val="28"/>
          <w:szCs w:val="28"/>
          <w:lang w:val="uk-UA"/>
        </w:rPr>
        <w:t>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1995.</w:t>
      </w:r>
      <w:r>
        <w:rPr>
          <w:spacing w:val="-6"/>
          <w:sz w:val="28"/>
          <w:szCs w:val="28"/>
          <w:lang w:val="uk-UA"/>
        </w:rPr>
        <w:t>—</w:t>
      </w:r>
      <w:r>
        <w:rPr>
          <w:sz w:val="28"/>
          <w:szCs w:val="28"/>
          <w:lang w:val="en-US"/>
        </w:rPr>
        <w:t>Jte</w:t>
      </w:r>
      <w:r>
        <w:rPr>
          <w:sz w:val="28"/>
          <w:szCs w:val="28"/>
          <w:lang w:val="uk-UA"/>
        </w:rPr>
        <w:t xml:space="preserve"> 111(14).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>.1338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1347.</w:t>
      </w:r>
    </w:p>
    <w:p w:rsidR="0007066E" w:rsidRDefault="0007066E" w:rsidP="0007066E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132. Краснощеков С.А. Применение препарата „Гентаксан” для профилактики гнойно-воспалительных осложнений инфицированных ран в челюстно-лицевой области / С.А. Краснощеков, Е.В. Хоменко //</w:t>
      </w:r>
      <w:r>
        <w:rPr>
          <w:spacing w:val="-1"/>
          <w:sz w:val="28"/>
          <w:szCs w:val="28"/>
          <w:lang w:val="uk-UA"/>
        </w:rPr>
        <w:t xml:space="preserve"> 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</w:rPr>
        <w:t>) съезда ассоциации стоматологов Украины, Полтава 2008.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 xml:space="preserve"> 298.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133. Шапошников Ю.Г. Основные принципы лечения раневой инфекции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 Ю.Г. Шапошников, Е.А. Решетников // Диагностика и лечение ранений. М.: Медицина, 1984.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С.223.</w:t>
      </w:r>
    </w:p>
    <w:p w:rsidR="0007066E" w:rsidRPr="00F94373" w:rsidRDefault="0007066E" w:rsidP="0007066E">
      <w:pPr>
        <w:spacing w:line="360" w:lineRule="auto"/>
        <w:ind w:left="-180"/>
        <w:jc w:val="both"/>
        <w:rPr>
          <w:spacing w:val="-1"/>
          <w:sz w:val="28"/>
          <w:szCs w:val="28"/>
        </w:rPr>
      </w:pPr>
      <w:r w:rsidRPr="00F94373">
        <w:rPr>
          <w:sz w:val="28"/>
          <w:szCs w:val="28"/>
        </w:rPr>
        <w:t xml:space="preserve">134. </w:t>
      </w:r>
      <w:r>
        <w:rPr>
          <w:sz w:val="28"/>
          <w:szCs w:val="28"/>
        </w:rPr>
        <w:t xml:space="preserve">Воложин А.И. Разработка и применение пародонтальной повязки из коллагена и суспензии клеток </w:t>
      </w:r>
      <w:r>
        <w:rPr>
          <w:sz w:val="28"/>
          <w:szCs w:val="28"/>
          <w:lang w:val="en-US"/>
        </w:rPr>
        <w:t>Lactobacillus</w:t>
      </w:r>
      <w:r w:rsidRPr="00F943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casei</w:t>
      </w:r>
      <w:r w:rsidRPr="00F94373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в комплексном лечении воспалительных заболеваний пародонта (результаты микробиологических исследований) / А.И. Воложин, Ильин В.К., Максимовский Ю.М., Сидоренко А.Б. и др. // Стоматология.</w:t>
      </w:r>
      <w:r w:rsidRPr="00F943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—2004.</w:t>
      </w:r>
      <w:r w:rsidRPr="00F943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—№ 6.</w:t>
      </w:r>
      <w:r w:rsidRPr="00577A8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—С. 6—8.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before="34"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135. Karasawa S. Microbiological study in the therapy of alveolar osteitis / </w:t>
      </w:r>
      <w:smartTag w:uri="urn:schemas-microsoft-com:office:smarttags" w:element="place">
        <w:r>
          <w:rPr>
            <w:sz w:val="28"/>
            <w:szCs w:val="28"/>
            <w:lang w:val="en-US"/>
          </w:rPr>
          <w:t>S. Karasawa</w:t>
        </w:r>
      </w:smartTag>
      <w:r>
        <w:rPr>
          <w:sz w:val="28"/>
          <w:szCs w:val="28"/>
          <w:lang w:val="en-US"/>
        </w:rPr>
        <w:t xml:space="preserve"> et. al. //</w:t>
      </w:r>
      <w:r>
        <w:rPr>
          <w:noProof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Oral </w:t>
      </w:r>
      <w:r>
        <w:rPr>
          <w:noProof/>
          <w:sz w:val="28"/>
          <w:szCs w:val="28"/>
          <w:lang w:val="en-US"/>
        </w:rPr>
        <w:t xml:space="preserve">Radiol. </w:t>
      </w:r>
      <w:r>
        <w:rPr>
          <w:sz w:val="28"/>
          <w:szCs w:val="28"/>
          <w:lang w:val="en-US"/>
        </w:rPr>
        <w:t>Endod.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2000.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r</w:t>
      </w:r>
      <w:r>
        <w:rPr>
          <w:sz w:val="28"/>
          <w:szCs w:val="28"/>
          <w:lang w:val="en-US"/>
        </w:rPr>
        <w:t>° 89(2).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186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192.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136. Meningaud J.P. Do temperature and atmospheric pressure affect the incidence of serious odontogenic infection? / J.P. Meningaud, F. Roudot-Thoraval, J.C. Bertrand, F. Guilbert // Oral Surg. Oral Med. Oral Pathol. Oral Radiol. Endod.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lastRenderedPageBreak/>
        <w:t>—</w:t>
      </w:r>
      <w:r>
        <w:rPr>
          <w:sz w:val="28"/>
          <w:szCs w:val="28"/>
          <w:lang w:val="en-US"/>
        </w:rPr>
        <w:t>№ 85(3).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272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275.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137. Peleg M. The use of ultrasonography as a diagnostic tool for superficial fascial space Infections /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. Peleg, Z. Heyman, L. Ardekian, S. Taicher // J. Oral Maxillofac. Surg.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№56 (10).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P. 1129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1131.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138. Wong T.Y. A nationwide survey of deaths from oral and maxillofacial infections / T.Y. Wong // J. Oral Maxillofac. Surg.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1999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№ 57(11).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1297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1299.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-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139. Otto U. Septischer Schock//Schmitt W. Kiene S. (Hrsg) / U. Otto // Chirurgische Infec-tionen/Hrsg. S. Kiene.</w:t>
      </w:r>
      <w:r>
        <w:rPr>
          <w:spacing w:val="-6"/>
          <w:sz w:val="28"/>
          <w:szCs w:val="28"/>
          <w:lang w:val="en-US"/>
        </w:rPr>
        <w:t xml:space="preserve"> —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Leipzig</w:t>
          </w:r>
        </w:smartTag>
      </w:smartTag>
      <w:r>
        <w:rPr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Heidelber: Barth, 1991.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 206.</w:t>
      </w:r>
    </w:p>
    <w:p w:rsidR="0007066E" w:rsidRDefault="0007066E" w:rsidP="0007066E">
      <w:pPr>
        <w:shd w:val="clear" w:color="auto" w:fill="FFFFFF"/>
        <w:spacing w:line="360" w:lineRule="auto"/>
        <w:ind w:left="-240" w:right="7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140. Peterson L. Contemporary management of deep infections of the neck / L. Peterson // J. Oral Maxillo fac. Surg.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1993.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Vol. 51.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P. 226.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141. Tangco A.D. Principles in the management of odontogenic infections / A.D. Tangco // J. Philipp. Dent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Assocs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48(1).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142. Морозова М.М., Загитова Р.Ю. Лечение гнойных ран челюстно-лицевой области с использованием вакумного дренирования / М.М Морозова, Р.Ю. Загитова // Материалы международной научно-практической конференции ”Современные технологии челюстно-лицевой хирургии и хирургической стоматологии.”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Ивано-Франковск, 2005.</w:t>
      </w:r>
      <w:r>
        <w:rPr>
          <w:spacing w:val="-6"/>
          <w:sz w:val="28"/>
          <w:szCs w:val="28"/>
        </w:rPr>
        <w:t xml:space="preserve"> —С.</w:t>
      </w:r>
      <w:r>
        <w:rPr>
          <w:sz w:val="28"/>
          <w:szCs w:val="28"/>
        </w:rPr>
        <w:t>106.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before="34" w:line="360" w:lineRule="auto"/>
        <w:ind w:left="-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143. Karasawa S. / S. Karasawa //Microbiological study in the therapy of alveolar osteitis //</w:t>
      </w:r>
      <w:r>
        <w:rPr>
          <w:noProof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Oral </w:t>
      </w:r>
      <w:r>
        <w:rPr>
          <w:noProof/>
          <w:sz w:val="28"/>
          <w:szCs w:val="28"/>
          <w:lang w:val="en-US"/>
        </w:rPr>
        <w:t xml:space="preserve">Radiol. </w:t>
      </w:r>
      <w:r>
        <w:rPr>
          <w:sz w:val="28"/>
          <w:szCs w:val="28"/>
          <w:lang w:val="en-US"/>
        </w:rPr>
        <w:t>Endod.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2000.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r</w:t>
      </w:r>
      <w:r>
        <w:rPr>
          <w:sz w:val="28"/>
          <w:szCs w:val="28"/>
          <w:lang w:val="en-US"/>
        </w:rPr>
        <w:t>° 89(2).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186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-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144. </w:t>
      </w:r>
      <w:r>
        <w:rPr>
          <w:sz w:val="28"/>
          <w:szCs w:val="28"/>
        </w:rPr>
        <w:t>Волошин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Комплексне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кування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одонтогенних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флегмон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застосуванням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іммобілізованних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поліметілсилоксані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антибіотиків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автореф. дис. на здобуття наук. ступеня канд. мед. наук : спец. 14.01.22 „Стоматологія” / В.О. Волошин.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uk-UA"/>
        </w:rPr>
        <w:t>Полтава, 2002.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uk-UA"/>
        </w:rPr>
        <w:t xml:space="preserve"> 19 с.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145. </w:t>
      </w:r>
      <w:r>
        <w:rPr>
          <w:sz w:val="28"/>
          <w:szCs w:val="28"/>
          <w:lang w:val="en-US"/>
        </w:rPr>
        <w:t>Alestig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Antibiotic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prophylaxis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Surgery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Summary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Swedish-Norwegian Consensus conference / K. Alestig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K.S.Andersen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B. Beerman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et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// Scandinavian Journal of infections diseases.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30, № 6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547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557.</w:t>
      </w:r>
    </w:p>
    <w:p w:rsidR="0007066E" w:rsidRPr="006A0A35" w:rsidRDefault="0007066E" w:rsidP="0007066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146. Topazian R. The basis of antibiotic prophylaxis / R. Topazian //Clin. Oral</w:t>
      </w:r>
      <w:r w:rsidRPr="006A0A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Imp</w:t>
      </w:r>
      <w:r w:rsidRPr="006A0A3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Res</w:t>
      </w:r>
      <w:r w:rsidRPr="006A0A35">
        <w:rPr>
          <w:sz w:val="28"/>
          <w:szCs w:val="28"/>
        </w:rPr>
        <w:t xml:space="preserve">. </w:t>
      </w:r>
      <w:r w:rsidRPr="006A0A35">
        <w:rPr>
          <w:spacing w:val="-6"/>
          <w:sz w:val="28"/>
          <w:szCs w:val="28"/>
        </w:rPr>
        <w:t>—</w:t>
      </w:r>
      <w:r w:rsidRPr="006A0A35">
        <w:rPr>
          <w:sz w:val="28"/>
          <w:szCs w:val="28"/>
        </w:rPr>
        <w:t xml:space="preserve">1999. </w:t>
      </w:r>
      <w:r w:rsidRPr="006A0A35"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Vol</w:t>
      </w:r>
      <w:r w:rsidRPr="006A0A35">
        <w:rPr>
          <w:sz w:val="28"/>
          <w:szCs w:val="28"/>
        </w:rPr>
        <w:t>.5, № 6.</w:t>
      </w:r>
      <w:r w:rsidRPr="006A0A35"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 w:rsidRPr="006A0A35">
        <w:rPr>
          <w:sz w:val="28"/>
          <w:szCs w:val="28"/>
        </w:rPr>
        <w:t>. 127</w:t>
      </w:r>
      <w:r w:rsidRPr="006A0A35">
        <w:rPr>
          <w:spacing w:val="-6"/>
          <w:sz w:val="28"/>
          <w:szCs w:val="28"/>
        </w:rPr>
        <w:t xml:space="preserve"> —</w:t>
      </w:r>
      <w:r w:rsidRPr="006A0A35">
        <w:rPr>
          <w:sz w:val="28"/>
          <w:szCs w:val="28"/>
        </w:rPr>
        <w:t>134.</w:t>
      </w:r>
    </w:p>
    <w:p w:rsidR="0007066E" w:rsidRPr="00577A84" w:rsidRDefault="0007066E" w:rsidP="0007066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77A84">
        <w:rPr>
          <w:sz w:val="28"/>
          <w:szCs w:val="28"/>
        </w:rPr>
        <w:t xml:space="preserve">147. </w:t>
      </w:r>
      <w:r>
        <w:rPr>
          <w:sz w:val="28"/>
          <w:szCs w:val="28"/>
        </w:rPr>
        <w:t>Зеленская А.В. Лечение воспалительных заболеваний пародонта с использованием иммобилизированного индометацина / А.В. Зеленская, Гаража Н.Н. // Стоматология.</w:t>
      </w:r>
      <w:r w:rsidRPr="00577A84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2001.</w:t>
      </w:r>
      <w:r w:rsidRPr="00577A84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№  1.</w:t>
      </w:r>
      <w:r w:rsidRPr="00577A84">
        <w:rPr>
          <w:spacing w:val="-6"/>
          <w:sz w:val="28"/>
          <w:szCs w:val="28"/>
        </w:rPr>
        <w:t xml:space="preserve"> —</w:t>
      </w:r>
      <w:r>
        <w:rPr>
          <w:spacing w:val="-6"/>
          <w:sz w:val="28"/>
          <w:szCs w:val="28"/>
        </w:rPr>
        <w:t>С. 58</w:t>
      </w:r>
      <w:r w:rsidRPr="00577A84"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</w:rPr>
        <w:t>60.</w:t>
      </w:r>
    </w:p>
    <w:p w:rsidR="0007066E" w:rsidRDefault="0007066E" w:rsidP="0007066E">
      <w:pPr>
        <w:tabs>
          <w:tab w:val="num" w:pos="180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148. Грудянов А.Ю. Применение бактерийных препаратов в практике пародонтологии / А.Ю. Грудянов, Е.В. Фоменко // Новое в стоматологии.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С.17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31.</w:t>
      </w:r>
    </w:p>
    <w:p w:rsidR="0007066E" w:rsidRDefault="0007066E" w:rsidP="0007066E">
      <w:pPr>
        <w:tabs>
          <w:tab w:val="num" w:pos="1800"/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149. Воляк Н.Н. Возможности местного влияния на гнойную рану у детей без использования антибиотиков / Н.Н. Воляк, Г.Б. Карпинец, Н.А. Ишков // Актуальные вопросы стоматологии детского возраста и ортодонтии. Полтава</w:t>
      </w:r>
      <w:r>
        <w:rPr>
          <w:sz w:val="28"/>
          <w:szCs w:val="28"/>
          <w:lang w:val="en-US"/>
        </w:rPr>
        <w:t>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1993.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.67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68.</w:t>
      </w:r>
    </w:p>
    <w:p w:rsidR="0007066E" w:rsidRDefault="0007066E" w:rsidP="0007066E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150. Irani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S. Infection of the neck spaces: a present day complication /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 Irani, D. Martin-Hirsch, F. Lannigan //Laryngol. Otol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 106.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455.</w:t>
      </w:r>
    </w:p>
    <w:p w:rsidR="0007066E" w:rsidRDefault="0007066E" w:rsidP="0007066E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151. Давыдова Т.Р. К проблеме дисбиоза в стоматологической практике/ Т.Р. Давыдова, Я.Н. Карасенков, Е.Ю. Хавкина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С.23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24.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152. Walton R.E. Culturing the exudate of an odontogenic infection-useful procedure? / R.E. Walton // Oral Surg. Oral Med. Oral Pathol. Oral Radiol. Endod.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1999.-№ 88(5).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525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527.</w:t>
      </w:r>
    </w:p>
    <w:p w:rsidR="0007066E" w:rsidRPr="006A0A35" w:rsidRDefault="0007066E" w:rsidP="0007066E">
      <w:pPr>
        <w:tabs>
          <w:tab w:val="num" w:pos="1260"/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 w:rsidRPr="006A0A35">
        <w:rPr>
          <w:sz w:val="28"/>
          <w:szCs w:val="28"/>
          <w:lang w:val="en-US"/>
        </w:rPr>
        <w:t xml:space="preserve">153. </w:t>
      </w:r>
      <w:r>
        <w:rPr>
          <w:sz w:val="28"/>
          <w:szCs w:val="28"/>
        </w:rPr>
        <w:t>Зорян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</w:t>
      </w:r>
      <w:r w:rsidRPr="006A0A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Опыт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клинического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применения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антисептических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препаратов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заболеваниях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пародонта</w:t>
      </w:r>
      <w:r w:rsidRPr="006A0A35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Е</w:t>
      </w:r>
      <w:r w:rsidRPr="006A0A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Зорян</w:t>
      </w:r>
      <w:r w:rsidRPr="006A0A3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</w:t>
      </w:r>
      <w:r w:rsidRPr="006A0A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Бабич</w:t>
      </w:r>
      <w:r w:rsidRPr="006A0A3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6A0A3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Г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Романова</w:t>
      </w:r>
      <w:r w:rsidRPr="006A0A35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</w:rPr>
        <w:t>Клиническая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стоматология</w:t>
      </w:r>
      <w:r w:rsidRPr="006A0A35">
        <w:rPr>
          <w:sz w:val="28"/>
          <w:szCs w:val="28"/>
          <w:lang w:val="en-US"/>
        </w:rPr>
        <w:t>.</w:t>
      </w:r>
      <w:r w:rsidRPr="006A0A35">
        <w:rPr>
          <w:spacing w:val="-6"/>
          <w:sz w:val="28"/>
          <w:szCs w:val="28"/>
          <w:lang w:val="en-US"/>
        </w:rPr>
        <w:t xml:space="preserve"> —</w:t>
      </w:r>
      <w:r w:rsidRPr="006A0A35">
        <w:rPr>
          <w:sz w:val="28"/>
          <w:szCs w:val="28"/>
          <w:lang w:val="en-US"/>
        </w:rPr>
        <w:t>2005.</w:t>
      </w:r>
      <w:r w:rsidRPr="006A0A35">
        <w:rPr>
          <w:spacing w:val="-6"/>
          <w:sz w:val="28"/>
          <w:szCs w:val="28"/>
          <w:lang w:val="en-US"/>
        </w:rPr>
        <w:t xml:space="preserve"> —</w:t>
      </w:r>
      <w:r w:rsidRPr="006A0A35">
        <w:rPr>
          <w:sz w:val="28"/>
          <w:szCs w:val="28"/>
          <w:lang w:val="en-US"/>
        </w:rPr>
        <w:t>№ 3.</w:t>
      </w:r>
      <w:r w:rsidRPr="006A0A35"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</w:rPr>
        <w:t>С</w:t>
      </w:r>
      <w:r w:rsidRPr="006A0A35">
        <w:rPr>
          <w:sz w:val="28"/>
          <w:szCs w:val="28"/>
          <w:lang w:val="en-US"/>
        </w:rPr>
        <w:t>. 26</w:t>
      </w:r>
      <w:r w:rsidRPr="006A0A35">
        <w:rPr>
          <w:spacing w:val="-6"/>
          <w:sz w:val="28"/>
          <w:szCs w:val="28"/>
          <w:lang w:val="en-US"/>
        </w:rPr>
        <w:t>—</w:t>
      </w:r>
      <w:r w:rsidRPr="006A0A35">
        <w:rPr>
          <w:sz w:val="28"/>
          <w:szCs w:val="28"/>
          <w:lang w:val="en-US"/>
        </w:rPr>
        <w:t>28.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154. Walsh T.F. Clinical effects of pulsed oral irrigation with 0,2 % chlorhexidine digluconate in patients with adult penodontftis / T.F. Walsh, H.O. Glenwright, P.S.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Hull</w:t>
          </w:r>
        </w:smartTag>
      </w:smartTag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Ctin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Periodontol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Apr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245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248.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155. Хоружая Р.Е. Влияние растворов сорбентов на обсемененность микрофлоры полости рта пациентов пародонтологического кабинета/ Р.Е. Хоружая, Е.В. Комаревская, А.А. Зерова, М.Е. Хоружий, Н.А. Орлова // Вопросы экспериментальной и клинической стоматологии: Сб. науч. тр.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Вып.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Харьков: ”Консул”.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89.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 w:rsidRPr="00FE608D">
        <w:rPr>
          <w:sz w:val="28"/>
          <w:szCs w:val="28"/>
          <w:lang w:val="en-US"/>
        </w:rPr>
        <w:t xml:space="preserve">156. </w:t>
      </w:r>
      <w:r>
        <w:rPr>
          <w:sz w:val="28"/>
          <w:szCs w:val="28"/>
          <w:lang w:val="en-US"/>
        </w:rPr>
        <w:t>Dokes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Dental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health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community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pharmacist</w:t>
      </w:r>
      <w:r w:rsidRPr="00FE608D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В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Dokes</w:t>
      </w:r>
      <w:r w:rsidRPr="00FE608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Logothethis</w:t>
      </w:r>
      <w:r w:rsidRPr="00FE608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Kontos</w:t>
      </w:r>
      <w:r w:rsidRPr="00FE608D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en-US"/>
        </w:rPr>
        <w:t>Intern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Dental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.48, № 5.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.430.</w:t>
      </w:r>
    </w:p>
    <w:p w:rsidR="0007066E" w:rsidRDefault="0007066E" w:rsidP="0007066E">
      <w:pPr>
        <w:tabs>
          <w:tab w:val="num" w:pos="144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157. Березняков И.Г. Оптимизация антимикробной терапии/ И.Г Березняков // Клиническая антибиотикотерапия.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158. Шаргородский А.Г. Профилактика воспалительных заболеваний лица и шеи и их осложнений в стоматологических поликлиниках / А.Г. Шаргородский // 7-й Всеросийский съезд стоматологов: Труды. М. 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С.126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128.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159. Верткин А.Л. Что должен знать стоматолог, назначая нестероидные противовоспалительные средства / А.Л. Верткин, Е.А. Прохорович, Е.Г Силина // Стоматология для всех.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С.44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50.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160. Simoniene G. Immunostimulatory properties of a new plant source preparation / G. Simoniene, V. Janulis, A. Kondrotas // Inter. J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Immunorehabil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.65.</w:t>
      </w:r>
    </w:p>
    <w:p w:rsidR="0007066E" w:rsidRDefault="0007066E" w:rsidP="0007066E">
      <w:pPr>
        <w:widowControl w:val="0"/>
        <w:shd w:val="clear" w:color="auto" w:fill="FFFFFF"/>
        <w:tabs>
          <w:tab w:val="left" w:pos="398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161.Справочник по фармакологии основных стоматологических заболеваний / Под ред. проф. ЕА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Мухина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проф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Гикавого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Кишинев</w:t>
      </w:r>
      <w:r>
        <w:rPr>
          <w:sz w:val="28"/>
          <w:szCs w:val="28"/>
          <w:lang w:val="en-US"/>
        </w:rPr>
        <w:t>, 1990.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384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162. Zhanel G.G. Imipenem and meropenem: Comparison of in vitro activity, pharmacokinetics, clinical trials and adverse effects / G.G. Zhanel, A.E. Simor, L. Vercaigne, L. Mandell L. // Can. </w:t>
      </w:r>
      <w:r>
        <w:rPr>
          <w:noProof/>
          <w:sz w:val="28"/>
          <w:szCs w:val="28"/>
          <w:lang w:val="en-US"/>
        </w:rPr>
        <w:t xml:space="preserve">J. </w:t>
      </w:r>
      <w:r>
        <w:rPr>
          <w:sz w:val="28"/>
          <w:szCs w:val="28"/>
          <w:lang w:val="en-US"/>
        </w:rPr>
        <w:t>Infect. Dis.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Vol.92.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215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228.</w:t>
      </w:r>
    </w:p>
    <w:p w:rsidR="0007066E" w:rsidRDefault="0007066E" w:rsidP="0007066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163. Shordon L. Antimicrobial susceptibility of periodontopathic bacterial associated with failing implant / L. Shordon, A. Barone, L. Ramaglia // J. Periolontol.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1995.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 xml:space="preserve"> jan, № 66.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69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74.</w:t>
      </w:r>
    </w:p>
    <w:p w:rsidR="0007066E" w:rsidRDefault="0007066E" w:rsidP="0007066E">
      <w:pPr>
        <w:tabs>
          <w:tab w:val="num" w:pos="126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164. Бажанов Н.Н. Применение мирамистина для лечения больных одонтогенными флегмонами челюстно-лицевой области / Н.Н. Бажанов, М.Т. Александров, И.В Черкесов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26.</w:t>
      </w:r>
    </w:p>
    <w:p w:rsidR="0007066E" w:rsidRDefault="0007066E" w:rsidP="0007066E">
      <w:pPr>
        <w:tabs>
          <w:tab w:val="num" w:pos="126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165. Краснова М.В. Устойчивость к антисептикам среди штаммов метициллин-чувствительных и метициллин-резистентных Staphylococcus aureus в травматологическом стационаре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 / М.В. Краснова, О.М. Яковлева, Д.А. Седой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318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319.</w:t>
      </w:r>
    </w:p>
    <w:p w:rsidR="0007066E" w:rsidRDefault="0007066E" w:rsidP="0007066E">
      <w:pPr>
        <w:tabs>
          <w:tab w:val="num" w:pos="126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166. Крылов Ю.Ф. Особенности противовоспалительного действия препаратов, используемых в стоматологии / Ю.Ф. Крылов, Е.В. Зорян, Н.В. Новикова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58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63.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167. Рузин Г.П. Применение препарата «Стоматидин» при лечении гнойно-воспалительных процессов мягких тканей челюстно-лицевой области / Г.П. Рузин, Н.Ю. Малькова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7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9.</w:t>
      </w:r>
    </w:p>
    <w:p w:rsidR="0007066E" w:rsidRPr="00FE608D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168. Gronroos L. Mutacin production by Streptoccus mutans may promote transmission of bacteria from mother to child / L. Gronroos, M. Saarela, J. Matto // Jnfection Jmmunity.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1998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Vol.66, № 6.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P. </w:t>
      </w:r>
      <w:r w:rsidRPr="00FE608D">
        <w:rPr>
          <w:sz w:val="28"/>
          <w:szCs w:val="28"/>
        </w:rPr>
        <w:t>2595</w:t>
      </w:r>
      <w:r w:rsidRPr="00FE608D">
        <w:rPr>
          <w:spacing w:val="-6"/>
          <w:sz w:val="28"/>
          <w:szCs w:val="28"/>
        </w:rPr>
        <w:t>—</w:t>
      </w:r>
      <w:r w:rsidRPr="00FE608D">
        <w:rPr>
          <w:sz w:val="28"/>
          <w:szCs w:val="28"/>
        </w:rPr>
        <w:t>3195.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169. Николаев Н.А. Алгоритмы эмпирической антибактериальной терапии / Н.А. Николаев, В.Б. Недосеко // Институт стоматологии.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62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66.</w:t>
      </w:r>
    </w:p>
    <w:p w:rsidR="0007066E" w:rsidRPr="004A4DA7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 w:rsidRPr="00577A84">
        <w:rPr>
          <w:sz w:val="28"/>
          <w:szCs w:val="28"/>
        </w:rPr>
        <w:t xml:space="preserve">170. </w:t>
      </w:r>
      <w:r>
        <w:rPr>
          <w:sz w:val="28"/>
          <w:szCs w:val="28"/>
          <w:lang w:val="uk-UA"/>
        </w:rPr>
        <w:t>Герелюк В.І. клініко-патогенетичне обгрунтування застосування месуліду в комплексному лікуванні генерализованного пародонтиту / В.І. Герелюк // Галицький лікарський вісник.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2000.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№ 4.</w:t>
      </w:r>
      <w:r w:rsidRPr="00FE608D">
        <w:rPr>
          <w:spacing w:val="-6"/>
          <w:sz w:val="28"/>
          <w:szCs w:val="28"/>
          <w:lang w:val="en-US"/>
        </w:rPr>
        <w:t>—</w:t>
      </w:r>
      <w:r>
        <w:rPr>
          <w:spacing w:val="-6"/>
          <w:sz w:val="28"/>
          <w:szCs w:val="28"/>
          <w:lang w:val="uk-UA"/>
        </w:rPr>
        <w:t>С. 27</w:t>
      </w:r>
      <w:r w:rsidRPr="00FE608D">
        <w:rPr>
          <w:spacing w:val="-6"/>
          <w:sz w:val="28"/>
          <w:szCs w:val="28"/>
          <w:lang w:val="en-US"/>
        </w:rPr>
        <w:t>—</w:t>
      </w:r>
      <w:r>
        <w:rPr>
          <w:spacing w:val="-6"/>
          <w:sz w:val="28"/>
          <w:szCs w:val="28"/>
          <w:lang w:val="uk-UA"/>
        </w:rPr>
        <w:t>28.</w:t>
      </w:r>
    </w:p>
    <w:p w:rsidR="0007066E" w:rsidRPr="006A0A35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  <w:lang w:val="en-US"/>
        </w:rPr>
      </w:pPr>
      <w:r w:rsidRPr="00FE608D">
        <w:rPr>
          <w:sz w:val="28"/>
          <w:szCs w:val="28"/>
          <w:lang w:val="en-US"/>
        </w:rPr>
        <w:lastRenderedPageBreak/>
        <w:t xml:space="preserve">171. </w:t>
      </w:r>
      <w:r>
        <w:rPr>
          <w:sz w:val="28"/>
          <w:szCs w:val="28"/>
          <w:lang w:val="en-US"/>
        </w:rPr>
        <w:t>Woods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FE60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K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Current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guidelines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antibiotic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prophylaxis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surgical</w:t>
      </w:r>
      <w:r w:rsidRPr="00FE60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wounds</w:t>
      </w:r>
      <w:r w:rsidRPr="00FE608D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>R</w:t>
      </w:r>
      <w:r w:rsidRPr="00FE60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K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Woods</w:t>
      </w:r>
      <w:r w:rsidRPr="00FE608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</w:t>
      </w:r>
      <w:r w:rsidRPr="00FE60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Dellinger</w:t>
      </w:r>
      <w:r w:rsidRPr="00FE608D">
        <w:rPr>
          <w:sz w:val="28"/>
          <w:szCs w:val="28"/>
          <w:lang w:val="en-US"/>
        </w:rPr>
        <w:t xml:space="preserve"> //</w:t>
      </w:r>
      <w:r>
        <w:rPr>
          <w:sz w:val="28"/>
          <w:szCs w:val="28"/>
          <w:lang w:val="en-US"/>
        </w:rPr>
        <w:t>Am</w:t>
      </w:r>
      <w:r w:rsidRPr="00FE60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Fam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Phys</w:t>
      </w:r>
      <w:r w:rsidRPr="006A0A35">
        <w:rPr>
          <w:sz w:val="28"/>
          <w:szCs w:val="28"/>
          <w:lang w:val="en-US"/>
        </w:rPr>
        <w:t>.</w:t>
      </w:r>
      <w:r w:rsidRPr="006A0A35">
        <w:rPr>
          <w:spacing w:val="-6"/>
          <w:sz w:val="28"/>
          <w:szCs w:val="28"/>
          <w:lang w:val="en-US"/>
        </w:rPr>
        <w:t>—</w:t>
      </w:r>
      <w:r w:rsidRPr="006A0A35">
        <w:rPr>
          <w:sz w:val="28"/>
          <w:szCs w:val="28"/>
          <w:lang w:val="en-US"/>
        </w:rPr>
        <w:t>1998.</w:t>
      </w:r>
      <w:r w:rsidRPr="006A0A35"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Vol</w:t>
      </w:r>
      <w:r w:rsidRPr="006A0A35">
        <w:rPr>
          <w:sz w:val="28"/>
          <w:szCs w:val="28"/>
          <w:lang w:val="en-US"/>
        </w:rPr>
        <w:t xml:space="preserve"> 157, № 11.</w:t>
      </w:r>
      <w:r w:rsidRPr="006A0A35"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</w:t>
      </w:r>
      <w:r w:rsidRPr="006A0A35">
        <w:rPr>
          <w:sz w:val="28"/>
          <w:szCs w:val="28"/>
          <w:lang w:val="en-US"/>
        </w:rPr>
        <w:t>. 2731</w:t>
      </w:r>
      <w:r w:rsidRPr="006A0A35">
        <w:rPr>
          <w:spacing w:val="-6"/>
          <w:sz w:val="28"/>
          <w:szCs w:val="28"/>
          <w:lang w:val="en-US"/>
        </w:rPr>
        <w:t>—</w:t>
      </w:r>
      <w:r w:rsidRPr="006A0A35">
        <w:rPr>
          <w:sz w:val="28"/>
          <w:szCs w:val="28"/>
          <w:lang w:val="en-US"/>
        </w:rPr>
        <w:t>2735.</w:t>
      </w:r>
    </w:p>
    <w:p w:rsidR="0007066E" w:rsidRDefault="0007066E" w:rsidP="0007066E">
      <w:pPr>
        <w:shd w:val="clear" w:color="auto" w:fill="FFFFFF"/>
        <w:tabs>
          <w:tab w:val="left" w:pos="686"/>
        </w:tabs>
        <w:spacing w:line="360" w:lineRule="auto"/>
        <w:jc w:val="both"/>
        <w:rPr>
          <w:sz w:val="28"/>
          <w:szCs w:val="28"/>
        </w:rPr>
      </w:pPr>
      <w:r w:rsidRPr="006A0A35">
        <w:rPr>
          <w:sz w:val="28"/>
          <w:szCs w:val="28"/>
          <w:lang w:val="en-US"/>
        </w:rPr>
        <w:t xml:space="preserve">172. </w:t>
      </w:r>
      <w:r>
        <w:rPr>
          <w:sz w:val="28"/>
          <w:szCs w:val="28"/>
          <w:lang w:val="en-US"/>
        </w:rPr>
        <w:t>Harrison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6A0A3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W</w:t>
      </w:r>
      <w:r w:rsidRPr="006A0A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Начало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конца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эры</w:t>
      </w:r>
      <w:r w:rsidRPr="006A0A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антибиотиков</w:t>
      </w:r>
      <w:r w:rsidRPr="006A0A35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 xml:space="preserve">Предполагаемые решения проблемы злоупотребления антибиотиками /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Harrison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Svec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</w:rPr>
        <w:t>// Квинтэссенция.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5/6.—С. 65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72.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173. Пичхадзе Г.М. Антогонистическая активность эубиотика «Максилин» к раневой инфекции и его влияние на резистентность микроорганизмов к антибиотикам / Г.М. Пичхадзе, В.П Русанов, В.Е. Новоселов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22</w:t>
      </w:r>
      <w:r>
        <w:rPr>
          <w:spacing w:val="-6"/>
          <w:sz w:val="28"/>
          <w:szCs w:val="28"/>
        </w:rPr>
        <w:t>—2</w:t>
      </w:r>
      <w:r>
        <w:rPr>
          <w:sz w:val="28"/>
          <w:szCs w:val="28"/>
        </w:rPr>
        <w:t>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175. Бажанов Н.Н. Применение мирамистина для лечения больных одонтогенными флегмонами челюстно-лицевой области / Н.Н Бажанов, М.Т. Александров, И.В. Черкесов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С.24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176. Шапиро А.В. Антибиотики их действие на возбудителей опортунистических и назокомиальных инфекций / А.В. Шапиро, А.В. Покас // Лабораторная диагностика.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177. Федорова Г.Г., Барановский В.А. Комплексное лечение гнойных ран с применением сорбентов / Г.Г Федорова, В.А. Барановский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С.32.</w:t>
      </w:r>
    </w:p>
    <w:p w:rsidR="0007066E" w:rsidRPr="004A4DA7" w:rsidRDefault="0007066E" w:rsidP="0007066E">
      <w:pPr>
        <w:shd w:val="clear" w:color="auto" w:fill="FFFFFF"/>
        <w:spacing w:before="5" w:line="360" w:lineRule="auto"/>
        <w:jc w:val="both"/>
        <w:rPr>
          <w:sz w:val="28"/>
          <w:szCs w:val="28"/>
          <w:lang w:val="uk-UA"/>
        </w:rPr>
      </w:pPr>
      <w:r w:rsidRPr="004A4DA7">
        <w:rPr>
          <w:sz w:val="28"/>
          <w:szCs w:val="28"/>
        </w:rPr>
        <w:t xml:space="preserve">178. </w:t>
      </w:r>
      <w:r>
        <w:rPr>
          <w:sz w:val="28"/>
          <w:szCs w:val="28"/>
          <w:lang w:val="uk-UA"/>
        </w:rPr>
        <w:t>Мо</w:t>
      </w:r>
      <w:r>
        <w:rPr>
          <w:sz w:val="28"/>
          <w:szCs w:val="28"/>
        </w:rPr>
        <w:t xml:space="preserve">ложанов И.А. Клинико- экспериментальное обоснование применения адсорбента АУВМ «Днепр» МН / И.А. </w:t>
      </w:r>
      <w:r>
        <w:rPr>
          <w:sz w:val="28"/>
          <w:szCs w:val="28"/>
          <w:lang w:val="uk-UA"/>
        </w:rPr>
        <w:t>Мо</w:t>
      </w:r>
      <w:r>
        <w:rPr>
          <w:sz w:val="28"/>
          <w:szCs w:val="28"/>
        </w:rPr>
        <w:t xml:space="preserve">ложанов, З.А. Шеремет, Л.И. Волосевич // </w:t>
      </w:r>
      <w:r>
        <w:rPr>
          <w:sz w:val="28"/>
          <w:szCs w:val="28"/>
          <w:lang w:val="uk-UA"/>
        </w:rPr>
        <w:t>Вісник стоматології.</w:t>
      </w:r>
      <w:r w:rsidRPr="004A4DA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—1995.</w:t>
      </w:r>
      <w:r w:rsidRPr="004A4DA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—№ 3.</w:t>
      </w:r>
      <w:r w:rsidRPr="004A4DA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—С. 173—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177.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179. Сідельнікова Л.Ф. Локальна сорбційна терапія в комплексному лікуванні виразково-некротичних уражень слизової оболонки порожнини рота / Л.Ф.Сидельнікова, О.О. Скібіцька, І.І. Геращенко //</w:t>
      </w:r>
      <w:r>
        <w:rPr>
          <w:spacing w:val="-1"/>
          <w:sz w:val="28"/>
          <w:szCs w:val="28"/>
          <w:lang w:val="uk-UA"/>
        </w:rPr>
        <w:t xml:space="preserve"> 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  <w:lang w:val="uk-UA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  <w:lang w:val="uk-UA"/>
        </w:rPr>
        <w:t>) съезда ассоциации стоматологов Украины Полтава, 2008.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С. 246.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180. Meningaud J.P. Do temperature and atmospheric pressure affect the incidence of serious odontogenic infection? / J.P. Meningaud, F. Roudot-Thoraval, J.C. Bertrand, F. Guilbert //Oral Surg. Oral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Oral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Pathol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Oral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Radiol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Endod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85(3).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272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275.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181. Абаев Ю.К., Капуцкий В.Е., Адарченко А.А. Антисептики пролонгированного действия на основе полимерных материалов: разработки и применение / Ю.К. Абаев, В.Е. Капуцкий, А.А. Адарченко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С.265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266.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182. Красильников А.П. Справочник по антисептике.- Мн</w:t>
      </w:r>
      <w:r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</w:rPr>
        <w:t>Выш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школа</w:t>
      </w:r>
      <w:r>
        <w:rPr>
          <w:sz w:val="28"/>
          <w:szCs w:val="28"/>
          <w:lang w:val="en-US"/>
        </w:rPr>
        <w:t>, 1995.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368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183. Mombelli A. Antimicrobial treatment of periimplant infections / A. Mombelli, N. Lang // Clin. Oral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Implant</w:t>
      </w:r>
      <w:r w:rsidRPr="006D1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</w:t>
      </w:r>
      <w:r>
        <w:rPr>
          <w:sz w:val="28"/>
          <w:szCs w:val="28"/>
        </w:rPr>
        <w:t xml:space="preserve">. - 1998. - № 3. -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149.</w:t>
      </w:r>
    </w:p>
    <w:p w:rsidR="0007066E" w:rsidRDefault="0007066E" w:rsidP="0007066E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184. Кульбашная Я.А. Совершенствование методов диагностики, лечения и прогнозирования исходов одонтогенных флегмон: </w:t>
      </w:r>
      <w:r>
        <w:rPr>
          <w:sz w:val="28"/>
          <w:szCs w:val="28"/>
          <w:lang w:val="uk-UA"/>
        </w:rPr>
        <w:t>автореф. дис. на здобуття наук. ступеня канд. мед. наук : спец.14.01.22 „Стоматологія” / Я.А. Кульбашная.</w:t>
      </w:r>
      <w:r>
        <w:rPr>
          <w:spacing w:val="-6"/>
          <w:sz w:val="28"/>
          <w:szCs w:val="28"/>
        </w:rPr>
        <w:t xml:space="preserve">— </w:t>
      </w:r>
      <w:r>
        <w:rPr>
          <w:sz w:val="28"/>
          <w:szCs w:val="28"/>
        </w:rPr>
        <w:t>Киев, 1990.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</w:rPr>
        <w:t>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185. Грицай С.О. Эффективность использования препарата «Лисобакт» у больных с острым и хроническим кандидозом слизистой оболочки полости рта / С.О. Грицай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№12.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47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49.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186. Abrahams J.J. Inflammatory disease of the jaw: Apperance on reformatted CT scans / J.J. Abrahams, S.B. Berper // AJR.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170, № 4.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1085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091.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187. Addy M.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omparison of 0, 12 % and 0, 1 % chlorhexidine mouttirinses on the development of plaque and gingivitis / M. Addy, J. Moran, R.A. Newcombe / Clin. Prev. Dent.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1991.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 xml:space="preserve">May-Jim.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P. 26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29.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188. Katayama S. New medicinal treatment for severe gingivostomatitis / . S. Katayama, J. Ohshita, K. Sugaia // Int. J. Mol. Med.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1998.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Vol. 2, № 6.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615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619.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189. Капуцкий В.Е. Изучение антимикробных свойств полимерного антисептика на основе целлюлозы и хлоргексидина / В.Е. Капуцкий, О.П. Собещук, И.Н Слабко, А.А. Адарченко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304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305.</w:t>
      </w:r>
    </w:p>
    <w:p w:rsidR="0007066E" w:rsidRDefault="0007066E" w:rsidP="0007066E">
      <w:pPr>
        <w:widowControl w:val="0"/>
        <w:shd w:val="clear" w:color="auto" w:fill="FFFFFF"/>
        <w:tabs>
          <w:tab w:val="left" w:pos="403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190. Jolkovsky D.L. Clinical and microbiological effects of subgingival and gingival marginal irrigation with chlorhexidine gluconate / D.L. Jolkovsky, M.X. Waki, M.G. Newman et al. // J. PeriodontoJ. 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1990, Nov.4.</w:t>
      </w:r>
      <w:r>
        <w:rPr>
          <w:spacing w:val="-6"/>
          <w:sz w:val="28"/>
          <w:szCs w:val="28"/>
          <w:lang w:val="en-US"/>
        </w:rPr>
        <w:t xml:space="preserve"> —</w:t>
      </w:r>
      <w:r>
        <w:rPr>
          <w:sz w:val="28"/>
          <w:szCs w:val="28"/>
          <w:lang w:val="en-US"/>
        </w:rPr>
        <w:t>P. 663</w:t>
      </w:r>
      <w:r>
        <w:rPr>
          <w:spacing w:val="-6"/>
          <w:sz w:val="28"/>
          <w:szCs w:val="28"/>
          <w:lang w:val="en-US"/>
        </w:rPr>
        <w:t>—</w:t>
      </w:r>
      <w:r>
        <w:rPr>
          <w:sz w:val="28"/>
          <w:szCs w:val="28"/>
          <w:lang w:val="en-US"/>
        </w:rPr>
        <w:t>669.</w:t>
      </w:r>
    </w:p>
    <w:p w:rsidR="0007066E" w:rsidRPr="00192C2B" w:rsidRDefault="0007066E" w:rsidP="0007066E">
      <w:pPr>
        <w:shd w:val="clear" w:color="auto" w:fill="FFFFFF"/>
        <w:spacing w:line="360" w:lineRule="auto"/>
        <w:ind w:left="19"/>
        <w:jc w:val="both"/>
        <w:rPr>
          <w:sz w:val="28"/>
          <w:szCs w:val="28"/>
          <w:lang w:val="uk-UA"/>
        </w:rPr>
      </w:pPr>
      <w:r w:rsidRPr="00192C2B">
        <w:rPr>
          <w:sz w:val="28"/>
          <w:szCs w:val="28"/>
        </w:rPr>
        <w:t xml:space="preserve">191. </w:t>
      </w:r>
      <w:r>
        <w:rPr>
          <w:sz w:val="28"/>
          <w:szCs w:val="28"/>
          <w:lang w:val="uk-UA"/>
        </w:rPr>
        <w:t>Даулбаева А.А. Слияние озона на чвствительность микроорганизмов к антибіотикам / А.А. Даулбаева, Г.Т. Байзакова // Стоматология.</w:t>
      </w:r>
      <w:r w:rsidRPr="00192C2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2003.</w:t>
      </w:r>
      <w:r w:rsidRPr="00192C2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№ 2.</w:t>
      </w:r>
      <w:r w:rsidRPr="00192C2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 xml:space="preserve"> С. 36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38.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192. Lin J.M. Effects of subgingival antimicrobial irrigation in chronic perkxJontitis-dinical observation / J.M. Lin, F.Y. Peng, S.C. Un // Chung Hua Ya Hsueh, Hui Tsa. Chin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Jun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75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82.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193. Зорян Е.В. Опыт клинического применения антисептических препаратов при заболеваниях пародонта / Е.В. Зорян, Т.Д. Бабич, В.Г. Романова //Клиническая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28.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194. Ковцур С.С. Применение антибактериального препарата «Стоматидин» в комплексном лечении больных с острыми одонтогенными воспалительными процессами челюстно-лицевой области / С.С. Ковцур, В.А., Маланчук, М.Н. Чумак // Стоматолог.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195. Леонтьев В.К. Анализ антибактериальной активности нового антисептического средства при терапии воспалительных заболеваний </w:t>
      </w:r>
      <w:r>
        <w:rPr>
          <w:sz w:val="28"/>
          <w:szCs w:val="28"/>
        </w:rPr>
        <w:lastRenderedPageBreak/>
        <w:t xml:space="preserve">челюстно-лицевой области / В.К. Леонтьев, Л.И. Кузнецова и </w:t>
      </w:r>
      <w:r>
        <w:rPr>
          <w:noProof/>
          <w:sz w:val="28"/>
          <w:szCs w:val="28"/>
        </w:rPr>
        <w:t>др</w:t>
      </w:r>
      <w:r>
        <w:rPr>
          <w:sz w:val="28"/>
          <w:szCs w:val="28"/>
        </w:rPr>
        <w:t>.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16.</w:t>
      </w:r>
    </w:p>
    <w:p w:rsidR="0007066E" w:rsidRDefault="0007066E" w:rsidP="0007066E">
      <w:pPr>
        <w:widowControl w:val="0"/>
        <w:shd w:val="clear" w:color="auto" w:fill="FFFFFF"/>
        <w:tabs>
          <w:tab w:val="left" w:pos="394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08FC">
        <w:rPr>
          <w:sz w:val="28"/>
          <w:szCs w:val="28"/>
          <w:lang w:val="en-US"/>
        </w:rPr>
        <w:t xml:space="preserve">196. Mc Kenae W.T. Comparison of a 0, 12 % chlorhexidine mouthrinse and an essential oil mouthrinse on oral health in institutionalized, mantally handicapped adults; one-year results/ W.T. Mc Kenae, L. Forgas, A.R. Vemino et at.  </w:t>
      </w:r>
      <w:r w:rsidRPr="003808FC">
        <w:rPr>
          <w:sz w:val="28"/>
          <w:szCs w:val="28"/>
        </w:rPr>
        <w:t xml:space="preserve">// </w:t>
      </w:r>
      <w:r w:rsidRPr="003808FC">
        <w:rPr>
          <w:sz w:val="28"/>
          <w:szCs w:val="28"/>
          <w:lang w:val="en-US"/>
        </w:rPr>
        <w:t>J</w:t>
      </w:r>
      <w:r w:rsidRPr="003808FC">
        <w:rPr>
          <w:sz w:val="28"/>
          <w:szCs w:val="28"/>
        </w:rPr>
        <w:t xml:space="preserve">. </w:t>
      </w:r>
      <w:r w:rsidRPr="003808FC">
        <w:rPr>
          <w:sz w:val="28"/>
          <w:szCs w:val="28"/>
          <w:lang w:val="en-US"/>
        </w:rPr>
        <w:t>Periodontol</w:t>
      </w:r>
      <w:r w:rsidRPr="003808FC">
        <w:rPr>
          <w:sz w:val="28"/>
          <w:szCs w:val="28"/>
        </w:rPr>
        <w:t>.</w:t>
      </w:r>
      <w:r w:rsidRPr="003808FC">
        <w:rPr>
          <w:spacing w:val="-6"/>
          <w:sz w:val="28"/>
          <w:szCs w:val="28"/>
        </w:rPr>
        <w:t xml:space="preserve"> —</w:t>
      </w:r>
      <w:r w:rsidRPr="003808FC">
        <w:rPr>
          <w:sz w:val="28"/>
          <w:szCs w:val="28"/>
        </w:rPr>
        <w:t>1992.</w:t>
      </w:r>
      <w:r w:rsidRPr="003808FC">
        <w:rPr>
          <w:spacing w:val="-6"/>
          <w:sz w:val="28"/>
          <w:szCs w:val="28"/>
        </w:rPr>
        <w:t xml:space="preserve"> —</w:t>
      </w:r>
      <w:r w:rsidRPr="003808FC">
        <w:rPr>
          <w:sz w:val="28"/>
          <w:szCs w:val="28"/>
          <w:lang w:val="en-US"/>
        </w:rPr>
        <w:t>Mar</w:t>
      </w:r>
      <w:r w:rsidRPr="003808FC">
        <w:rPr>
          <w:sz w:val="28"/>
          <w:szCs w:val="28"/>
        </w:rPr>
        <w:t xml:space="preserve">.1. </w:t>
      </w:r>
      <w:r w:rsidRPr="003808FC">
        <w:rPr>
          <w:spacing w:val="-6"/>
          <w:sz w:val="28"/>
          <w:szCs w:val="28"/>
        </w:rPr>
        <w:t>—</w:t>
      </w:r>
      <w:r w:rsidRPr="003808FC">
        <w:rPr>
          <w:sz w:val="28"/>
          <w:szCs w:val="28"/>
          <w:lang w:val="en-US"/>
        </w:rPr>
        <w:t>P</w:t>
      </w:r>
      <w:r w:rsidRPr="003808FC">
        <w:rPr>
          <w:sz w:val="28"/>
          <w:szCs w:val="28"/>
        </w:rPr>
        <w:t>. 187</w:t>
      </w:r>
      <w:r w:rsidRPr="003808FC">
        <w:rPr>
          <w:spacing w:val="-6"/>
          <w:sz w:val="28"/>
          <w:szCs w:val="28"/>
        </w:rPr>
        <w:t xml:space="preserve"> —</w:t>
      </w:r>
      <w:r w:rsidRPr="003808FC">
        <w:rPr>
          <w:sz w:val="28"/>
          <w:szCs w:val="28"/>
        </w:rPr>
        <w:t>193.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197. Левицкая В.А. Эффективность использования антисептиков в лечении больных с гнойными синуситами / В.А. Левицкая, И.И. Сидорчук, В.А.Богач // Вестник Винницкого государственного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320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321.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198. Молочко В.А. Поиск фитопрепаратов, перспективных для использования в качестве антисептиков / В.А. Молочко, В.А. Горбунов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331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332.</w:t>
      </w:r>
    </w:p>
    <w:p w:rsidR="0007066E" w:rsidRDefault="0007066E" w:rsidP="0007066E">
      <w:pPr>
        <w:widowControl w:val="0"/>
        <w:shd w:val="clear" w:color="auto" w:fill="FFFFFF"/>
        <w:tabs>
          <w:tab w:val="left" w:pos="403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199. Lavigne S.E. Effects of subgingiva irrigation with chlorhexidine on the periodontal status of patients with HA-coated integral dental implants / S.E. Lavigne, K.S. Kmsl-Bray, K.B. Williams et al. // Int. J. Oral Maxillofac. Implant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Mar</w:t>
      </w:r>
      <w:r>
        <w:rPr>
          <w:sz w:val="28"/>
          <w:szCs w:val="28"/>
        </w:rPr>
        <w:t>.-</w:t>
      </w:r>
      <w:r>
        <w:rPr>
          <w:sz w:val="28"/>
          <w:szCs w:val="28"/>
          <w:lang w:val="en-US"/>
        </w:rPr>
        <w:t>Apr</w:t>
      </w:r>
      <w:r>
        <w:rPr>
          <w:sz w:val="28"/>
          <w:szCs w:val="28"/>
        </w:rPr>
        <w:t>. 1994.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156</w:t>
      </w:r>
      <w:r>
        <w:rPr>
          <w:spacing w:val="-6"/>
          <w:sz w:val="28"/>
          <w:szCs w:val="28"/>
        </w:rPr>
        <w:t xml:space="preserve"> —1</w:t>
      </w:r>
      <w:r>
        <w:rPr>
          <w:sz w:val="28"/>
          <w:szCs w:val="28"/>
        </w:rPr>
        <w:t>62.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200. Бойко В.В. К вопросу о бактерицидных свойствах озона (экспериментальные исследования) / В.В. Бойко, И.А. Тарабан, И.А. Криворучко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273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274.</w:t>
      </w:r>
    </w:p>
    <w:p w:rsidR="0007066E" w:rsidRDefault="0007066E" w:rsidP="0007066E">
      <w:pPr>
        <w:tabs>
          <w:tab w:val="left" w:pos="2265"/>
          <w:tab w:val="left" w:pos="2880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201. Белоклицкая Г.Ф. Хлоргекседин-содержащий ополаскиватель ”Корсодил” в практике терапевтической стоматологии / Г.Ф. Белоклицкая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14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202. Мороз Б.Т. Применение 0,05% раствора антисептического средства мирамистин на амбулаторном хирургическом приеме / Б.Т. Мороз, Л.В. </w:t>
      </w:r>
      <w:r>
        <w:rPr>
          <w:sz w:val="28"/>
          <w:szCs w:val="28"/>
        </w:rPr>
        <w:lastRenderedPageBreak/>
        <w:t xml:space="preserve">Миргородская и др. // Материалы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международной конференции челюстно-лицевых хирургов и стоматологов. Санкт-Петербург, 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203. Соболев В.О. Микробиологическая характеристика антимикробного препарата антифунгин / В.О. Соболев, Н.М. Шевчук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С.345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347.</w:t>
      </w:r>
    </w:p>
    <w:p w:rsidR="0007066E" w:rsidRDefault="0007066E" w:rsidP="0007066E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204. Barie P.S. Arandomized, doulle-blind clinical trial comparing cefepime plus metronidazole with imipenem-cilastatin in the treatment of complicated intra-abdominal infections / P.S. Barie, S.B. Vogel et. al. //Arch. Surg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1997.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.132.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1294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1302.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205. Безугла О.П,. Белов С.Г, Гунько В.Г. и др., Теория и практика местного лечения гнойных ран / Под ред. Б.М. Даценко.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К.: Здоровья, 1995.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384 с.</w:t>
      </w:r>
    </w:p>
    <w:p w:rsidR="0007066E" w:rsidRDefault="0007066E" w:rsidP="0007066E">
      <w:pPr>
        <w:tabs>
          <w:tab w:val="num" w:pos="90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206. Дерябин. Е.И. Местное применение эубиотиков при комплексном лечении гнойной раны челюстно-лицевой области / Е.И. Дерябин, Т.В. Мацулевич, Ю.В. Кузьминых, Ю.А. Кормухин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34.</w:t>
      </w:r>
    </w:p>
    <w:p w:rsidR="0007066E" w:rsidRDefault="0007066E" w:rsidP="0007066E">
      <w:pPr>
        <w:tabs>
          <w:tab w:val="num" w:pos="90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207. Кошевая И.П. Изучение взаимного антагонизма Aerococcus viridans Bacillis subtilis и их антогонистической активности на различные группы бактерий / И.П. Кошевая, О.Н. Мединская // Вестник Винницкого государственного медицинского университета.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2000.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313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314.</w:t>
      </w:r>
    </w:p>
    <w:p w:rsidR="0007066E" w:rsidRDefault="0007066E" w:rsidP="0007066E">
      <w:pPr>
        <w:tabs>
          <w:tab w:val="num" w:pos="90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208. Маслова Н.Ф. Изучение сорбционных свойств комбинированного препарата Сорбоцел / Н.Ф. Маслова, Т.В. Бомко, А.А. Тимофеев, Н.В. Ковалев // Лекарства.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С.114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116.</w:t>
      </w:r>
    </w:p>
    <w:p w:rsidR="0007066E" w:rsidRDefault="0007066E" w:rsidP="0007066E">
      <w:pPr>
        <w:tabs>
          <w:tab w:val="num" w:pos="900"/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209. Маслова Н.Ф. Результаты изучения антимикробной активности Сорбоцела / Н.Ф. Маслова, Т.В. Бомко, А.А. Тимофеев, Н.В. Ковалев // Сборник научных трудов института стоматологии Киевской медицинской академии </w:t>
      </w:r>
      <w:r>
        <w:rPr>
          <w:sz w:val="28"/>
          <w:szCs w:val="28"/>
        </w:rPr>
        <w:lastRenderedPageBreak/>
        <w:t>последипломного образования им. П.Л. Шупика.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Киев.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вып. 21.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210. Тимофеев А.А. Использование мазевых повязок для лечения гнойных ран / А.А. Тимофеев, М.В. Ковалев, С.В. Витковская / Научная, практическая и педагогическая стоматология (КМАПО им. П. Л. Шупика 85 лет) Новиковские чтения.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Киев, 2003.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Вып. 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70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71.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211. </w:t>
      </w:r>
      <w:r>
        <w:rPr>
          <w:sz w:val="28"/>
          <w:szCs w:val="28"/>
          <w:lang w:val="uk-UA"/>
        </w:rPr>
        <w:t xml:space="preserve">Пруднікова А.П. Віддаленні результати лікування періодонтитів  хлоргексидином, іммобілізованім на „Силлард-П” / А.П. Пруднікова, К.Ю. Колосова // </w:t>
      </w:r>
      <w:r>
        <w:rPr>
          <w:spacing w:val="-1"/>
          <w:sz w:val="28"/>
          <w:szCs w:val="28"/>
          <w:lang w:val="uk-UA"/>
        </w:rPr>
        <w:t xml:space="preserve">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</w:rPr>
        <w:t>) съезда ассоциации стоматологов Украины, Полтава 2008.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С.233.</w:t>
      </w:r>
    </w:p>
    <w:p w:rsidR="0007066E" w:rsidRPr="00192C2B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212. Комський М.П. Балльная система оценки тяжести у больных с воспалительными процесами челюстно-лицевой области по данным клинического анализа периферической крови / М.П. Комський, О.Е. Малевич, Авербух Ф.Й. // Вісник стоматології.</w:t>
      </w:r>
      <w:r w:rsidRPr="00192C2B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—2005.</w:t>
      </w:r>
      <w:r w:rsidRPr="00192C2B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—№ 2.</w:t>
      </w:r>
      <w:r w:rsidRPr="00192C2B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—С. 55—57.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213. Гаврилова Л.З. Застосування композиції антибактеріального препарата Умкалор и ентеросорбенту поліфепан при лікуванні періодонтитів / Л.З. Пруднікова // </w:t>
      </w:r>
      <w:r>
        <w:rPr>
          <w:spacing w:val="-1"/>
          <w:sz w:val="28"/>
          <w:szCs w:val="28"/>
          <w:lang w:val="uk-UA"/>
        </w:rPr>
        <w:t xml:space="preserve">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  <w:lang w:val="uk-UA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  <w:lang w:val="uk-UA"/>
        </w:rPr>
        <w:t>) съезда ассоциации стоматологов Украины, Полтава 2008.</w:t>
      </w:r>
      <w:r>
        <w:rPr>
          <w:spacing w:val="-6"/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>С. 142.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214. Прийма Н.В. Комплексный подход к лечению периодонтита в стадии обострения у больных хроническим пиелонефритом / Н.В. Прийма //</w:t>
      </w:r>
      <w:r>
        <w:rPr>
          <w:spacing w:val="-1"/>
          <w:sz w:val="28"/>
          <w:szCs w:val="28"/>
          <w:lang w:val="uk-UA"/>
        </w:rPr>
        <w:t xml:space="preserve"> 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</w:rPr>
        <w:t>) съезда ассоциации стоматологов Украины, Полтава 2008.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232.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215.Осадча О.И. Влияние энтеросорбции препаратом „Энтеросгель” на показатели иммунологической реактивности и антитоксической резистентности у детей с пиелонефритом / О.И. Осадча, И.С. Багдасарова, Б.С. Шейман, В.Г. Семенов // Новая медицина.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 С.68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69.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216. </w:t>
      </w:r>
      <w:r>
        <w:rPr>
          <w:sz w:val="28"/>
          <w:szCs w:val="28"/>
          <w:lang w:val="uk-UA"/>
        </w:rPr>
        <w:t xml:space="preserve">Білокур В.В. Застосування високодисперсних кремненеземів нового покоління в комплексному лікуванні хворих на генералізованний пародонтит / В.В.Білокур // </w:t>
      </w:r>
      <w:r>
        <w:rPr>
          <w:spacing w:val="-1"/>
          <w:sz w:val="28"/>
          <w:szCs w:val="28"/>
          <w:lang w:val="uk-UA"/>
        </w:rPr>
        <w:t xml:space="preserve">Материалы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X</w:t>
      </w:r>
      <w:r>
        <w:rPr>
          <w:spacing w:val="-1"/>
          <w:sz w:val="28"/>
          <w:szCs w:val="28"/>
        </w:rPr>
        <w:t>) съезда ассоциации стоматологов Украины, Полтава 2008.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С. 125.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217. </w:t>
      </w:r>
      <w:r>
        <w:rPr>
          <w:sz w:val="28"/>
          <w:szCs w:val="28"/>
        </w:rPr>
        <w:t>Майбородин И.В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Лимфотропная терапия при остром гнойном одонтогенном периостите челюсти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И.В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Майбородин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М.С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Любарский, Е.Р.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Лойко, Б.В.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Шеплев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№6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 27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31.</w:t>
      </w:r>
    </w:p>
    <w:p w:rsidR="0007066E" w:rsidRDefault="0007066E" w:rsidP="0007066E">
      <w:pPr>
        <w:tabs>
          <w:tab w:val="num" w:pos="900"/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218. </w:t>
      </w:r>
      <w:r>
        <w:rPr>
          <w:sz w:val="28"/>
          <w:szCs w:val="28"/>
          <w:lang w:val="uk-UA"/>
        </w:rPr>
        <w:t>Гужевська Н.С. Регулятори порушень метаболізм та імунітет в комплексній терапії генералізованого пародонтиту / Н.С. Гужевська, А.М. Політун, О.П. Мотич, О.М. Гриценко // Ліки 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№3.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С.136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139</w:t>
      </w:r>
    </w:p>
    <w:p w:rsidR="0007066E" w:rsidRDefault="0007066E" w:rsidP="0007066E">
      <w:pPr>
        <w:widowControl w:val="0"/>
        <w:shd w:val="clear" w:color="auto" w:fill="FFFFFF"/>
        <w:tabs>
          <w:tab w:val="left" w:pos="374"/>
          <w:tab w:val="num" w:pos="900"/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219. Кузняк Н.Б. Использование препарата «Лизетокс» для лечения одонтогенных воспалительных процессов / Н.Б Кузняк., O.И. Штатько //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стник стоматолог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43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220.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Самира А.В. Оценка эффективности лечения периодонтитов у детей с использованием сорбентов: </w:t>
      </w:r>
      <w:r>
        <w:rPr>
          <w:sz w:val="28"/>
          <w:szCs w:val="28"/>
          <w:lang w:val="uk-UA"/>
        </w:rPr>
        <w:t>автореф. дис. на присвоение науч. степени канд.. мед. наук : спец.14.01.22 „Стоматология” / А.В. Самира.-Львов, 1993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18 с</w:t>
      </w:r>
      <w:r>
        <w:rPr>
          <w:sz w:val="28"/>
          <w:szCs w:val="28"/>
        </w:rPr>
        <w:t>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221. Падалка И.O. Сорбционные технологии в стоматологии / И.O Падалка, Н.В. Левченко // Проблемы экологии и медицины.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40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42.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222.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Роговая Е.П. Лечение хронического катарального гингивита этонием, иммобилизированном на силлард-геле / Е.П. Роговая // Актуальные вопросы клинической стоматологии. Сб. научн. Тр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Ставрополь,1997.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С.19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Гаража Н.Н. Оценка эффективности иммобилизированного индометацина при лечении хронических пародонтитов / Н.Н. Гаража, А.В. Зелинская // Материалы конференции: Актуальные проблемы теории и практики в стоматологии. Ставрополь.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С.132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134.</w:t>
      </w:r>
    </w:p>
    <w:p w:rsidR="0007066E" w:rsidRDefault="0007066E" w:rsidP="0007066E">
      <w:pPr>
        <w:shd w:val="clear" w:color="auto" w:fill="FFFFFF"/>
        <w:tabs>
          <w:tab w:val="left" w:pos="5220"/>
        </w:tabs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Падалка И.O. Использования сорбента "Энтеросгель" для первичной профилактики кариеса временных зубов у детей, проживающих в зоне эндемичного флюороза / И.O. Падалка, Н.В.Левченко //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нський стоматолог</w:t>
      </w:r>
      <w:r>
        <w:rPr>
          <w:sz w:val="28"/>
          <w:szCs w:val="28"/>
          <w:lang w:val="uk-UA"/>
        </w:rPr>
        <w:t xml:space="preserve">ічний </w:t>
      </w:r>
      <w:r>
        <w:rPr>
          <w:sz w:val="28"/>
          <w:szCs w:val="28"/>
        </w:rPr>
        <w:t>альманах.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62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64.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225.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Дикова И.Г. Лечение периодонтитов антибактериальными препаратами, иммобилизированных на полиметиксилоксане (ПМС): </w:t>
      </w:r>
      <w:r>
        <w:rPr>
          <w:sz w:val="28"/>
          <w:szCs w:val="28"/>
          <w:lang w:val="uk-UA"/>
        </w:rPr>
        <w:t>автореф. дис. на присвоение науч. степени д-ра. мед. наук : спец.14.01.22 „Стоматология” / И.Г. Дикова.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Киев, 1992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40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226.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Репета Е.Г. </w:t>
      </w:r>
      <w:r>
        <w:rPr>
          <w:sz w:val="28"/>
          <w:szCs w:val="28"/>
          <w:lang w:val="uk-UA"/>
        </w:rPr>
        <w:t xml:space="preserve">Лікування гострих та загостренних періодонтитів </w:t>
      </w:r>
      <w:r>
        <w:rPr>
          <w:sz w:val="28"/>
          <w:szCs w:val="28"/>
        </w:rPr>
        <w:t>пост</w:t>
      </w:r>
      <w:r>
        <w:rPr>
          <w:sz w:val="28"/>
          <w:szCs w:val="28"/>
          <w:lang w:val="uk-UA"/>
        </w:rPr>
        <w:t>ійних</w:t>
      </w:r>
      <w:r>
        <w:rPr>
          <w:sz w:val="28"/>
          <w:szCs w:val="28"/>
        </w:rPr>
        <w:t xml:space="preserve"> зуб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у детей: </w:t>
      </w:r>
      <w:r>
        <w:rPr>
          <w:sz w:val="28"/>
          <w:szCs w:val="28"/>
          <w:lang w:val="uk-UA"/>
        </w:rPr>
        <w:t>автореф. дис. на здобуття наук. ступеня канд. мед. наук: спец. 14.01.22 „Стоматологія” / Е.Г. Репета.</w:t>
      </w:r>
      <w:r>
        <w:rPr>
          <w:spacing w:val="-6"/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 xml:space="preserve">Київ, 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20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Юниченко С.В. Применение сорбентов при лечении глубокого кариеса (клинико-экспериментальное исследование):</w:t>
      </w:r>
      <w:r>
        <w:rPr>
          <w:sz w:val="28"/>
          <w:szCs w:val="28"/>
          <w:lang w:val="uk-UA"/>
        </w:rPr>
        <w:t xml:space="preserve"> автореф. дис. на присвоение науч. степени канд. мед. наук : спец.14.01.22 „Стоматология” / С.В. Юниченко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Полтава, 1992.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Моложанов И.А. Использование адсорбентов при лечении воспалительно-деструктивных заболеваний слизистой оболочки полости рта:</w:t>
      </w:r>
      <w:r>
        <w:rPr>
          <w:sz w:val="28"/>
          <w:szCs w:val="28"/>
          <w:lang w:val="uk-UA"/>
        </w:rPr>
        <w:t xml:space="preserve"> автореф. дис. на присвоение науч. степени канд. мед. наук : спец.14.01.22 „Стоматология” / И.А. Моложанов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Киев</w:t>
      </w:r>
      <w:r>
        <w:rPr>
          <w:sz w:val="28"/>
          <w:szCs w:val="28"/>
        </w:rPr>
        <w:t>, 199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Кражан И.А. Лечение хронического катарального гингивита с применением календулы, иммобилизированной на полисорбе / И.А. Кражан, Н.Н. Гаража //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С.11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13.</w:t>
      </w:r>
    </w:p>
    <w:p w:rsidR="0007066E" w:rsidRPr="00C03E8A" w:rsidRDefault="0007066E" w:rsidP="0007066E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C03E8A">
        <w:rPr>
          <w:sz w:val="28"/>
          <w:szCs w:val="28"/>
        </w:rPr>
        <w:t>230.</w:t>
      </w:r>
      <w:r w:rsidRPr="00C03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Грязнов В.Н. Использование гелевых сорбентов в экспериментальной и клинической хирургии / В.Н. Грязнов, Е.Ф. Чередников, А.В. Черных А.В. // Воронеж : Изд-во Воронеж. Ун-та, 1990.</w:t>
      </w:r>
      <w:r w:rsidRPr="00C03E8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—86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Кальф-Калиф Я.Я. Лейкоцитарный индекс интоксикации организма / Я.Я. Кальф-Калиф // Врачебное дело.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1941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31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Долженко М.Н. Оптимизация терапии коронарного синдрома с подьемом сегмента ST у больных сахарным диабетом II типа методом энтеросорбции / М.Н. Долженко, О.В. Шершнева, Н.А. Перепельченко, С.В. Поташев // Новости медицины и фармации.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1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8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9.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  <w:lang w:val="uk-UA"/>
        </w:rPr>
      </w:pPr>
      <w:r w:rsidRPr="00C03E8A">
        <w:rPr>
          <w:sz w:val="28"/>
          <w:szCs w:val="28"/>
        </w:rPr>
        <w:t>233.</w:t>
      </w:r>
      <w:r w:rsidRPr="00C03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Григорян С.Х. Опыт применения дренирующего сорбента «Гелецела» при местном лечении гнойных ран / С.Х. Григорян, Л.Д. Кочергина, Р.П. Терехова и др. // Кожная пластика в гнойной хирургии.</w:t>
      </w:r>
      <w:r>
        <w:rPr>
          <w:spacing w:val="-6"/>
          <w:sz w:val="28"/>
          <w:szCs w:val="28"/>
        </w:rPr>
        <w:t>—Москва, 1990.—С. 25—26.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Гаев Н.А.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Энтеросорбция как метод эфферентной терапии: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</w:rPr>
        <w:t>Н.А. Гаев, О.Ф. Калев, А.В.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Коробкин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ЧГМА. 2001.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25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235.</w:t>
      </w:r>
      <w:r>
        <w:rPr>
          <w:sz w:val="28"/>
          <w:szCs w:val="28"/>
          <w:lang w:val="uk-UA"/>
        </w:rPr>
        <w:t xml:space="preserve"> Клиническое применение препарата энтеросгель у больных с патологией органов пищеварения. Новые подходы к терапии / Под. ред. Маева И.А.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Москва. 2000.</w:t>
      </w:r>
      <w:r>
        <w:rPr>
          <w:spacing w:val="-6"/>
          <w:sz w:val="28"/>
          <w:szCs w:val="28"/>
        </w:rPr>
        <w:t xml:space="preserve"> —87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236. Стебло П.И. Комплексная терапия острых послеродовых эндометритов с использованием энтеросорбции / П.И. Стебло // Лекарства.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1998.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20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Беляева О.А. Применение энтеросорбции в комплексной терапии различных заболеваний печени / О.А. Беляева, В.Г. Семенов // Исскуство врачевания.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72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73.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Горчакова Н.О. Изучение фармакологической активности и безопасности препарата „Энтеросгель” / Н.О. Горчакова, И.С. Чекман // Мистецтво лікування.</w:t>
      </w:r>
      <w:r>
        <w:rPr>
          <w:spacing w:val="-6"/>
          <w:sz w:val="28"/>
          <w:szCs w:val="28"/>
        </w:rPr>
        <w:t xml:space="preserve"> —2</w:t>
      </w:r>
      <w:r>
        <w:rPr>
          <w:sz w:val="28"/>
          <w:szCs w:val="28"/>
        </w:rPr>
        <w:t>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76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77.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Шейман Б.С. Изучение селективного детоксикационного действия энтеросорбента Энтеросгель при комплексном лечении нефрологических </w:t>
      </w:r>
      <w:r>
        <w:rPr>
          <w:sz w:val="28"/>
          <w:szCs w:val="28"/>
        </w:rPr>
        <w:lastRenderedPageBreak/>
        <w:t>заболеваний у детей / Б.С Шейман, И.С. Багдасарова, О.И. Осадча, В.Г. Семенов // Журнал практического врача.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-№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52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54.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Осадчая О.И. Изучение эффективности применения препарата „Энтеросгель” у больных с ожогами в условиях эндогенной интоксикации / О.И. Осадчая, А.М. Боярская, А.А.Жернов, Б.С. Шейман // Новая медицина.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С.68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69.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Чернобровый В.Н. Применение препарата «Энтеросгель» для лечения дисбактериоза кишечника / В.Н. Чернобровый, Г.К. Палий // Искусство врачевания.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С. 23.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Использование препарата «Энтеросгель» в комплексном лечении больных инфекционными заболеваниями / Методические рекомендации. Киев.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28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Гужевская Н.С. Клинико-иммунологическое обоснование использование фитопрепаратов в комплексном лечении генерализованного пародонтита / Н.С. Гужевская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Вестник стоматологии.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1999.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 xml:space="preserve"> С. 14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Мороз Л.В. Использование препарата Энтеросгель в комплексной терапии больных острыми вирусными гепатитами с сопутствующим дисбактериозом кишечника / Л.В. Мороз, И.Г. Палий, Т.В. Ткаченко // Новая медицина.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72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74.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Мизигина Т.И. Использование препарата «Энтеросгель» в комплексном лечении новорожденных с перинатальной патологией / Т.И. Мизигина, Л.И. Гуровская, Т.М. Горячевская, Л.В. Крикотенко // Журнал практического врача.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2005.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59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60.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246. Левченко Н.В. </w:t>
      </w:r>
      <w:r>
        <w:rPr>
          <w:sz w:val="28"/>
          <w:szCs w:val="28"/>
          <w:lang w:val="uk-UA"/>
        </w:rPr>
        <w:t xml:space="preserve">Клініко-лабораторне обґрунтування використання </w:t>
      </w:r>
      <w:r>
        <w:rPr>
          <w:sz w:val="28"/>
          <w:szCs w:val="28"/>
        </w:rPr>
        <w:t>сорбента «Энтеросгель» для экзогенно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профилактики кар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ес</w:t>
      </w:r>
      <w:r>
        <w:rPr>
          <w:sz w:val="28"/>
          <w:szCs w:val="28"/>
          <w:lang w:val="uk-UA"/>
        </w:rPr>
        <w:t xml:space="preserve">у тимчасових </w:t>
      </w:r>
      <w:r>
        <w:rPr>
          <w:sz w:val="28"/>
          <w:szCs w:val="28"/>
        </w:rPr>
        <w:lastRenderedPageBreak/>
        <w:t>зуб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автореф. дис. на здобуття наук. ступеня канд. мед. наук: спец.14.01.22 „Стоматологія” / Н.В. Левченко.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Полтава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200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  <w:lang w:val="uk-UA"/>
        </w:rPr>
        <w:t>17 с</w:t>
      </w:r>
      <w:r>
        <w:rPr>
          <w:sz w:val="28"/>
          <w:szCs w:val="28"/>
        </w:rPr>
        <w:t>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Ярова С.П. Результаты применения „Энтеросгеля„ при лечении воспалительных заболеваний пародонта / С.П. Ярова, Д.В. Бутук, Сафар В. Х., Н.В. Мозговая, В.Н. Терещенко // Современная стоматология.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54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55.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248. Джерелей А.А. Клініко-лабораторна оцінка прогнозування та корекції результатів прогнозування типів психологічних реакцій на хірургічне втручання у стоматологічних хворих : автореф. дис. на здобуття наук. ступеня канд. мед. наук: спец.14.01.22 „Стоматологія” / А.А. Джерелей.</w:t>
      </w:r>
      <w:r>
        <w:rPr>
          <w:spacing w:val="-6"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Сімферополь, 2006.</w:t>
      </w:r>
      <w:r>
        <w:rPr>
          <w:spacing w:val="-6"/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23 с.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Справочник по микробологическим и вирусологическим методам исследования / Под ред. М.О. Биргера.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Москва: Медицина, 1973.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456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Тимофеев А.А. Выраженность микробной сенсибилизации у больных с альвеолитами / А.А. Тимофеев, В.А. Грохотов // Современная стоматология.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№ 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С. 84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86.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251.Тимофеев А.А. Гнойная хирургия челюстно-лицевой области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 xml:space="preserve"> Тимофеев А.А.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К.: Червона рута „Турс”, 1995.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174 с.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Цодикова О.А. Влияние поляризованных магнитных волн светового диапазона аппарата «Биоптрон» на состояние мукозального иммунитета верхних дыхательных путей часто болеющих детей / О.А Цодикова, С.В. Бирюкова, Ж.Н. Манина, И.Ю. Рыбалка, А.Е. Бобейко // Современные проблемы медицины.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2004.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 xml:space="preserve"> №2.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С.27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31.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Методи клинических и экспериментальных исследований в медицине /Л.В. Беркало, О.В., Бобович, Н.О. Боброва и др. / Под ред. Кайдашева И.П.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Полтава: Полимет, 2003.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320 с.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Занской А.М. Иммунобиохимические механизмы сочетанной патологии / А.М. Занской, В.М. Занской, В.И. Золоедов, А.Ю. Сорокина, Я.Р. Секиашвили, Г.М. Мещерякова, М.В. Чихладзе // Аллергия и иммунология, 2002.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Т. 3 №1.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36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49.</w:t>
      </w:r>
    </w:p>
    <w:p w:rsidR="0007066E" w:rsidRDefault="0007066E" w:rsidP="0007066E">
      <w:pPr>
        <w:pStyle w:val="211"/>
      </w:pPr>
      <w:r>
        <w:rPr>
          <w:szCs w:val="28"/>
        </w:rPr>
        <w:t>255.</w:t>
      </w:r>
      <w:r>
        <w:rPr>
          <w:szCs w:val="28"/>
          <w:lang w:val="uk-UA"/>
        </w:rPr>
        <w:t xml:space="preserve"> </w:t>
      </w:r>
      <w:r>
        <w:rPr>
          <w:lang w:val="ro-RO"/>
        </w:rPr>
        <w:t>Гаркави Л.Х.Адаптационные реакции и резистентность организма</w:t>
      </w:r>
      <w:r>
        <w:t xml:space="preserve"> /</w:t>
      </w:r>
      <w:r>
        <w:rPr>
          <w:lang w:val="ro-RO"/>
        </w:rPr>
        <w:t xml:space="preserve"> Л.Х Гаркави, Е.Б. Квакина, М.А. Уколова</w:t>
      </w:r>
      <w:r>
        <w:t>.</w:t>
      </w:r>
      <w:r>
        <w:rPr>
          <w:lang w:val="ro-RO"/>
        </w:rPr>
        <w:t xml:space="preserve"> </w:t>
      </w:r>
      <w:r>
        <w:rPr>
          <w:spacing w:val="-6"/>
          <w:szCs w:val="28"/>
        </w:rPr>
        <w:t>—</w:t>
      </w:r>
      <w:r>
        <w:rPr>
          <w:lang w:val="ro-RO"/>
        </w:rPr>
        <w:t>Ростов–на–Дону: Изд–во Ростов. ун-та, 1990.</w:t>
      </w:r>
      <w:r>
        <w:rPr>
          <w:spacing w:val="-6"/>
          <w:szCs w:val="28"/>
        </w:rPr>
        <w:t>—</w:t>
      </w:r>
      <w:r>
        <w:rPr>
          <w:lang w:val="ro-RO"/>
        </w:rPr>
        <w:t>224 с.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256.</w:t>
      </w:r>
      <w:r>
        <w:rPr>
          <w:sz w:val="28"/>
          <w:szCs w:val="28"/>
          <w:lang w:val="uk-UA"/>
        </w:rPr>
        <w:t xml:space="preserve"> Габриэлян Н.И. Опыт использования показателя средних молекул в крови для діагностики нефрологических заболеваний у детей / Н.И. Габриэлян, В.</w:t>
      </w:r>
      <w:r>
        <w:rPr>
          <w:sz w:val="28"/>
          <w:szCs w:val="28"/>
        </w:rPr>
        <w:t>И. Липатова // Лабораторное дело.</w:t>
      </w:r>
      <w:r>
        <w:rPr>
          <w:spacing w:val="-6"/>
          <w:sz w:val="28"/>
          <w:szCs w:val="28"/>
        </w:rPr>
        <w:t>—1983.—3№.С. 138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—140.</w:t>
      </w:r>
    </w:p>
    <w:p w:rsidR="0007066E" w:rsidRDefault="0007066E" w:rsidP="0007066E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257. Ревезова Ю.А. Комплексный подход в оценке нестабильности генома человека / Ю.А Ревезова, Л.В Хрипач, И.Е.Сидорова, В.В. Юрченко, И.Е. Зикова // Вестник РАМН.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2006.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36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41.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Мерков А.М. Поляков Л.Е. Санитарная статистика (пособие для врачей)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М.: Медицина.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1974.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384 с.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Саркисов Д.С. Синтез РНК при активации нейтрофила / Д.С. Саркисов, А.А. Пальцин, И.И Колкер и др. // Архив патологии.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1986.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12.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6</w:t>
      </w:r>
      <w:r>
        <w:rPr>
          <w:spacing w:val="-6"/>
          <w:sz w:val="28"/>
          <w:szCs w:val="28"/>
        </w:rPr>
        <w:t xml:space="preserve"> —</w:t>
      </w:r>
      <w:r>
        <w:rPr>
          <w:sz w:val="28"/>
          <w:szCs w:val="28"/>
        </w:rPr>
        <w:t>13.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260.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Пигаревский В.Е. О секреторной активности полиморфноядерных лейкоцитов / В.Е. Пигаревский // Архив патологии.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1984.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№ 5.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С. 3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12.</w:t>
      </w:r>
    </w:p>
    <w:p w:rsidR="0007066E" w:rsidRDefault="0007066E" w:rsidP="00070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261. Лилли Р. Патогистологическая техника и практическая гистохимия / Перевод с английского под ред. и с предисловием чл.-корр. АМН В.В. Португалова.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М.: «Мир».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1969.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</w:rPr>
        <w:t>256 с.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262. Сережко Ю.А. </w:t>
      </w:r>
      <w:r>
        <w:rPr>
          <w:sz w:val="28"/>
          <w:szCs w:val="28"/>
          <w:lang w:val="uk-UA"/>
        </w:rPr>
        <w:t>Обґрунтування та застосування ентеросгелю при лікуванні хворих на пухлини верхніх дихальних шляхів: автореф. дис. на здобуття наук. ступеня канд. мед. наук: спец.14.01.19 „Оториноларингологія” / Ю.А. Сережко.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 xml:space="preserve">Київ, </w:t>
      </w:r>
      <w:r>
        <w:rPr>
          <w:sz w:val="28"/>
          <w:szCs w:val="28"/>
        </w:rPr>
        <w:t>200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17 с</w:t>
      </w:r>
      <w:r>
        <w:rPr>
          <w:sz w:val="28"/>
          <w:szCs w:val="28"/>
        </w:rPr>
        <w:t>.</w:t>
      </w:r>
    </w:p>
    <w:p w:rsidR="0007066E" w:rsidRPr="00403371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263. Сторожева М.В. </w:t>
      </w:r>
      <w:r w:rsidRPr="00403371">
        <w:rPr>
          <w:sz w:val="28"/>
          <w:szCs w:val="28"/>
        </w:rPr>
        <w:t>Структура острых гнойно-воспалительных заболеваний полости рта по материалам амбулаторного хирургического приема стоматологического отделения Дорожной клинической больницы ст. Харьков за 10 лет (1997-</w:t>
      </w:r>
      <w:smartTag w:uri="urn:schemas-microsoft-com:office:smarttags" w:element="metricconverter">
        <w:smartTagPr>
          <w:attr w:name="ProductID" w:val="2006 г"/>
        </w:smartTagPr>
        <w:r w:rsidRPr="00403371">
          <w:rPr>
            <w:sz w:val="28"/>
            <w:szCs w:val="28"/>
          </w:rPr>
          <w:t>2006</w:t>
        </w:r>
        <w:r>
          <w:rPr>
            <w:sz w:val="28"/>
            <w:szCs w:val="28"/>
          </w:rPr>
          <w:t xml:space="preserve"> </w:t>
        </w:r>
        <w:r w:rsidRPr="00403371">
          <w:rPr>
            <w:sz w:val="28"/>
            <w:szCs w:val="28"/>
          </w:rPr>
          <w:t>г</w:t>
        </w:r>
      </w:smartTag>
      <w:r w:rsidRPr="00403371">
        <w:rPr>
          <w:sz w:val="28"/>
          <w:szCs w:val="28"/>
        </w:rPr>
        <w:t>.г.)</w:t>
      </w:r>
      <w:r>
        <w:rPr>
          <w:sz w:val="28"/>
          <w:szCs w:val="28"/>
        </w:rPr>
        <w:t xml:space="preserve"> 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М.В. Сторожева // </w:t>
      </w:r>
      <w:r w:rsidRPr="00403371">
        <w:rPr>
          <w:color w:val="000000"/>
          <w:spacing w:val="-1"/>
          <w:sz w:val="28"/>
          <w:szCs w:val="28"/>
          <w:lang w:val="uk-UA"/>
        </w:rPr>
        <w:t xml:space="preserve">Український стоматологічний </w:t>
      </w:r>
      <w:r w:rsidRPr="00403371">
        <w:rPr>
          <w:color w:val="000000"/>
          <w:spacing w:val="1"/>
          <w:sz w:val="28"/>
          <w:szCs w:val="28"/>
          <w:lang w:val="uk-UA"/>
        </w:rPr>
        <w:t>аль</w:t>
      </w:r>
      <w:r>
        <w:rPr>
          <w:color w:val="000000"/>
          <w:spacing w:val="1"/>
          <w:sz w:val="28"/>
          <w:szCs w:val="28"/>
          <w:lang w:val="uk-UA"/>
        </w:rPr>
        <w:t>манах.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  <w:lang w:val="uk-UA"/>
        </w:rPr>
        <w:t>2007.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  <w:lang w:val="uk-UA"/>
        </w:rPr>
        <w:t>№3.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1"/>
          <w:sz w:val="28"/>
          <w:szCs w:val="28"/>
          <w:lang w:val="uk-UA"/>
        </w:rPr>
        <w:t>С. 43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1"/>
          <w:sz w:val="28"/>
          <w:szCs w:val="28"/>
          <w:lang w:val="uk-UA"/>
        </w:rPr>
        <w:t>46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07066E" w:rsidRPr="00403371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264. </w:t>
      </w:r>
      <w:r>
        <w:rPr>
          <w:sz w:val="28"/>
          <w:szCs w:val="28"/>
        </w:rPr>
        <w:t xml:space="preserve">Сторожева М.В. </w:t>
      </w:r>
      <w:r w:rsidRPr="00403371">
        <w:rPr>
          <w:sz w:val="28"/>
          <w:szCs w:val="28"/>
          <w:lang w:val="uk-UA"/>
        </w:rPr>
        <w:t>Характер микро</w:t>
      </w:r>
      <w:r>
        <w:rPr>
          <w:sz w:val="28"/>
          <w:szCs w:val="28"/>
          <w:lang w:val="uk-UA"/>
        </w:rPr>
        <w:t>флоры при остры</w:t>
      </w:r>
      <w:r w:rsidRPr="00403371">
        <w:rPr>
          <w:sz w:val="28"/>
          <w:szCs w:val="28"/>
          <w:lang w:val="uk-UA"/>
        </w:rPr>
        <w:t>х гнойно-воспалительных процесах полости рта</w:t>
      </w:r>
      <w:r>
        <w:rPr>
          <w:sz w:val="28"/>
          <w:szCs w:val="28"/>
          <w:lang w:val="uk-UA"/>
        </w:rPr>
        <w:t xml:space="preserve"> 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М.В. Сторожева, </w:t>
      </w:r>
      <w:r w:rsidRPr="00403371">
        <w:rPr>
          <w:color w:val="000000"/>
          <w:spacing w:val="-3"/>
          <w:sz w:val="28"/>
          <w:szCs w:val="28"/>
          <w:lang w:val="uk-UA"/>
        </w:rPr>
        <w:t>Г.П. Рузин</w:t>
      </w:r>
      <w:r>
        <w:rPr>
          <w:color w:val="000000"/>
          <w:spacing w:val="-3"/>
          <w:sz w:val="28"/>
          <w:szCs w:val="28"/>
          <w:lang w:val="uk-UA"/>
        </w:rPr>
        <w:t xml:space="preserve">, </w:t>
      </w:r>
      <w:r w:rsidRPr="00403371">
        <w:rPr>
          <w:color w:val="000000"/>
          <w:spacing w:val="-2"/>
          <w:sz w:val="28"/>
          <w:szCs w:val="28"/>
          <w:lang w:val="uk-UA"/>
        </w:rPr>
        <w:t>В.П.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Зиньковская </w:t>
      </w:r>
      <w:r>
        <w:rPr>
          <w:color w:val="000000"/>
          <w:spacing w:val="-2"/>
          <w:sz w:val="28"/>
          <w:szCs w:val="28"/>
          <w:lang w:val="uk-UA"/>
        </w:rPr>
        <w:t>//</w:t>
      </w:r>
      <w:r w:rsidRPr="00403371">
        <w:rPr>
          <w:color w:val="000000"/>
          <w:sz w:val="28"/>
          <w:szCs w:val="28"/>
          <w:lang w:val="uk-UA"/>
        </w:rPr>
        <w:t xml:space="preserve"> Український стоматологічний </w:t>
      </w:r>
      <w:r w:rsidRPr="00403371">
        <w:rPr>
          <w:color w:val="000000"/>
          <w:spacing w:val="2"/>
          <w:sz w:val="28"/>
          <w:szCs w:val="28"/>
          <w:lang w:val="uk-UA"/>
        </w:rPr>
        <w:t>аль</w:t>
      </w:r>
      <w:r>
        <w:rPr>
          <w:color w:val="000000"/>
          <w:spacing w:val="2"/>
          <w:sz w:val="28"/>
          <w:szCs w:val="28"/>
          <w:lang w:val="uk-UA"/>
        </w:rPr>
        <w:t>манах.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  <w:lang w:val="uk-UA"/>
        </w:rPr>
        <w:t>2007.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  <w:lang w:val="uk-UA"/>
        </w:rPr>
        <w:t>№3.</w:t>
      </w:r>
      <w:r>
        <w:rPr>
          <w:spacing w:val="-6"/>
          <w:sz w:val="28"/>
          <w:szCs w:val="28"/>
        </w:rPr>
        <w:t>—</w:t>
      </w:r>
      <w:r>
        <w:rPr>
          <w:color w:val="000000"/>
          <w:spacing w:val="2"/>
          <w:sz w:val="28"/>
          <w:szCs w:val="28"/>
          <w:lang w:val="uk-UA"/>
        </w:rPr>
        <w:t>С. 47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2"/>
          <w:sz w:val="28"/>
          <w:szCs w:val="28"/>
          <w:lang w:val="uk-UA"/>
        </w:rPr>
        <w:t>50</w:t>
      </w:r>
      <w:r w:rsidRPr="00403371">
        <w:rPr>
          <w:color w:val="000000"/>
          <w:spacing w:val="-2"/>
          <w:sz w:val="28"/>
          <w:szCs w:val="28"/>
          <w:lang w:val="uk-UA"/>
        </w:rPr>
        <w:t>.</w:t>
      </w:r>
    </w:p>
    <w:p w:rsidR="0007066E" w:rsidRPr="00403371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265. </w:t>
      </w:r>
      <w:r>
        <w:rPr>
          <w:sz w:val="28"/>
          <w:szCs w:val="28"/>
        </w:rPr>
        <w:t xml:space="preserve">Сторожева М.В. </w:t>
      </w:r>
      <w:r w:rsidRPr="00403371">
        <w:rPr>
          <w:sz w:val="28"/>
          <w:szCs w:val="28"/>
          <w:lang w:val="uk-UA"/>
        </w:rPr>
        <w:t>Клинико-лабораторная оценка эффективности применения антибиотиков и антисепт</w:t>
      </w:r>
      <w:r>
        <w:rPr>
          <w:sz w:val="28"/>
          <w:szCs w:val="28"/>
          <w:lang w:val="uk-UA"/>
        </w:rPr>
        <w:t>иков в комплексном лечении остры</w:t>
      </w:r>
      <w:r w:rsidRPr="00403371">
        <w:rPr>
          <w:sz w:val="28"/>
          <w:szCs w:val="28"/>
          <w:lang w:val="uk-UA"/>
        </w:rPr>
        <w:t>х гнойно-воспалительных заболеваний полости рта</w:t>
      </w:r>
      <w:r w:rsidRPr="00403371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М.В. Сторожева, </w:t>
      </w:r>
      <w:r w:rsidRPr="00403371">
        <w:rPr>
          <w:color w:val="000000"/>
          <w:spacing w:val="-3"/>
          <w:sz w:val="28"/>
          <w:szCs w:val="28"/>
          <w:lang w:val="uk-UA"/>
        </w:rPr>
        <w:t>Г.П. Рузин</w:t>
      </w:r>
      <w:r>
        <w:rPr>
          <w:color w:val="000000"/>
          <w:spacing w:val="-3"/>
          <w:sz w:val="28"/>
          <w:szCs w:val="28"/>
          <w:lang w:val="uk-UA"/>
        </w:rPr>
        <w:t xml:space="preserve">, </w:t>
      </w:r>
      <w:r w:rsidRPr="00403371">
        <w:rPr>
          <w:color w:val="000000"/>
          <w:spacing w:val="-2"/>
          <w:sz w:val="28"/>
          <w:szCs w:val="28"/>
          <w:lang w:val="uk-UA"/>
        </w:rPr>
        <w:t>В.П.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2"/>
          <w:sz w:val="28"/>
          <w:szCs w:val="28"/>
          <w:lang w:val="uk-UA"/>
        </w:rPr>
        <w:t>Зиньковская</w:t>
      </w:r>
      <w:r>
        <w:rPr>
          <w:color w:val="000000"/>
          <w:spacing w:val="-2"/>
          <w:sz w:val="28"/>
          <w:szCs w:val="28"/>
          <w:lang w:val="uk-UA"/>
        </w:rPr>
        <w:t xml:space="preserve"> //</w:t>
      </w:r>
      <w:r w:rsidRPr="004033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Медицина сегодня и завтра.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1"/>
          <w:sz w:val="28"/>
          <w:szCs w:val="28"/>
          <w:lang w:val="uk-UA"/>
        </w:rPr>
        <w:t>2007.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3"/>
          <w:sz w:val="28"/>
          <w:szCs w:val="28"/>
          <w:lang w:val="uk-UA"/>
        </w:rPr>
        <w:t>№2.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16"/>
          <w:sz w:val="28"/>
          <w:szCs w:val="28"/>
          <w:lang w:val="uk-UA"/>
        </w:rPr>
        <w:t>С.151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3"/>
          <w:sz w:val="28"/>
          <w:szCs w:val="28"/>
          <w:lang w:val="uk-UA"/>
        </w:rPr>
        <w:t>155</w:t>
      </w:r>
      <w:r>
        <w:rPr>
          <w:color w:val="000000"/>
          <w:spacing w:val="3"/>
          <w:sz w:val="28"/>
          <w:szCs w:val="28"/>
          <w:lang w:val="uk-UA"/>
        </w:rPr>
        <w:t>.</w:t>
      </w:r>
    </w:p>
    <w:p w:rsidR="0007066E" w:rsidRPr="00403371" w:rsidRDefault="0007066E" w:rsidP="0007066E">
      <w:pPr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266. </w:t>
      </w:r>
      <w:r>
        <w:rPr>
          <w:sz w:val="28"/>
          <w:szCs w:val="28"/>
        </w:rPr>
        <w:t xml:space="preserve">Сторожева М.В. </w:t>
      </w:r>
      <w:r>
        <w:rPr>
          <w:sz w:val="28"/>
          <w:szCs w:val="28"/>
          <w:lang w:val="uk-UA"/>
        </w:rPr>
        <w:t xml:space="preserve">Применение </w:t>
      </w:r>
      <w:r w:rsidRPr="00403371">
        <w:rPr>
          <w:sz w:val="28"/>
          <w:szCs w:val="28"/>
          <w:lang w:val="uk-UA"/>
        </w:rPr>
        <w:t>сорбционного препарата „Энтеросгель” в комплексном лечении острых гнойно-воспалительных заболеваний полости рта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</w:rPr>
        <w:t xml:space="preserve">М.В. Сторожева, </w:t>
      </w:r>
      <w:r w:rsidRPr="00403371">
        <w:rPr>
          <w:color w:val="000000"/>
          <w:spacing w:val="-2"/>
          <w:sz w:val="28"/>
          <w:szCs w:val="28"/>
          <w:lang w:val="uk-UA"/>
        </w:rPr>
        <w:t>А.Е.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2"/>
          <w:sz w:val="28"/>
          <w:szCs w:val="28"/>
          <w:lang w:val="uk-UA"/>
        </w:rPr>
        <w:t>Бобейко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1"/>
          <w:sz w:val="28"/>
          <w:szCs w:val="28"/>
          <w:lang w:val="uk-UA"/>
        </w:rPr>
        <w:t>И.Ю.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Ры</w:t>
      </w:r>
      <w:r w:rsidRPr="00403371">
        <w:rPr>
          <w:color w:val="000000"/>
          <w:spacing w:val="-1"/>
          <w:sz w:val="28"/>
          <w:szCs w:val="28"/>
          <w:lang w:val="uk-UA"/>
        </w:rPr>
        <w:t>балка</w:t>
      </w:r>
      <w:r>
        <w:rPr>
          <w:color w:val="000000"/>
          <w:spacing w:val="-1"/>
          <w:sz w:val="28"/>
          <w:szCs w:val="28"/>
          <w:lang w:val="uk-UA"/>
        </w:rPr>
        <w:t>, В.Г. Семенов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//</w:t>
      </w:r>
      <w:r w:rsidRPr="00403371">
        <w:rPr>
          <w:color w:val="000000"/>
          <w:sz w:val="28"/>
          <w:szCs w:val="28"/>
          <w:lang w:val="uk-UA"/>
        </w:rPr>
        <w:t xml:space="preserve"> Український стоматологічний альма</w:t>
      </w:r>
      <w:r>
        <w:rPr>
          <w:color w:val="000000"/>
          <w:sz w:val="28"/>
          <w:szCs w:val="28"/>
          <w:lang w:val="uk-UA"/>
        </w:rPr>
        <w:t>нах.</w:t>
      </w:r>
      <w:r>
        <w:rPr>
          <w:spacing w:val="-6"/>
          <w:sz w:val="28"/>
          <w:szCs w:val="28"/>
        </w:rPr>
        <w:t>—</w:t>
      </w:r>
      <w:r>
        <w:rPr>
          <w:color w:val="000000"/>
          <w:sz w:val="28"/>
          <w:szCs w:val="28"/>
          <w:lang w:val="uk-UA"/>
        </w:rPr>
        <w:t>2007.</w:t>
      </w:r>
      <w:r>
        <w:rPr>
          <w:spacing w:val="-6"/>
          <w:sz w:val="28"/>
          <w:szCs w:val="28"/>
        </w:rPr>
        <w:t>—</w:t>
      </w:r>
      <w:r>
        <w:rPr>
          <w:color w:val="000000"/>
          <w:sz w:val="28"/>
          <w:szCs w:val="28"/>
          <w:lang w:val="uk-UA"/>
        </w:rPr>
        <w:t>№6.</w:t>
      </w:r>
      <w:r>
        <w:rPr>
          <w:spacing w:val="-6"/>
          <w:sz w:val="28"/>
          <w:szCs w:val="28"/>
        </w:rPr>
        <w:t>—</w:t>
      </w:r>
      <w:r>
        <w:rPr>
          <w:color w:val="000000"/>
          <w:sz w:val="28"/>
          <w:szCs w:val="28"/>
          <w:lang w:val="uk-UA"/>
        </w:rPr>
        <w:t>С. 19</w:t>
      </w:r>
      <w:r>
        <w:rPr>
          <w:spacing w:val="-6"/>
        </w:rPr>
        <w:t>—</w:t>
      </w:r>
      <w:r w:rsidRPr="00403371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  <w:lang w:val="uk-UA"/>
        </w:rPr>
        <w:t>.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</w:t>
      </w:r>
    </w:p>
    <w:p w:rsidR="0007066E" w:rsidRPr="00316E2D" w:rsidRDefault="0007066E" w:rsidP="0007066E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267. </w:t>
      </w:r>
      <w:r>
        <w:rPr>
          <w:sz w:val="28"/>
          <w:szCs w:val="28"/>
        </w:rPr>
        <w:t xml:space="preserve">Сторожева М.В. </w:t>
      </w:r>
      <w:r w:rsidRPr="00403371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t>спективы использования сорбционных композици</w:t>
      </w:r>
      <w:r w:rsidRPr="00403371">
        <w:rPr>
          <w:sz w:val="28"/>
          <w:szCs w:val="28"/>
          <w:lang w:val="uk-UA"/>
        </w:rPr>
        <w:t>й пр</w:t>
      </w:r>
      <w:r>
        <w:rPr>
          <w:sz w:val="28"/>
          <w:szCs w:val="28"/>
          <w:lang w:val="uk-UA"/>
        </w:rPr>
        <w:t>и комплексном лечении остры</w:t>
      </w:r>
      <w:r w:rsidRPr="00403371">
        <w:rPr>
          <w:sz w:val="28"/>
          <w:szCs w:val="28"/>
          <w:lang w:val="uk-UA"/>
        </w:rPr>
        <w:t>х гнойно-воспалительных заболеваний полости рта</w:t>
      </w:r>
      <w:r>
        <w:rPr>
          <w:sz w:val="28"/>
          <w:szCs w:val="28"/>
          <w:lang w:val="uk-UA"/>
        </w:rPr>
        <w:t xml:space="preserve"> 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М.В. Сторожева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//</w:t>
      </w:r>
      <w:r>
        <w:rPr>
          <w:sz w:val="28"/>
          <w:szCs w:val="28"/>
        </w:rPr>
        <w:t xml:space="preserve"> ХІ междунар. конф. челюстно-лицевых хирургов и стоматологов «Новые технологии в стоматологии», 24 - 26 мая 2006 г.: матер. конф.</w:t>
      </w:r>
      <w:r>
        <w:rPr>
          <w:spacing w:val="-6"/>
        </w:rPr>
        <w:t>—</w:t>
      </w:r>
      <w:r>
        <w:rPr>
          <w:sz w:val="28"/>
          <w:szCs w:val="28"/>
        </w:rPr>
        <w:t xml:space="preserve"> Россия, СПб., 2006.</w:t>
      </w:r>
      <w:r>
        <w:rPr>
          <w:spacing w:val="-6"/>
        </w:rPr>
        <w:t>—</w:t>
      </w:r>
      <w:r>
        <w:rPr>
          <w:sz w:val="28"/>
          <w:szCs w:val="28"/>
        </w:rPr>
        <w:t>С. 183</w:t>
      </w:r>
      <w:r>
        <w:rPr>
          <w:spacing w:val="-6"/>
        </w:rPr>
        <w:t>—</w:t>
      </w:r>
      <w:r>
        <w:rPr>
          <w:sz w:val="28"/>
          <w:szCs w:val="28"/>
        </w:rPr>
        <w:t>184.</w:t>
      </w:r>
    </w:p>
    <w:p w:rsidR="0007066E" w:rsidRDefault="0007066E" w:rsidP="0007066E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268. </w:t>
      </w:r>
      <w:r>
        <w:rPr>
          <w:sz w:val="28"/>
          <w:szCs w:val="28"/>
        </w:rPr>
        <w:t xml:space="preserve">Сторожева М.В. </w:t>
      </w:r>
      <w:r>
        <w:rPr>
          <w:sz w:val="28"/>
          <w:szCs w:val="28"/>
          <w:lang w:val="uk-UA"/>
        </w:rPr>
        <w:t>Эффективность использования а</w:t>
      </w:r>
      <w:r w:rsidRPr="00403371">
        <w:rPr>
          <w:sz w:val="28"/>
          <w:szCs w:val="28"/>
          <w:lang w:val="uk-UA"/>
        </w:rPr>
        <w:t>нтисептико</w:t>
      </w:r>
      <w:r>
        <w:rPr>
          <w:sz w:val="28"/>
          <w:szCs w:val="28"/>
          <w:lang w:val="uk-UA"/>
        </w:rPr>
        <w:t>в в комплексном лечении локальны</w:t>
      </w:r>
      <w:r w:rsidRPr="00403371">
        <w:rPr>
          <w:sz w:val="28"/>
          <w:szCs w:val="28"/>
          <w:lang w:val="uk-UA"/>
        </w:rPr>
        <w:t>х гнойно-воспалительных процессов полости рта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М.В. Сторожева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//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ХІ</w:t>
      </w:r>
      <w:r w:rsidRPr="00403371"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  <w:lang w:val="uk-UA"/>
        </w:rPr>
        <w:t xml:space="preserve"> междунар. конф.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 че</w:t>
      </w:r>
      <w:r>
        <w:rPr>
          <w:color w:val="000000"/>
          <w:spacing w:val="-2"/>
          <w:sz w:val="28"/>
          <w:szCs w:val="28"/>
          <w:lang w:val="uk-UA"/>
        </w:rPr>
        <w:t>люстно-лицевы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 xml:space="preserve">хирургов и стоматологов </w:t>
      </w:r>
      <w:r>
        <w:rPr>
          <w:sz w:val="28"/>
          <w:szCs w:val="28"/>
        </w:rPr>
        <w:t>«Новые технологии в стоматологии», 22 - 24 мая 2007 г.: матер. конф.</w:t>
      </w:r>
      <w:r>
        <w:rPr>
          <w:spacing w:val="-6"/>
        </w:rPr>
        <w:t>—</w:t>
      </w:r>
      <w:r>
        <w:rPr>
          <w:sz w:val="28"/>
          <w:szCs w:val="28"/>
        </w:rPr>
        <w:t xml:space="preserve"> Россия, СПб., 2007.</w:t>
      </w:r>
      <w:r>
        <w:rPr>
          <w:spacing w:val="-6"/>
        </w:rPr>
        <w:t>—</w:t>
      </w:r>
      <w:r>
        <w:rPr>
          <w:sz w:val="28"/>
          <w:szCs w:val="28"/>
        </w:rPr>
        <w:t>С. 203</w:t>
      </w:r>
      <w:r>
        <w:rPr>
          <w:spacing w:val="-6"/>
        </w:rPr>
        <w:t>—</w:t>
      </w:r>
      <w:r>
        <w:rPr>
          <w:sz w:val="28"/>
          <w:szCs w:val="28"/>
        </w:rPr>
        <w:t>204.</w:t>
      </w:r>
    </w:p>
    <w:p w:rsidR="0007066E" w:rsidRDefault="0007066E" w:rsidP="0007066E">
      <w:pPr>
        <w:shd w:val="clear" w:color="auto" w:fill="FFFFFF"/>
        <w:tabs>
          <w:tab w:val="left" w:pos="2265"/>
          <w:tab w:val="left" w:pos="5220"/>
        </w:tabs>
        <w:spacing w:line="360" w:lineRule="auto"/>
        <w:jc w:val="both"/>
        <w:outlineLvl w:val="0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269. Сторожева М.В. Порівняльна оцінка використання антибіотиків та антисептиків при лікуванні гострих гнійно-запальних процесів у порожнині рота</w:t>
      </w:r>
      <w:r>
        <w:rPr>
          <w:color w:val="000000"/>
          <w:spacing w:val="-1"/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 xml:space="preserve">М.В. Сторожева, </w:t>
      </w:r>
      <w:r>
        <w:rPr>
          <w:color w:val="000000"/>
          <w:spacing w:val="-1"/>
          <w:sz w:val="28"/>
          <w:szCs w:val="28"/>
          <w:lang w:val="uk-UA"/>
        </w:rPr>
        <w:t xml:space="preserve">Е.Г. Жемерова, </w:t>
      </w:r>
      <w:r>
        <w:rPr>
          <w:color w:val="000000"/>
          <w:spacing w:val="-3"/>
          <w:sz w:val="28"/>
          <w:szCs w:val="28"/>
          <w:lang w:val="uk-UA"/>
        </w:rPr>
        <w:t>О.Г.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Шермухамедова // </w:t>
      </w:r>
      <w:r>
        <w:rPr>
          <w:color w:val="000000"/>
          <w:spacing w:val="-1"/>
          <w:sz w:val="28"/>
          <w:szCs w:val="28"/>
          <w:lang w:val="uk-UA"/>
        </w:rPr>
        <w:t xml:space="preserve">76-та міжвузівська </w:t>
      </w:r>
      <w:r>
        <w:rPr>
          <w:color w:val="000000"/>
          <w:sz w:val="28"/>
          <w:szCs w:val="28"/>
          <w:lang w:val="uk-UA"/>
        </w:rPr>
        <w:t xml:space="preserve">наук. конф. студентів та </w:t>
      </w:r>
      <w:r>
        <w:rPr>
          <w:color w:val="000000"/>
          <w:spacing w:val="-1"/>
          <w:sz w:val="28"/>
          <w:szCs w:val="28"/>
          <w:lang w:val="uk-UA"/>
        </w:rPr>
        <w:t xml:space="preserve">молодих вчених з міжнародною </w:t>
      </w:r>
      <w:r>
        <w:rPr>
          <w:color w:val="000000"/>
          <w:spacing w:val="1"/>
          <w:sz w:val="28"/>
          <w:szCs w:val="28"/>
          <w:lang w:val="uk-UA"/>
        </w:rPr>
        <w:t xml:space="preserve">участю „Працюємо, творимо, </w:t>
      </w:r>
      <w:r>
        <w:rPr>
          <w:color w:val="000000"/>
          <w:spacing w:val="-1"/>
          <w:sz w:val="28"/>
          <w:szCs w:val="28"/>
          <w:lang w:val="uk-UA"/>
        </w:rPr>
        <w:t>презентуємо”</w:t>
      </w:r>
      <w:r>
        <w:rPr>
          <w:color w:val="000000"/>
          <w:spacing w:val="1"/>
          <w:sz w:val="28"/>
          <w:szCs w:val="28"/>
          <w:lang w:val="uk-UA"/>
        </w:rPr>
        <w:t>, 26-27 квітня 2007 р.: тези доп</w:t>
      </w:r>
      <w:r>
        <w:rPr>
          <w:color w:val="000000"/>
          <w:spacing w:val="-1"/>
          <w:sz w:val="28"/>
          <w:szCs w:val="28"/>
          <w:lang w:val="uk-UA"/>
        </w:rPr>
        <w:t>.</w:t>
      </w:r>
      <w:r>
        <w:rPr>
          <w:spacing w:val="-6"/>
        </w:rPr>
        <w:t>—</w:t>
      </w:r>
      <w:r>
        <w:rPr>
          <w:color w:val="000000"/>
          <w:spacing w:val="-1"/>
          <w:sz w:val="28"/>
          <w:szCs w:val="28"/>
          <w:lang w:val="uk-UA"/>
        </w:rPr>
        <w:t>Івано-Франківськ</w:t>
      </w:r>
      <w:r>
        <w:rPr>
          <w:sz w:val="28"/>
          <w:szCs w:val="28"/>
          <w:lang w:val="uk-UA"/>
        </w:rPr>
        <w:t>, 2007.</w:t>
      </w:r>
      <w:r>
        <w:rPr>
          <w:spacing w:val="-6"/>
        </w:rPr>
        <w:t>—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186.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07066E" w:rsidRPr="00403371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270. </w:t>
      </w:r>
      <w:r w:rsidRPr="00DF0223">
        <w:rPr>
          <w:sz w:val="28"/>
          <w:szCs w:val="28"/>
          <w:lang w:val="uk-UA"/>
        </w:rPr>
        <w:t xml:space="preserve">Сторожева М.В. </w:t>
      </w:r>
      <w:r w:rsidRPr="00403371">
        <w:rPr>
          <w:sz w:val="28"/>
          <w:szCs w:val="28"/>
          <w:lang w:val="uk-UA"/>
        </w:rPr>
        <w:t>Сорбционная терапия в комплексном лечении больных с острыми гнойно-воспалительными процесами поло</w:t>
      </w:r>
      <w:r>
        <w:rPr>
          <w:sz w:val="28"/>
          <w:szCs w:val="28"/>
          <w:lang w:val="uk-UA"/>
        </w:rPr>
        <w:t>сти рта /</w:t>
      </w:r>
      <w:r w:rsidRPr="00403371">
        <w:rPr>
          <w:sz w:val="28"/>
          <w:szCs w:val="28"/>
          <w:lang w:val="uk-UA"/>
        </w:rPr>
        <w:t xml:space="preserve"> </w:t>
      </w:r>
      <w:r w:rsidRPr="00DF0223">
        <w:rPr>
          <w:sz w:val="28"/>
          <w:szCs w:val="28"/>
          <w:lang w:val="uk-UA"/>
        </w:rPr>
        <w:t>М.В. Сторожева</w:t>
      </w:r>
      <w:r w:rsidRPr="00403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 Вісник стоматології.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2008</w:t>
      </w:r>
      <w:r w:rsidRPr="00DF022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</w:t>
      </w:r>
      <w:r>
        <w:rPr>
          <w:sz w:val="28"/>
          <w:szCs w:val="28"/>
          <w:lang w:val="uk-UA"/>
        </w:rPr>
        <w:t>№1.</w:t>
      </w:r>
      <w:r>
        <w:rPr>
          <w:spacing w:val="-6"/>
        </w:rPr>
        <w:t>—</w:t>
      </w:r>
      <w:r>
        <w:rPr>
          <w:sz w:val="28"/>
          <w:szCs w:val="28"/>
          <w:lang w:val="uk-UA"/>
        </w:rPr>
        <w:t>С</w:t>
      </w:r>
      <w:r w:rsidRPr="004033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157.</w:t>
      </w:r>
    </w:p>
    <w:p w:rsidR="0007066E" w:rsidRDefault="0007066E" w:rsidP="0007066E">
      <w:pPr>
        <w:shd w:val="clear" w:color="auto" w:fill="FFFFFF"/>
        <w:spacing w:line="360" w:lineRule="auto"/>
        <w:ind w:left="1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271. </w:t>
      </w:r>
      <w:r w:rsidRPr="00DF0223">
        <w:rPr>
          <w:sz w:val="28"/>
          <w:szCs w:val="28"/>
          <w:lang w:val="uk-UA"/>
        </w:rPr>
        <w:t xml:space="preserve">Сторожева М.В. </w:t>
      </w:r>
      <w:r w:rsidRPr="00403371">
        <w:rPr>
          <w:sz w:val="28"/>
          <w:szCs w:val="28"/>
          <w:lang w:val="uk-UA"/>
        </w:rPr>
        <w:t>Термометрическая характеристика больных с острыми гнойно-воспалительными процесами полости рта</w:t>
      </w:r>
      <w:r>
        <w:rPr>
          <w:sz w:val="28"/>
          <w:szCs w:val="28"/>
          <w:lang w:val="uk-UA"/>
        </w:rPr>
        <w:t xml:space="preserve"> / </w:t>
      </w:r>
      <w:r w:rsidRPr="00DF0223">
        <w:rPr>
          <w:sz w:val="28"/>
          <w:szCs w:val="28"/>
          <w:lang w:val="uk-UA"/>
        </w:rPr>
        <w:t>М.В. Сторожева</w:t>
      </w:r>
      <w:r w:rsidRPr="00403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</w:t>
      </w:r>
      <w:r w:rsidRPr="00403371">
        <w:rPr>
          <w:color w:val="000000"/>
          <w:spacing w:val="-3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3"/>
          <w:sz w:val="28"/>
          <w:szCs w:val="28"/>
          <w:lang w:val="en-US"/>
        </w:rPr>
        <w:t>XIII</w:t>
      </w:r>
      <w:r w:rsidRPr="00DF0223">
        <w:rPr>
          <w:color w:val="000000"/>
          <w:spacing w:val="-3"/>
          <w:sz w:val="28"/>
          <w:szCs w:val="28"/>
        </w:rPr>
        <w:t xml:space="preserve"> </w:t>
      </w:r>
      <w:r w:rsidRPr="00403371">
        <w:rPr>
          <w:color w:val="000000"/>
          <w:spacing w:val="-3"/>
          <w:sz w:val="28"/>
          <w:szCs w:val="28"/>
          <w:lang w:val="uk-UA"/>
        </w:rPr>
        <w:t>междунар</w:t>
      </w:r>
      <w:r>
        <w:rPr>
          <w:color w:val="000000"/>
          <w:spacing w:val="-3"/>
          <w:sz w:val="28"/>
          <w:szCs w:val="28"/>
          <w:lang w:val="uk-UA"/>
        </w:rPr>
        <w:t xml:space="preserve">. </w:t>
      </w:r>
      <w:r>
        <w:rPr>
          <w:color w:val="000000"/>
          <w:spacing w:val="-2"/>
          <w:sz w:val="28"/>
          <w:szCs w:val="28"/>
          <w:lang w:val="uk-UA"/>
        </w:rPr>
        <w:t>конф. челюстно-лицевы</w:t>
      </w:r>
      <w:r w:rsidRPr="00403371">
        <w:rPr>
          <w:color w:val="000000"/>
          <w:spacing w:val="-2"/>
          <w:sz w:val="28"/>
          <w:szCs w:val="28"/>
          <w:lang w:val="uk-UA"/>
        </w:rPr>
        <w:t xml:space="preserve">х </w:t>
      </w:r>
      <w:r w:rsidRPr="00403371">
        <w:rPr>
          <w:color w:val="000000"/>
          <w:sz w:val="28"/>
          <w:szCs w:val="28"/>
          <w:lang w:val="uk-UA"/>
        </w:rPr>
        <w:t>хирургов и стоматологов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«Новые технологии в стоматологии»</w:t>
      </w:r>
      <w:r>
        <w:rPr>
          <w:sz w:val="28"/>
          <w:szCs w:val="28"/>
          <w:lang w:val="uk-UA"/>
        </w:rPr>
        <w:t>, 20-22 мая 2008 г.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матер. конф</w:t>
      </w:r>
      <w:r>
        <w:rPr>
          <w:sz w:val="28"/>
          <w:szCs w:val="28"/>
        </w:rPr>
        <w:t>.</w:t>
      </w:r>
      <w:r>
        <w:rPr>
          <w:spacing w:val="-6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Россия, </w:t>
      </w:r>
      <w:r>
        <w:rPr>
          <w:sz w:val="28"/>
          <w:szCs w:val="28"/>
        </w:rPr>
        <w:t>СПб.</w:t>
      </w:r>
      <w:r>
        <w:rPr>
          <w:sz w:val="28"/>
          <w:szCs w:val="28"/>
          <w:lang w:val="uk-UA"/>
        </w:rPr>
        <w:t>,</w:t>
      </w:r>
      <w:r>
        <w:rPr>
          <w:spacing w:val="-6"/>
          <w:lang w:val="uk-UA"/>
        </w:rPr>
        <w:t xml:space="preserve"> </w:t>
      </w:r>
      <w:r>
        <w:rPr>
          <w:sz w:val="28"/>
          <w:szCs w:val="28"/>
        </w:rPr>
        <w:t>2008.</w:t>
      </w:r>
      <w:r>
        <w:rPr>
          <w:spacing w:val="-6"/>
        </w:rPr>
        <w:t>—</w:t>
      </w:r>
      <w:r>
        <w:rPr>
          <w:sz w:val="28"/>
          <w:szCs w:val="28"/>
        </w:rPr>
        <w:t>С. 214.</w:t>
      </w:r>
    </w:p>
    <w:p w:rsidR="0007066E" w:rsidRDefault="0007066E" w:rsidP="0007066E">
      <w:pPr>
        <w:spacing w:line="360" w:lineRule="auto"/>
        <w:ind w:left="19" w:hanging="1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272. </w:t>
      </w:r>
      <w:r w:rsidRPr="00DF0223">
        <w:rPr>
          <w:sz w:val="28"/>
          <w:szCs w:val="28"/>
          <w:lang w:val="uk-UA"/>
        </w:rPr>
        <w:t>Сторожева М.В.</w:t>
      </w:r>
      <w:r>
        <w:rPr>
          <w:sz w:val="28"/>
          <w:szCs w:val="28"/>
          <w:lang w:val="uk-UA"/>
        </w:rPr>
        <w:t xml:space="preserve"> Возможности лечения гнойно-воспалительных процессов полости рта без применения антибиотиков </w:t>
      </w:r>
      <w:r>
        <w:rPr>
          <w:color w:val="000000"/>
          <w:spacing w:val="-1"/>
          <w:sz w:val="28"/>
          <w:szCs w:val="28"/>
          <w:lang w:val="uk-UA"/>
        </w:rPr>
        <w:t>/</w:t>
      </w:r>
      <w:r w:rsidRPr="00DF0223">
        <w:rPr>
          <w:sz w:val="28"/>
          <w:szCs w:val="28"/>
          <w:lang w:val="uk-UA"/>
        </w:rPr>
        <w:t xml:space="preserve"> М.В. Сторожева</w:t>
      </w:r>
      <w:r w:rsidRPr="00403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</w:t>
      </w:r>
      <w:r w:rsidRPr="00403371">
        <w:rPr>
          <w:color w:val="000000"/>
          <w:spacing w:val="-1"/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1"/>
          <w:sz w:val="28"/>
          <w:szCs w:val="28"/>
          <w:lang w:val="en-US"/>
        </w:rPr>
        <w:t>III</w:t>
      </w:r>
      <w:r w:rsidRPr="00403371">
        <w:rPr>
          <w:color w:val="000000"/>
          <w:spacing w:val="-1"/>
          <w:sz w:val="28"/>
          <w:szCs w:val="28"/>
        </w:rPr>
        <w:t xml:space="preserve"> (</w:t>
      </w:r>
      <w:r w:rsidRPr="00403371">
        <w:rPr>
          <w:color w:val="000000"/>
          <w:spacing w:val="-1"/>
          <w:sz w:val="28"/>
          <w:szCs w:val="28"/>
          <w:lang w:val="en-US"/>
        </w:rPr>
        <w:t>X</w:t>
      </w:r>
      <w:r w:rsidRPr="00403371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  <w:lang w:val="uk-UA"/>
        </w:rPr>
        <w:t>з</w:t>
      </w:r>
      <w:r w:rsidRPr="00ED2B4F">
        <w:rPr>
          <w:color w:val="000000"/>
          <w:spacing w:val="-1"/>
          <w:sz w:val="28"/>
          <w:szCs w:val="28"/>
        </w:rPr>
        <w:t>`</w:t>
      </w:r>
      <w:r>
        <w:rPr>
          <w:color w:val="000000"/>
          <w:spacing w:val="-1"/>
          <w:sz w:val="28"/>
          <w:szCs w:val="28"/>
          <w:lang w:val="uk-UA"/>
        </w:rPr>
        <w:t xml:space="preserve">їзд ассоціації стоматологів України „Інноваційні </w:t>
      </w:r>
      <w:r w:rsidRPr="00ED2B4F">
        <w:rPr>
          <w:color w:val="000000"/>
          <w:spacing w:val="-1"/>
          <w:sz w:val="28"/>
          <w:szCs w:val="28"/>
          <w:lang w:val="uk-UA"/>
        </w:rPr>
        <w:t>технології</w:t>
      </w:r>
      <w:r w:rsidRPr="00ED2B4F">
        <w:rPr>
          <w:spacing w:val="-6"/>
          <w:sz w:val="28"/>
          <w:szCs w:val="28"/>
        </w:rPr>
        <w:t>—</w:t>
      </w:r>
      <w:r w:rsidRPr="00ED2B4F">
        <w:rPr>
          <w:spacing w:val="-6"/>
          <w:sz w:val="28"/>
          <w:szCs w:val="28"/>
          <w:lang w:val="uk-UA"/>
        </w:rPr>
        <w:t>в стоматологічну практику”</w:t>
      </w:r>
      <w:r>
        <w:rPr>
          <w:spacing w:val="-6"/>
          <w:sz w:val="28"/>
          <w:szCs w:val="28"/>
          <w:lang w:val="uk-UA"/>
        </w:rPr>
        <w:t>, 16-18 жовтня 2008 р.: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матер.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з</w:t>
      </w:r>
      <w:r w:rsidRPr="00ED2B4F">
        <w:rPr>
          <w:color w:val="000000"/>
          <w:spacing w:val="-1"/>
          <w:sz w:val="28"/>
          <w:szCs w:val="28"/>
        </w:rPr>
        <w:t>`</w:t>
      </w:r>
      <w:r>
        <w:rPr>
          <w:color w:val="000000"/>
          <w:spacing w:val="-1"/>
          <w:sz w:val="28"/>
          <w:szCs w:val="28"/>
          <w:lang w:val="uk-UA"/>
        </w:rPr>
        <w:t>їзду</w:t>
      </w:r>
      <w:r>
        <w:rPr>
          <w:spacing w:val="-6"/>
        </w:rPr>
        <w:t>—</w:t>
      </w:r>
      <w:r>
        <w:rPr>
          <w:sz w:val="28"/>
          <w:szCs w:val="28"/>
        </w:rPr>
        <w:t>Полтава</w:t>
      </w:r>
      <w:r>
        <w:rPr>
          <w:sz w:val="28"/>
          <w:szCs w:val="28"/>
          <w:lang w:val="uk-UA"/>
        </w:rPr>
        <w:t>, 2008</w:t>
      </w:r>
      <w:r>
        <w:rPr>
          <w:spacing w:val="-6"/>
          <w:lang w:val="uk-UA"/>
        </w:rPr>
        <w:t>.</w:t>
      </w:r>
      <w:r>
        <w:rPr>
          <w:spacing w:val="-6"/>
        </w:rPr>
        <w:t>—</w:t>
      </w:r>
      <w:r>
        <w:rPr>
          <w:sz w:val="28"/>
          <w:szCs w:val="28"/>
        </w:rPr>
        <w:t>С. 329.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273. </w:t>
      </w:r>
      <w:r w:rsidRPr="00DF0223">
        <w:rPr>
          <w:sz w:val="28"/>
          <w:szCs w:val="28"/>
          <w:lang w:val="uk-UA"/>
        </w:rPr>
        <w:t>Сторожева М.В.</w:t>
      </w:r>
      <w:r>
        <w:rPr>
          <w:sz w:val="28"/>
          <w:szCs w:val="28"/>
          <w:lang w:val="uk-UA"/>
        </w:rPr>
        <w:t xml:space="preserve"> </w:t>
      </w:r>
      <w:r w:rsidRPr="00403371">
        <w:rPr>
          <w:color w:val="000000"/>
          <w:spacing w:val="-1"/>
          <w:sz w:val="28"/>
          <w:szCs w:val="28"/>
          <w:lang w:val="uk-UA"/>
        </w:rPr>
        <w:t xml:space="preserve">Динамика некоторых цитохимических показателей при остром гнойном периостите </w:t>
      </w:r>
      <w:r>
        <w:rPr>
          <w:color w:val="000000"/>
          <w:spacing w:val="-1"/>
          <w:sz w:val="28"/>
          <w:szCs w:val="28"/>
          <w:lang w:val="uk-UA"/>
        </w:rPr>
        <w:t>/</w:t>
      </w:r>
      <w:r w:rsidRPr="00DF0223">
        <w:rPr>
          <w:sz w:val="28"/>
          <w:szCs w:val="28"/>
          <w:lang w:val="uk-UA"/>
        </w:rPr>
        <w:t xml:space="preserve"> М.В. Сторожева</w:t>
      </w:r>
      <w:r w:rsidRPr="00403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</w:t>
      </w:r>
      <w:r w:rsidRPr="00403371">
        <w:rPr>
          <w:color w:val="000000"/>
          <w:spacing w:val="-1"/>
          <w:sz w:val="28"/>
          <w:szCs w:val="28"/>
          <w:lang w:val="uk-UA"/>
        </w:rPr>
        <w:t xml:space="preserve"> Актуальні проблеми сучасної медицини:</w:t>
      </w:r>
      <w:r>
        <w:rPr>
          <w:color w:val="000000"/>
          <w:spacing w:val="-1"/>
          <w:sz w:val="28"/>
          <w:szCs w:val="28"/>
          <w:lang w:val="uk-UA"/>
        </w:rPr>
        <w:t xml:space="preserve"> В</w:t>
      </w:r>
      <w:r w:rsidRPr="00403371">
        <w:rPr>
          <w:color w:val="000000"/>
          <w:spacing w:val="-1"/>
          <w:sz w:val="28"/>
          <w:szCs w:val="28"/>
          <w:lang w:val="uk-UA"/>
        </w:rPr>
        <w:t>існик Української медичної стоматологічної ака</w:t>
      </w:r>
      <w:r>
        <w:rPr>
          <w:color w:val="000000"/>
          <w:spacing w:val="-1"/>
          <w:sz w:val="28"/>
          <w:szCs w:val="28"/>
          <w:lang w:val="uk-UA"/>
        </w:rPr>
        <w:t>демії.</w:t>
      </w:r>
      <w:r>
        <w:rPr>
          <w:spacing w:val="-6"/>
          <w:sz w:val="28"/>
          <w:szCs w:val="28"/>
        </w:rPr>
        <w:t xml:space="preserve">— </w:t>
      </w:r>
      <w:r>
        <w:rPr>
          <w:spacing w:val="-6"/>
          <w:sz w:val="28"/>
          <w:szCs w:val="28"/>
          <w:lang w:val="uk-UA"/>
        </w:rPr>
        <w:t>2008.</w:t>
      </w:r>
      <w:r>
        <w:rPr>
          <w:spacing w:val="-6"/>
          <w:sz w:val="28"/>
          <w:szCs w:val="28"/>
        </w:rPr>
        <w:t xml:space="preserve">— </w:t>
      </w:r>
      <w:r>
        <w:rPr>
          <w:color w:val="000000"/>
          <w:spacing w:val="-1"/>
          <w:sz w:val="28"/>
          <w:szCs w:val="28"/>
          <w:lang w:val="uk-UA"/>
        </w:rPr>
        <w:t>Т. 8, Вип. 4</w:t>
      </w:r>
      <w:r>
        <w:rPr>
          <w:color w:val="000000"/>
          <w:spacing w:val="-1"/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 w:rsidRPr="00403371">
        <w:rPr>
          <w:color w:val="000000"/>
          <w:spacing w:val="-1"/>
          <w:sz w:val="28"/>
          <w:szCs w:val="28"/>
          <w:lang w:val="uk-UA"/>
        </w:rPr>
        <w:t>С. 52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07066E" w:rsidRDefault="0007066E" w:rsidP="0007066E">
      <w:pPr>
        <w:tabs>
          <w:tab w:val="left" w:pos="2265"/>
          <w:tab w:val="left" w:pos="5220"/>
        </w:tabs>
        <w:spacing w:line="360" w:lineRule="auto"/>
        <w:jc w:val="both"/>
        <w:outlineLvl w:val="0"/>
        <w:rPr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274. Флейшер Г.М. Нежелательные эффекты, возникающие в полости рта при прийме лекарственных препаратов / Г.М. Флейшер // Стоматолог</w:t>
      </w:r>
      <w:r>
        <w:rPr>
          <w:color w:val="000000"/>
          <w:spacing w:val="-1"/>
          <w:sz w:val="28"/>
          <w:szCs w:val="28"/>
        </w:rPr>
        <w:t>.</w:t>
      </w:r>
      <w:r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  <w:lang w:val="uk-UA"/>
        </w:rPr>
        <w:t>2005.</w:t>
      </w:r>
      <w:r>
        <w:rPr>
          <w:spacing w:val="-6"/>
          <w:sz w:val="28"/>
          <w:szCs w:val="28"/>
        </w:rPr>
        <w:t>— № 6.</w:t>
      </w:r>
      <w:r w:rsidRPr="004C3B0D">
        <w:rPr>
          <w:color w:val="000000"/>
          <w:spacing w:val="-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— С. 7—15.</w:t>
      </w:r>
    </w:p>
    <w:p w:rsidR="00C15D5C" w:rsidRPr="00C42FAF" w:rsidRDefault="00C15D5C" w:rsidP="0007066E">
      <w:pPr>
        <w:rPr>
          <w:lang w:val="uk-UA"/>
        </w:rPr>
      </w:pPr>
    </w:p>
    <w:p w:rsidR="00116762" w:rsidRDefault="00116762" w:rsidP="003E2DB7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lastRenderedPageBreak/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9A" w:rsidRDefault="00737B9A">
      <w:pPr>
        <w:spacing w:after="0" w:line="240" w:lineRule="auto"/>
      </w:pPr>
      <w:r>
        <w:separator/>
      </w:r>
    </w:p>
  </w:endnote>
  <w:endnote w:type="continuationSeparator" w:id="0">
    <w:p w:rsidR="00737B9A" w:rsidRDefault="007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737B9A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07066E"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737B9A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9A" w:rsidRDefault="00737B9A">
      <w:pPr>
        <w:spacing w:after="0" w:line="240" w:lineRule="auto"/>
      </w:pPr>
      <w:r>
        <w:separator/>
      </w:r>
    </w:p>
  </w:footnote>
  <w:footnote w:type="continuationSeparator" w:id="0">
    <w:p w:rsidR="00737B9A" w:rsidRDefault="007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737B9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737B9A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737B9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4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5"/>
  </w:num>
  <w:num w:numId="9">
    <w:abstractNumId w:val="10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68FE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67D6F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A82"/>
    <w:rsid w:val="00635C46"/>
    <w:rsid w:val="006360C2"/>
    <w:rsid w:val="006370CC"/>
    <w:rsid w:val="006371BD"/>
    <w:rsid w:val="0063738B"/>
    <w:rsid w:val="00637E7F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B9A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063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5D8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87D73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775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6205"/>
    <w:rsid w:val="00C51EDB"/>
    <w:rsid w:val="00C52152"/>
    <w:rsid w:val="00C540B3"/>
    <w:rsid w:val="00C579B7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2BE"/>
    <w:rsid w:val="00D077D0"/>
    <w:rsid w:val="00D0787B"/>
    <w:rsid w:val="00D10879"/>
    <w:rsid w:val="00D1388D"/>
    <w:rsid w:val="00D13FEC"/>
    <w:rsid w:val="00D1711C"/>
    <w:rsid w:val="00D2065A"/>
    <w:rsid w:val="00D22767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uiPriority w:val="99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uiPriority w:val="39"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aliases w:val=" Знак Знак1"/>
    <w:basedOn w:val="a2"/>
    <w:link w:val="aff2"/>
    <w:uiPriority w:val="99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uiPriority w:val="39"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4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5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6">
    <w:name w:val="Normal Indent"/>
    <w:basedOn w:val="a1"/>
    <w:semiHidden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0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0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0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0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0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0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0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8">
    <w:name w:val="заголовок таблицы Знак Знак"/>
    <w:basedOn w:val="a1"/>
    <w:link w:val="afffff9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9">
    <w:name w:val="заголовок таблицы Знак Знак Знак"/>
    <w:basedOn w:val="a2"/>
    <w:link w:val="afffff8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a">
    <w:name w:val="фото Знак Знак"/>
    <w:basedOn w:val="a1"/>
    <w:link w:val="afffffb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фото Знак Знак Знак"/>
    <w:basedOn w:val="a2"/>
    <w:link w:val="afffffa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c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sser.com/sear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55</Pages>
  <Words>11628</Words>
  <Characters>66284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134</cp:revision>
  <dcterms:created xsi:type="dcterms:W3CDTF">2015-05-26T12:20:00Z</dcterms:created>
  <dcterms:modified xsi:type="dcterms:W3CDTF">2015-05-27T07:12:00Z</dcterms:modified>
</cp:coreProperties>
</file>