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F505FC" w:rsidRDefault="00F505FC" w:rsidP="00EA3223">
      <w:pPr>
        <w:rPr>
          <w:color w:val="FF0000"/>
        </w:rPr>
      </w:pPr>
      <w:r>
        <w:rPr>
          <w:rFonts w:ascii="Verdana" w:hAnsi="Verdana"/>
          <w:color w:val="000000"/>
          <w:sz w:val="18"/>
          <w:szCs w:val="18"/>
          <w:shd w:val="clear" w:color="auto" w:fill="FFFFFF"/>
        </w:rPr>
        <w:t>Производство по гражданским делам о взыскании вреда, причиненного судом (судьей) вследствие отправления правосудия</w:t>
      </w:r>
      <w:r>
        <w:rPr>
          <w:rFonts w:ascii="Verdana" w:hAnsi="Verdana"/>
          <w:color w:val="000000"/>
          <w:sz w:val="18"/>
          <w:szCs w:val="18"/>
        </w:rPr>
        <w:br/>
      </w:r>
    </w:p>
    <w:p w:rsidR="00F505FC" w:rsidRDefault="00F505FC" w:rsidP="00F505FC">
      <w:pPr>
        <w:spacing w:line="270" w:lineRule="atLeast"/>
        <w:rPr>
          <w:rFonts w:ascii="Verdana" w:hAnsi="Verdana"/>
          <w:b/>
          <w:bCs/>
          <w:color w:val="000000"/>
          <w:sz w:val="18"/>
          <w:szCs w:val="18"/>
        </w:rPr>
      </w:pPr>
      <w:r>
        <w:rPr>
          <w:rFonts w:ascii="Verdana" w:hAnsi="Verdana"/>
          <w:b/>
          <w:bCs/>
          <w:color w:val="000000"/>
          <w:sz w:val="18"/>
          <w:szCs w:val="18"/>
        </w:rPr>
        <w:t>Год: </w:t>
      </w:r>
    </w:p>
    <w:p w:rsidR="00F505FC" w:rsidRDefault="00F505FC" w:rsidP="00F505FC">
      <w:pPr>
        <w:spacing w:line="270" w:lineRule="atLeast"/>
        <w:rPr>
          <w:rFonts w:ascii="Verdana" w:hAnsi="Verdana"/>
          <w:color w:val="000000"/>
          <w:sz w:val="18"/>
          <w:szCs w:val="18"/>
        </w:rPr>
      </w:pPr>
      <w:r>
        <w:rPr>
          <w:rFonts w:ascii="Verdana" w:hAnsi="Verdana"/>
          <w:color w:val="000000"/>
          <w:sz w:val="18"/>
          <w:szCs w:val="18"/>
        </w:rPr>
        <w:t>2011</w:t>
      </w:r>
    </w:p>
    <w:p w:rsidR="00F505FC" w:rsidRDefault="00F505FC" w:rsidP="00F505FC">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F505FC" w:rsidRDefault="00F505FC" w:rsidP="00F505FC">
      <w:pPr>
        <w:spacing w:line="270" w:lineRule="atLeast"/>
        <w:rPr>
          <w:rFonts w:ascii="Verdana" w:hAnsi="Verdana"/>
          <w:color w:val="000000"/>
          <w:sz w:val="18"/>
          <w:szCs w:val="18"/>
        </w:rPr>
      </w:pPr>
      <w:r>
        <w:rPr>
          <w:rFonts w:ascii="Verdana" w:hAnsi="Verdana"/>
          <w:color w:val="000000"/>
          <w:sz w:val="18"/>
          <w:szCs w:val="18"/>
        </w:rPr>
        <w:t>Зарубина, Мария Николаевна</w:t>
      </w:r>
    </w:p>
    <w:p w:rsidR="00F505FC" w:rsidRDefault="00F505FC" w:rsidP="00F505FC">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F505FC" w:rsidRDefault="00F505FC" w:rsidP="00F505FC">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F505FC" w:rsidRDefault="00F505FC" w:rsidP="00F505FC">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F505FC" w:rsidRDefault="00F505FC" w:rsidP="00F505FC">
      <w:pPr>
        <w:spacing w:line="270" w:lineRule="atLeast"/>
        <w:rPr>
          <w:rFonts w:ascii="Verdana" w:hAnsi="Verdana"/>
          <w:color w:val="000000"/>
          <w:sz w:val="18"/>
          <w:szCs w:val="18"/>
        </w:rPr>
      </w:pPr>
      <w:r>
        <w:rPr>
          <w:rFonts w:ascii="Verdana" w:hAnsi="Verdana"/>
          <w:color w:val="000000"/>
          <w:sz w:val="18"/>
          <w:szCs w:val="18"/>
        </w:rPr>
        <w:t>Саратов</w:t>
      </w:r>
    </w:p>
    <w:p w:rsidR="00F505FC" w:rsidRDefault="00F505FC" w:rsidP="00F505FC">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F505FC" w:rsidRDefault="00F505FC" w:rsidP="00F505FC">
      <w:pPr>
        <w:spacing w:line="270" w:lineRule="atLeast"/>
        <w:rPr>
          <w:rFonts w:ascii="Verdana" w:hAnsi="Verdana"/>
          <w:color w:val="000000"/>
          <w:sz w:val="18"/>
          <w:szCs w:val="18"/>
        </w:rPr>
      </w:pPr>
      <w:r>
        <w:rPr>
          <w:rFonts w:ascii="Verdana" w:hAnsi="Verdana"/>
          <w:color w:val="000000"/>
          <w:sz w:val="18"/>
          <w:szCs w:val="18"/>
        </w:rPr>
        <w:t>12.00.15</w:t>
      </w:r>
    </w:p>
    <w:p w:rsidR="00F505FC" w:rsidRDefault="00F505FC" w:rsidP="00F505FC">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F505FC" w:rsidRDefault="00F505FC" w:rsidP="00F505FC">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F505FC" w:rsidRDefault="00F505FC" w:rsidP="00F505FC">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F505FC" w:rsidRDefault="00F505FC" w:rsidP="00F505FC">
      <w:pPr>
        <w:spacing w:line="270" w:lineRule="atLeast"/>
        <w:rPr>
          <w:rFonts w:ascii="Verdana" w:hAnsi="Verdana"/>
          <w:color w:val="000000"/>
          <w:sz w:val="18"/>
          <w:szCs w:val="18"/>
        </w:rPr>
      </w:pPr>
      <w:r>
        <w:rPr>
          <w:rFonts w:ascii="Verdana" w:hAnsi="Verdana"/>
          <w:color w:val="000000"/>
          <w:sz w:val="18"/>
          <w:szCs w:val="18"/>
        </w:rPr>
        <w:t>188</w:t>
      </w:r>
    </w:p>
    <w:p w:rsidR="00F505FC" w:rsidRDefault="00F505FC" w:rsidP="00F505FC">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Зарубина, Мария Николаевна</w:t>
      </w:r>
    </w:p>
    <w:p w:rsidR="00F505FC" w:rsidRDefault="00F505FC" w:rsidP="00F505F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F505FC" w:rsidRDefault="00F505FC" w:rsidP="00F505F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Историко-юридический анализ гражданско-правовой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вред</w:t>
      </w:r>
      <w:r>
        <w:rPr>
          <w:rFonts w:ascii="Verdana" w:hAnsi="Verdana"/>
          <w:color w:val="000000"/>
          <w:sz w:val="18"/>
          <w:szCs w:val="18"/>
        </w:rPr>
        <w:t>, причиненный вследствие отправления правосудия по</w:t>
      </w:r>
      <w:r>
        <w:rPr>
          <w:rStyle w:val="WW8Num3z0"/>
          <w:rFonts w:ascii="Verdana" w:hAnsi="Verdana"/>
          <w:color w:val="000000"/>
          <w:sz w:val="18"/>
          <w:szCs w:val="18"/>
        </w:rPr>
        <w:t> </w:t>
      </w:r>
      <w:r>
        <w:rPr>
          <w:rStyle w:val="WW8Num4z0"/>
          <w:rFonts w:ascii="Verdana" w:hAnsi="Verdana"/>
          <w:color w:val="4682B4"/>
          <w:sz w:val="18"/>
          <w:szCs w:val="18"/>
        </w:rPr>
        <w:t>гражданским</w:t>
      </w:r>
      <w:r>
        <w:rPr>
          <w:rStyle w:val="WW8Num3z0"/>
          <w:rFonts w:ascii="Verdana" w:hAnsi="Verdana"/>
          <w:color w:val="000000"/>
          <w:sz w:val="18"/>
          <w:szCs w:val="18"/>
        </w:rPr>
        <w:t> </w:t>
      </w:r>
      <w:r>
        <w:rPr>
          <w:rFonts w:ascii="Verdana" w:hAnsi="Verdana"/>
          <w:color w:val="000000"/>
          <w:sz w:val="18"/>
          <w:szCs w:val="18"/>
        </w:rPr>
        <w:t>делам.</w:t>
      </w:r>
    </w:p>
    <w:p w:rsidR="00F505FC" w:rsidRDefault="00F505FC" w:rsidP="00F505F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Дореволюционный период становления гражданско-правовой ответственности суда (</w:t>
      </w:r>
      <w:r>
        <w:rPr>
          <w:rStyle w:val="WW8Num4z0"/>
          <w:rFonts w:ascii="Verdana" w:hAnsi="Verdana"/>
          <w:color w:val="4682B4"/>
          <w:sz w:val="18"/>
          <w:szCs w:val="18"/>
        </w:rPr>
        <w:t>судьи</w:t>
      </w:r>
      <w:r>
        <w:rPr>
          <w:rFonts w:ascii="Verdana" w:hAnsi="Verdana"/>
          <w:color w:val="000000"/>
          <w:sz w:val="18"/>
          <w:szCs w:val="18"/>
        </w:rPr>
        <w:t>).</w:t>
      </w:r>
    </w:p>
    <w:p w:rsidR="00F505FC" w:rsidRDefault="00F505FC" w:rsidP="00F505F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Советский и постсоветский периоды развития гражданско-правовой ответственности суда (судьи).</w:t>
      </w:r>
    </w:p>
    <w:p w:rsidR="00F505FC" w:rsidRDefault="00F505FC" w:rsidP="00F505F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w:t>
      </w:r>
      <w:r>
        <w:rPr>
          <w:rStyle w:val="WW8Num3z0"/>
          <w:rFonts w:ascii="Verdana" w:hAnsi="Verdana"/>
          <w:color w:val="000000"/>
          <w:sz w:val="18"/>
          <w:szCs w:val="18"/>
        </w:rPr>
        <w:t> </w:t>
      </w:r>
      <w:r>
        <w:rPr>
          <w:rStyle w:val="WW8Num4z0"/>
          <w:rFonts w:ascii="Verdana" w:hAnsi="Verdana"/>
          <w:color w:val="4682B4"/>
          <w:sz w:val="18"/>
          <w:szCs w:val="18"/>
        </w:rPr>
        <w:t>Производство</w:t>
      </w:r>
      <w:r>
        <w:rPr>
          <w:rStyle w:val="WW8Num3z0"/>
          <w:rFonts w:ascii="Verdana" w:hAnsi="Verdana"/>
          <w:color w:val="000000"/>
          <w:sz w:val="18"/>
          <w:szCs w:val="18"/>
        </w:rPr>
        <w:t> </w:t>
      </w:r>
      <w:r>
        <w:rPr>
          <w:rFonts w:ascii="Verdana" w:hAnsi="Verdana"/>
          <w:color w:val="000000"/>
          <w:sz w:val="18"/>
          <w:szCs w:val="18"/>
        </w:rPr>
        <w:t>по рассмотрению заявлений о присуждении компенсации за нарушение разумного срока</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как процессуальный механизм гражданско-правовой ответственности за вред,</w:t>
      </w:r>
      <w:r>
        <w:rPr>
          <w:rStyle w:val="WW8Num3z0"/>
          <w:rFonts w:ascii="Verdana" w:hAnsi="Verdana"/>
          <w:color w:val="000000"/>
          <w:sz w:val="18"/>
          <w:szCs w:val="18"/>
        </w:rPr>
        <w:t> </w:t>
      </w:r>
      <w:r>
        <w:rPr>
          <w:rStyle w:val="WW8Num4z0"/>
          <w:rFonts w:ascii="Verdana" w:hAnsi="Verdana"/>
          <w:color w:val="4682B4"/>
          <w:sz w:val="18"/>
          <w:szCs w:val="18"/>
        </w:rPr>
        <w:t>причиненный</w:t>
      </w:r>
      <w:r>
        <w:rPr>
          <w:rStyle w:val="WW8Num3z0"/>
          <w:rFonts w:ascii="Verdana" w:hAnsi="Verdana"/>
          <w:color w:val="000000"/>
          <w:sz w:val="18"/>
          <w:szCs w:val="18"/>
        </w:rPr>
        <w:t> </w:t>
      </w:r>
      <w:r>
        <w:rPr>
          <w:rFonts w:ascii="Verdana" w:hAnsi="Verdana"/>
          <w:color w:val="000000"/>
          <w:sz w:val="18"/>
          <w:szCs w:val="18"/>
        </w:rPr>
        <w:t>вследствие отправления правосудия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w:t>
      </w:r>
    </w:p>
    <w:p w:rsidR="00F505FC" w:rsidRDefault="00F505FC" w:rsidP="00F505F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Предпосылки создания</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механизма гранеданско-правовой ответственности за вред, причиненный</w:t>
      </w:r>
      <w:r>
        <w:rPr>
          <w:rStyle w:val="WW8Num3z0"/>
          <w:rFonts w:ascii="Verdana" w:hAnsi="Verdana"/>
          <w:color w:val="000000"/>
          <w:sz w:val="18"/>
          <w:szCs w:val="18"/>
        </w:rPr>
        <w:t> </w:t>
      </w:r>
      <w:r>
        <w:rPr>
          <w:rStyle w:val="WW8Num4z0"/>
          <w:rFonts w:ascii="Verdana" w:hAnsi="Verdana"/>
          <w:color w:val="4682B4"/>
          <w:sz w:val="18"/>
          <w:szCs w:val="18"/>
        </w:rPr>
        <w:t>вследствие</w:t>
      </w:r>
      <w:r>
        <w:rPr>
          <w:rStyle w:val="WW8Num3z0"/>
          <w:rFonts w:ascii="Verdana" w:hAnsi="Verdana"/>
          <w:color w:val="000000"/>
          <w:sz w:val="18"/>
          <w:szCs w:val="18"/>
        </w:rPr>
        <w:t> </w:t>
      </w:r>
      <w:r>
        <w:rPr>
          <w:rFonts w:ascii="Verdana" w:hAnsi="Verdana"/>
          <w:color w:val="000000"/>
          <w:sz w:val="18"/>
          <w:szCs w:val="18"/>
        </w:rPr>
        <w:t>отправления правосудия по гражданским делам.</w:t>
      </w:r>
    </w:p>
    <w:p w:rsidR="00F505FC" w:rsidRDefault="00F505FC" w:rsidP="00F505F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механизм рассмотрения гражданских дел, связанных с</w:t>
      </w:r>
      <w:r>
        <w:rPr>
          <w:rStyle w:val="WW8Num3z0"/>
          <w:rFonts w:ascii="Verdana" w:hAnsi="Verdana"/>
          <w:color w:val="000000"/>
          <w:sz w:val="18"/>
          <w:szCs w:val="18"/>
        </w:rPr>
        <w:t> </w:t>
      </w:r>
      <w:r>
        <w:rPr>
          <w:rStyle w:val="WW8Num4z0"/>
          <w:rFonts w:ascii="Verdana" w:hAnsi="Verdana"/>
          <w:color w:val="4682B4"/>
          <w:sz w:val="18"/>
          <w:szCs w:val="18"/>
        </w:rPr>
        <w:t>возмещением</w:t>
      </w:r>
      <w:r>
        <w:rPr>
          <w:rStyle w:val="WW8Num3z0"/>
          <w:rFonts w:ascii="Verdana" w:hAnsi="Verdana"/>
          <w:color w:val="000000"/>
          <w:sz w:val="18"/>
          <w:szCs w:val="18"/>
        </w:rPr>
        <w:t> </w:t>
      </w:r>
      <w:r>
        <w:rPr>
          <w:rFonts w:ascii="Verdana" w:hAnsi="Verdana"/>
          <w:color w:val="000000"/>
          <w:sz w:val="18"/>
          <w:szCs w:val="18"/>
        </w:rPr>
        <w:t>вреда, причиненного вследствие отправления</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современное состояние и перспективы развития.</w:t>
      </w:r>
    </w:p>
    <w:p w:rsidR="00F505FC" w:rsidRDefault="00F505FC" w:rsidP="00F505F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Производство по гражданским делам о</w:t>
      </w:r>
      <w:r>
        <w:rPr>
          <w:rStyle w:val="WW8Num3z0"/>
          <w:rFonts w:ascii="Verdana" w:hAnsi="Verdana"/>
          <w:color w:val="000000"/>
          <w:sz w:val="18"/>
          <w:szCs w:val="18"/>
        </w:rPr>
        <w:t> </w:t>
      </w:r>
      <w:r>
        <w:rPr>
          <w:rStyle w:val="WW8Num4z0"/>
          <w:rFonts w:ascii="Verdana" w:hAnsi="Verdana"/>
          <w:color w:val="4682B4"/>
          <w:sz w:val="18"/>
          <w:szCs w:val="18"/>
        </w:rPr>
        <w:t>взыскании</w:t>
      </w:r>
      <w:r>
        <w:rPr>
          <w:rStyle w:val="WW8Num3z0"/>
          <w:rFonts w:ascii="Verdana" w:hAnsi="Verdana"/>
          <w:color w:val="000000"/>
          <w:sz w:val="18"/>
          <w:szCs w:val="18"/>
        </w:rPr>
        <w:t> </w:t>
      </w:r>
      <w:r>
        <w:rPr>
          <w:rFonts w:ascii="Verdana" w:hAnsi="Verdana"/>
          <w:color w:val="000000"/>
          <w:sz w:val="18"/>
          <w:szCs w:val="18"/>
        </w:rPr>
        <w:t>вреда, причиненного судом (судьей) вследствие</w:t>
      </w:r>
      <w:r>
        <w:rPr>
          <w:rStyle w:val="WW8Num3z0"/>
          <w:rFonts w:ascii="Verdana" w:hAnsi="Verdana"/>
          <w:color w:val="000000"/>
          <w:sz w:val="18"/>
          <w:szCs w:val="18"/>
        </w:rPr>
        <w:t> </w:t>
      </w:r>
      <w:r>
        <w:rPr>
          <w:rStyle w:val="WW8Num4z0"/>
          <w:rFonts w:ascii="Verdana" w:hAnsi="Verdana"/>
          <w:color w:val="4682B4"/>
          <w:sz w:val="18"/>
          <w:szCs w:val="18"/>
        </w:rPr>
        <w:t>отправления</w:t>
      </w:r>
      <w:r>
        <w:rPr>
          <w:rStyle w:val="WW8Num3z0"/>
          <w:rFonts w:ascii="Verdana" w:hAnsi="Verdana"/>
          <w:color w:val="000000"/>
          <w:sz w:val="18"/>
          <w:szCs w:val="18"/>
        </w:rPr>
        <w:t> </w:t>
      </w:r>
      <w:r>
        <w:rPr>
          <w:rFonts w:ascii="Verdana" w:hAnsi="Verdana"/>
          <w:color w:val="000000"/>
          <w:sz w:val="18"/>
          <w:szCs w:val="18"/>
        </w:rPr>
        <w:t>правосудия: сравнительно-правовой аспект.</w:t>
      </w:r>
    </w:p>
    <w:p w:rsidR="00F505FC" w:rsidRDefault="00F505FC" w:rsidP="00F505FC">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"Производство по гражданским делам о взыскании вреда, причиненного судом (судьей) вследствие отправления правосудия"</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диссертационного исследования. Изменение общественного строя 90 - х гг. прошлого века в России привело к признанию человека, его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высшей ценностью. Конституция РФ 1993 г. стала главным гарантом осуществления</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по соблюдению основных требований к развитию общественных отношений, присущих правовому государству.</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таких условиях важно, чтобы для успешного функционирования всех юридических институтов российская правовая система включала в себя гармонично согласованные друг с другом элементы частных и</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регулятивных средств воздействия на стабилизацию</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В случае, если нарушение провозглашенных Основным Законом РФ прав все же состоялось, необходим действенный и эффективный механизм их защиты, реализация которого чаще всего возлагается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власть.</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отправлении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существует большая вероятность совершения</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Fonts w:ascii="Verdana" w:hAnsi="Verdana"/>
          <w:color w:val="000000"/>
          <w:sz w:val="18"/>
          <w:szCs w:val="18"/>
        </w:rPr>
        <w:t>, в том числе и со стороны суда (</w:t>
      </w:r>
      <w:r>
        <w:rPr>
          <w:rStyle w:val="WW8Num4z0"/>
          <w:rFonts w:ascii="Verdana" w:hAnsi="Verdana"/>
          <w:color w:val="4682B4"/>
          <w:sz w:val="18"/>
          <w:szCs w:val="18"/>
        </w:rPr>
        <w:t>судей</w:t>
      </w:r>
      <w:r>
        <w:rPr>
          <w:rFonts w:ascii="Verdana" w:hAnsi="Verdana"/>
          <w:color w:val="000000"/>
          <w:sz w:val="18"/>
          <w:szCs w:val="18"/>
        </w:rPr>
        <w:t>). Независимость и неприкосновенность, как составляющие их особого статуса, не дают возможность применить к ним меры юридической ответственности, вполне подходящие для других государственных</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Между тем, в</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(ст.ст. 52, 53) указано, что правовое государство - это ответственное государство, так как</w:t>
      </w:r>
      <w:r>
        <w:rPr>
          <w:rStyle w:val="WW8Num3z0"/>
          <w:rFonts w:ascii="Verdana" w:hAnsi="Verdana"/>
          <w:color w:val="000000"/>
          <w:sz w:val="18"/>
          <w:szCs w:val="18"/>
        </w:rPr>
        <w:t> </w:t>
      </w:r>
      <w:r>
        <w:rPr>
          <w:rStyle w:val="WW8Num4z0"/>
          <w:rFonts w:ascii="Verdana" w:hAnsi="Verdana"/>
          <w:color w:val="4682B4"/>
          <w:sz w:val="18"/>
          <w:szCs w:val="18"/>
        </w:rPr>
        <w:t>возмещает</w:t>
      </w:r>
      <w:r>
        <w:rPr>
          <w:rStyle w:val="WW8Num3z0"/>
          <w:rFonts w:ascii="Verdana" w:hAnsi="Verdana"/>
          <w:color w:val="000000"/>
          <w:sz w:val="18"/>
          <w:szCs w:val="18"/>
        </w:rPr>
        <w:t> </w:t>
      </w:r>
      <w:r>
        <w:rPr>
          <w:rFonts w:ascii="Verdana" w:hAnsi="Verdana"/>
          <w:color w:val="000000"/>
          <w:sz w:val="18"/>
          <w:szCs w:val="18"/>
        </w:rPr>
        <w:t>вред, причиненный незаконными действиями (или</w:t>
      </w:r>
      <w:r>
        <w:rPr>
          <w:rStyle w:val="WW8Num3z0"/>
          <w:rFonts w:ascii="Verdana" w:hAnsi="Verdana"/>
          <w:color w:val="000000"/>
          <w:sz w:val="18"/>
          <w:szCs w:val="18"/>
        </w:rPr>
        <w:t> </w:t>
      </w:r>
      <w:r>
        <w:rPr>
          <w:rStyle w:val="WW8Num4z0"/>
          <w:rFonts w:ascii="Verdana" w:hAnsi="Verdana"/>
          <w:color w:val="4682B4"/>
          <w:sz w:val="18"/>
          <w:szCs w:val="18"/>
        </w:rPr>
        <w:t>бездействием</w:t>
      </w:r>
      <w:r>
        <w:rPr>
          <w:rFonts w:ascii="Verdana" w:hAnsi="Verdana"/>
          <w:color w:val="000000"/>
          <w:sz w:val="18"/>
          <w:szCs w:val="18"/>
        </w:rPr>
        <w:t>) органов публичной власти. Только обеспечив каждого члена гражданского общества таким правом, власть легитимирует себя в его глазах.</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Признание международных стандартов защиты прав человека (ст.6 Европейской</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1950 г.) сделало еще более актуальным вопрос создания справедливого суда с целью повышения доверия к</w:t>
      </w:r>
      <w:r>
        <w:rPr>
          <w:rStyle w:val="WW8Num3z0"/>
          <w:rFonts w:ascii="Verdana" w:hAnsi="Verdana"/>
          <w:color w:val="000000"/>
          <w:sz w:val="18"/>
          <w:szCs w:val="18"/>
        </w:rPr>
        <w:t> </w:t>
      </w:r>
      <w:r>
        <w:rPr>
          <w:rStyle w:val="WW8Num4z0"/>
          <w:rFonts w:ascii="Verdana" w:hAnsi="Verdana"/>
          <w:color w:val="4682B4"/>
          <w:sz w:val="18"/>
          <w:szCs w:val="18"/>
        </w:rPr>
        <w:t>правосудию</w:t>
      </w:r>
      <w:r>
        <w:rPr>
          <w:rFonts w:ascii="Verdana" w:hAnsi="Verdana"/>
          <w:color w:val="000000"/>
          <w:sz w:val="18"/>
          <w:szCs w:val="18"/>
        </w:rPr>
        <w:t>, в том числе за счет усовершенствования</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механизмов эффективного и качественного рассмотрения дел, не исключая применения мер ответственности к суДУ</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Уголовные и</w:t>
      </w:r>
      <w:r>
        <w:rPr>
          <w:rStyle w:val="WW8Num3z0"/>
          <w:rFonts w:ascii="Verdana" w:hAnsi="Verdana"/>
          <w:color w:val="000000"/>
          <w:sz w:val="18"/>
          <w:szCs w:val="18"/>
        </w:rPr>
        <w:t> </w:t>
      </w:r>
      <w:r>
        <w:rPr>
          <w:rStyle w:val="WW8Num4z0"/>
          <w:rFonts w:ascii="Verdana" w:hAnsi="Verdana"/>
          <w:color w:val="4682B4"/>
          <w:sz w:val="18"/>
          <w:szCs w:val="18"/>
        </w:rPr>
        <w:t>дисциплинарные</w:t>
      </w:r>
      <w:r>
        <w:rPr>
          <w:rStyle w:val="WW8Num3z0"/>
          <w:rFonts w:ascii="Verdana" w:hAnsi="Verdana"/>
          <w:color w:val="000000"/>
          <w:sz w:val="18"/>
          <w:szCs w:val="18"/>
        </w:rPr>
        <w:t> </w:t>
      </w:r>
      <w:r>
        <w:rPr>
          <w:rFonts w:ascii="Verdana" w:hAnsi="Verdana"/>
          <w:color w:val="000000"/>
          <w:sz w:val="18"/>
          <w:szCs w:val="18"/>
        </w:rPr>
        <w:t>санкции носят персонифицированный характер, то есть реализуются в отношении конкретных судей и имеют основной целью устранить субъекта из</w:t>
      </w:r>
      <w:r>
        <w:rPr>
          <w:rStyle w:val="WW8Num3z0"/>
          <w:rFonts w:ascii="Verdana" w:hAnsi="Verdana"/>
          <w:color w:val="000000"/>
          <w:sz w:val="18"/>
          <w:szCs w:val="18"/>
        </w:rPr>
        <w:t> </w:t>
      </w:r>
      <w:r>
        <w:rPr>
          <w:rStyle w:val="WW8Num4z0"/>
          <w:rFonts w:ascii="Verdana" w:hAnsi="Verdana"/>
          <w:color w:val="4682B4"/>
          <w:sz w:val="18"/>
          <w:szCs w:val="18"/>
        </w:rPr>
        <w:t>судейского</w:t>
      </w:r>
      <w:r>
        <w:rPr>
          <w:rStyle w:val="WW8Num3z0"/>
          <w:rFonts w:ascii="Verdana" w:hAnsi="Verdana"/>
          <w:color w:val="000000"/>
          <w:sz w:val="18"/>
          <w:szCs w:val="18"/>
        </w:rPr>
        <w:t> </w:t>
      </w:r>
      <w:r>
        <w:rPr>
          <w:rFonts w:ascii="Verdana" w:hAnsi="Verdana"/>
          <w:color w:val="000000"/>
          <w:sz w:val="18"/>
          <w:szCs w:val="18"/>
        </w:rPr>
        <w:t>корпуса. В результате этих мер одно лицо заменяется на другое, что не гарантирует улучшения качества правосудия, так как новое лицо также может не обладать должным уровнем профессионализма, опыта и квалификации.</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Нужна ответственность, непосредственно направленная на восстановление прав</w:t>
      </w:r>
      <w:r>
        <w:rPr>
          <w:rStyle w:val="WW8Num3z0"/>
          <w:rFonts w:ascii="Verdana" w:hAnsi="Verdana"/>
          <w:color w:val="000000"/>
          <w:sz w:val="18"/>
          <w:szCs w:val="18"/>
        </w:rPr>
        <w:t> </w:t>
      </w:r>
      <w:r>
        <w:rPr>
          <w:rStyle w:val="WW8Num4z0"/>
          <w:rFonts w:ascii="Verdana" w:hAnsi="Verdana"/>
          <w:color w:val="4682B4"/>
          <w:sz w:val="18"/>
          <w:szCs w:val="18"/>
        </w:rPr>
        <w:t>потерпевшего</w:t>
      </w:r>
      <w:r>
        <w:rPr>
          <w:rStyle w:val="WW8Num3z0"/>
          <w:rFonts w:ascii="Verdana" w:hAnsi="Verdana"/>
          <w:color w:val="000000"/>
          <w:sz w:val="18"/>
          <w:szCs w:val="18"/>
        </w:rPr>
        <w:t> </w:t>
      </w:r>
      <w:r>
        <w:rPr>
          <w:rFonts w:ascii="Verdana" w:hAnsi="Verdana"/>
          <w:color w:val="000000"/>
          <w:sz w:val="18"/>
          <w:szCs w:val="18"/>
        </w:rPr>
        <w:t>от правосудия лица, а уже затем карающая представителя</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власти. Прерогатива частных интересов не может быть подвержена сомнению, особенно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призванном рассматривать и разрешать огромное количество</w:t>
      </w:r>
      <w:r>
        <w:rPr>
          <w:rStyle w:val="WW8Num4z0"/>
          <w:rFonts w:ascii="Verdana" w:hAnsi="Verdana"/>
          <w:color w:val="4682B4"/>
          <w:sz w:val="18"/>
          <w:szCs w:val="18"/>
        </w:rPr>
        <w:t>цивилистических</w:t>
      </w:r>
      <w:r>
        <w:rPr>
          <w:rStyle w:val="WW8Num3z0"/>
          <w:rFonts w:ascii="Verdana" w:hAnsi="Verdana"/>
          <w:color w:val="000000"/>
          <w:sz w:val="18"/>
          <w:szCs w:val="18"/>
        </w:rPr>
        <w:t> </w:t>
      </w:r>
      <w:r>
        <w:rPr>
          <w:rFonts w:ascii="Verdana" w:hAnsi="Verdana"/>
          <w:color w:val="000000"/>
          <w:sz w:val="18"/>
          <w:szCs w:val="18"/>
        </w:rPr>
        <w:t>споров.</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Долгое время требовала своего разрешения проблема создания правового механизма</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вреда, причиненного судом (судьей) вследствие отправления правосудия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Наконец, 4 мая 2010 г. вступил в</w:t>
      </w:r>
      <w:r>
        <w:rPr>
          <w:rStyle w:val="WW8Num3z0"/>
          <w:rFonts w:ascii="Verdana" w:hAnsi="Verdana"/>
          <w:color w:val="000000"/>
          <w:sz w:val="18"/>
          <w:szCs w:val="18"/>
        </w:rPr>
        <w:t> </w:t>
      </w:r>
      <w:r>
        <w:rPr>
          <w:rStyle w:val="WW8Num4z0"/>
          <w:rFonts w:ascii="Verdana" w:hAnsi="Verdana"/>
          <w:color w:val="4682B4"/>
          <w:sz w:val="18"/>
          <w:szCs w:val="18"/>
        </w:rPr>
        <w:t>законную</w:t>
      </w:r>
      <w:r>
        <w:rPr>
          <w:rStyle w:val="WW8Num3z0"/>
          <w:rFonts w:ascii="Verdana" w:hAnsi="Verdana"/>
          <w:color w:val="000000"/>
          <w:sz w:val="18"/>
          <w:szCs w:val="18"/>
        </w:rPr>
        <w:t> </w:t>
      </w:r>
      <w:r>
        <w:rPr>
          <w:rFonts w:ascii="Verdana" w:hAnsi="Verdana"/>
          <w:color w:val="000000"/>
          <w:sz w:val="18"/>
          <w:szCs w:val="18"/>
        </w:rPr>
        <w:t>силу Федеральный закон № 68-ФЗ «О компенсации за нарушение права на</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Style w:val="WW8Num3z0"/>
          <w:rFonts w:ascii="Verdana" w:hAnsi="Verdana"/>
          <w:color w:val="000000"/>
          <w:sz w:val="18"/>
          <w:szCs w:val="18"/>
        </w:rPr>
        <w:t> </w:t>
      </w:r>
      <w:r>
        <w:rPr>
          <w:rFonts w:ascii="Verdana" w:hAnsi="Verdana"/>
          <w:color w:val="000000"/>
          <w:sz w:val="18"/>
          <w:szCs w:val="18"/>
        </w:rPr>
        <w:t>в разумный срок или права на</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судебного акта в разумный срок», а также введена в действие глава 22.1</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регламентирующая соответствующую процедуру в гражданском процессе.</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Сказанное обусловливает необходимость комплексного научного исследования</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аспекта наступления гражданско-правовой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вред</w:t>
      </w:r>
      <w:r>
        <w:rPr>
          <w:rFonts w:ascii="Verdana" w:hAnsi="Verdana"/>
          <w:color w:val="000000"/>
          <w:sz w:val="18"/>
          <w:szCs w:val="18"/>
        </w:rPr>
        <w:t>, причиненный при отправлении правосудия по гражданским делам, диагностики историко-правового развития механизма ее реализации и воплощения в современном законодательстве национального и международного уровней.</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настоящей работы помимо прочего объясняется недостаточной степенью научной разработанности темы исследования. Фундаментальные работы, посвященные механизму рассмотрения</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связанных с возмещением вреда,</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вследствие отправления правосудия по гражданским делам, отсутствуют. Тем не менее, некоторые выводы относительно применения соответствующих мер к представителям судебной власти помимо уголовного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были сделаны Б.Т. Безлепкиным, JI.B.</w:t>
      </w:r>
      <w:r>
        <w:rPr>
          <w:rStyle w:val="WW8Num3z0"/>
          <w:rFonts w:ascii="Verdana" w:hAnsi="Verdana"/>
          <w:color w:val="000000"/>
          <w:sz w:val="18"/>
          <w:szCs w:val="18"/>
        </w:rPr>
        <w:t> </w:t>
      </w:r>
      <w:r>
        <w:rPr>
          <w:rStyle w:val="WW8Num4z0"/>
          <w:rFonts w:ascii="Verdana" w:hAnsi="Verdana"/>
          <w:color w:val="4682B4"/>
          <w:sz w:val="18"/>
          <w:szCs w:val="18"/>
        </w:rPr>
        <w:t>Бойцовой</w:t>
      </w:r>
      <w:r>
        <w:rPr>
          <w:rFonts w:ascii="Verdana" w:hAnsi="Verdana"/>
          <w:color w:val="000000"/>
          <w:sz w:val="18"/>
          <w:szCs w:val="18"/>
        </w:rPr>
        <w:t>, Г.З. Климовой, A.A. Подопригоры, И.Н.</w:t>
      </w:r>
      <w:r>
        <w:rPr>
          <w:rStyle w:val="WW8Num3z0"/>
          <w:rFonts w:ascii="Verdana" w:hAnsi="Verdana"/>
          <w:color w:val="000000"/>
          <w:sz w:val="18"/>
          <w:szCs w:val="18"/>
        </w:rPr>
        <w:t> </w:t>
      </w:r>
      <w:r>
        <w:rPr>
          <w:rStyle w:val="WW8Num4z0"/>
          <w:rFonts w:ascii="Verdana" w:hAnsi="Verdana"/>
          <w:color w:val="4682B4"/>
          <w:sz w:val="18"/>
          <w:szCs w:val="18"/>
        </w:rPr>
        <w:t>Сенякиным</w:t>
      </w:r>
      <w:r>
        <w:rPr>
          <w:rFonts w:ascii="Verdana" w:hAnsi="Verdana"/>
          <w:color w:val="000000"/>
          <w:sz w:val="18"/>
          <w:szCs w:val="18"/>
        </w:rPr>
        <w:t>. Освещение общеправовых тенденций привлечения публичных органов власти, включая и судей, к материальной ответственности было предпринято Ю.Н. Андреевым, И.А.</w:t>
      </w:r>
      <w:r>
        <w:rPr>
          <w:rStyle w:val="WW8Num3z0"/>
          <w:rFonts w:ascii="Verdana" w:hAnsi="Verdana"/>
          <w:color w:val="000000"/>
          <w:sz w:val="18"/>
          <w:szCs w:val="18"/>
        </w:rPr>
        <w:t> </w:t>
      </w:r>
      <w:r>
        <w:rPr>
          <w:rStyle w:val="WW8Num4z0"/>
          <w:rFonts w:ascii="Verdana" w:hAnsi="Verdana"/>
          <w:color w:val="4682B4"/>
          <w:sz w:val="18"/>
          <w:szCs w:val="18"/>
        </w:rPr>
        <w:t>Минаковым</w:t>
      </w:r>
      <w:r>
        <w:rPr>
          <w:rFonts w:ascii="Verdana" w:hAnsi="Verdana"/>
          <w:color w:val="000000"/>
          <w:sz w:val="18"/>
          <w:szCs w:val="18"/>
        </w:rPr>
        <w:t>, О.В. Михайленко, В.В. Поповым, Г.А. Репьевым, М.О.</w:t>
      </w:r>
      <w:r>
        <w:rPr>
          <w:rStyle w:val="WW8Num3z0"/>
          <w:rFonts w:ascii="Verdana" w:hAnsi="Verdana"/>
          <w:color w:val="000000"/>
          <w:sz w:val="18"/>
          <w:szCs w:val="18"/>
        </w:rPr>
        <w:t> </w:t>
      </w:r>
      <w:r>
        <w:rPr>
          <w:rStyle w:val="WW8Num4z0"/>
          <w:rFonts w:ascii="Verdana" w:hAnsi="Verdana"/>
          <w:color w:val="4682B4"/>
          <w:sz w:val="18"/>
          <w:szCs w:val="18"/>
        </w:rPr>
        <w:t>Сапуновой</w:t>
      </w:r>
      <w:r>
        <w:rPr>
          <w:rFonts w:ascii="Verdana" w:hAnsi="Verdana"/>
          <w:color w:val="000000"/>
          <w:sz w:val="18"/>
          <w:szCs w:val="18"/>
        </w:rPr>
        <w:t>, И.А. Так-таевым и некоторыми другими учеными. Ориентир для дальнейших научных разработок рассматриваемого механизма задан в работах С.Ф.</w:t>
      </w:r>
      <w:r>
        <w:rPr>
          <w:rStyle w:val="WW8Num3z0"/>
          <w:rFonts w:ascii="Verdana" w:hAnsi="Verdana"/>
          <w:color w:val="000000"/>
          <w:sz w:val="18"/>
          <w:szCs w:val="18"/>
        </w:rPr>
        <w:t> </w:t>
      </w:r>
      <w:r>
        <w:rPr>
          <w:rStyle w:val="WW8Num4z0"/>
          <w:rFonts w:ascii="Verdana" w:hAnsi="Verdana"/>
          <w:color w:val="4682B4"/>
          <w:sz w:val="18"/>
          <w:szCs w:val="18"/>
        </w:rPr>
        <w:t>Афанасьева</w:t>
      </w:r>
      <w:r>
        <w:rPr>
          <w:rFonts w:ascii="Verdana" w:hAnsi="Verdana"/>
          <w:color w:val="000000"/>
          <w:sz w:val="18"/>
          <w:szCs w:val="18"/>
        </w:rPr>
        <w:t>, C.JI. Дегтярева, В.И. Казанцева, O.A.</w:t>
      </w:r>
      <w:r>
        <w:rPr>
          <w:rStyle w:val="WW8Num3z0"/>
          <w:rFonts w:ascii="Verdana" w:hAnsi="Verdana"/>
          <w:color w:val="000000"/>
          <w:sz w:val="18"/>
          <w:szCs w:val="18"/>
        </w:rPr>
        <w:t> </w:t>
      </w:r>
      <w:r>
        <w:rPr>
          <w:rStyle w:val="WW8Num4z0"/>
          <w:rFonts w:ascii="Verdana" w:hAnsi="Verdana"/>
          <w:color w:val="4682B4"/>
          <w:sz w:val="18"/>
          <w:szCs w:val="18"/>
        </w:rPr>
        <w:t>Папковой</w:t>
      </w:r>
      <w:r>
        <w:rPr>
          <w:rFonts w:ascii="Verdana" w:hAnsi="Verdana"/>
          <w:color w:val="000000"/>
          <w:sz w:val="18"/>
          <w:szCs w:val="18"/>
        </w:rPr>
        <w:t>, О.И. Рабцевич, JI.A. Тереховой. Однако специального исследования, посвященного новому механизму, не проводилось. Сказанное свидетельствует о необходимости формирования подобного подхода.</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выступают общественные отношения, связанные с осуществлением</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и организациями права на</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вреда, причиненного вследствие отправления правосудия по гражданским делам.</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положения ранее действовавшего, современного отечественного и зарубежного гражданского процессуального законодательства,</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 научные работы по проблемам совершенствования гражданско-правовой ответственности за нарушения, допущенные при осуществлении правосудия.</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Целью диссертационного исследования является научная разработка и решение теоретических и практических проблем, касающихся особенностей рассмотрения дел, связанных с</w:t>
      </w:r>
      <w:r>
        <w:rPr>
          <w:rStyle w:val="WW8Num3z0"/>
          <w:rFonts w:ascii="Verdana" w:hAnsi="Verdana"/>
          <w:color w:val="000000"/>
          <w:sz w:val="18"/>
          <w:szCs w:val="18"/>
        </w:rPr>
        <w:t> </w:t>
      </w:r>
      <w:r>
        <w:rPr>
          <w:rStyle w:val="WW8Num4z0"/>
          <w:rFonts w:ascii="Verdana" w:hAnsi="Verdana"/>
          <w:color w:val="4682B4"/>
          <w:sz w:val="18"/>
          <w:szCs w:val="18"/>
        </w:rPr>
        <w:t>возмещением</w:t>
      </w:r>
      <w:r>
        <w:rPr>
          <w:rStyle w:val="WW8Num3z0"/>
          <w:rFonts w:ascii="Verdana" w:hAnsi="Verdana"/>
          <w:color w:val="000000"/>
          <w:sz w:val="18"/>
          <w:szCs w:val="18"/>
        </w:rPr>
        <w:t> </w:t>
      </w:r>
      <w:r>
        <w:rPr>
          <w:rFonts w:ascii="Verdana" w:hAnsi="Verdana"/>
          <w:color w:val="000000"/>
          <w:sz w:val="18"/>
          <w:szCs w:val="18"/>
        </w:rPr>
        <w:t>вреда, причиненного вследствие отправления правосудия в сфере гражданского судопроизводства; формулирование на этой основе научно-практических рекомендаций по совершенствованию законодательства в направлении оптимизации процедуры гражданско-правовой ответственности за нарушения, допущенные судом.</w:t>
      </w:r>
    </w:p>
    <w:p w:rsidR="00F505FC" w:rsidRDefault="00F505FC" w:rsidP="00F505F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обозначенной цели определены следующие задачи диссертационного исследования:</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выявить тенденции применения гражданско-правовой ответственности</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органов;</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систематизировать научные взгляды и результаты</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по ряду ключевых моментов, связанных с необходимостью процессуального регулирования</w:t>
      </w:r>
      <w:r>
        <w:rPr>
          <w:rStyle w:val="WW8Num3z0"/>
          <w:rFonts w:ascii="Verdana" w:hAnsi="Verdana"/>
          <w:color w:val="000000"/>
          <w:sz w:val="18"/>
          <w:szCs w:val="18"/>
        </w:rPr>
        <w:t> </w:t>
      </w:r>
      <w:r>
        <w:rPr>
          <w:rStyle w:val="WW8Num4z0"/>
          <w:rFonts w:ascii="Verdana" w:hAnsi="Verdana"/>
          <w:color w:val="4682B4"/>
          <w:sz w:val="18"/>
          <w:szCs w:val="18"/>
        </w:rPr>
        <w:t>деликтной</w:t>
      </w:r>
      <w:r>
        <w:rPr>
          <w:rStyle w:val="WW8Num3z0"/>
          <w:rFonts w:ascii="Verdana" w:hAnsi="Verdana"/>
          <w:color w:val="000000"/>
          <w:sz w:val="18"/>
          <w:szCs w:val="18"/>
        </w:rPr>
        <w:t> </w:t>
      </w:r>
      <w:r>
        <w:rPr>
          <w:rFonts w:ascii="Verdana" w:hAnsi="Verdana"/>
          <w:color w:val="000000"/>
          <w:sz w:val="18"/>
          <w:szCs w:val="18"/>
        </w:rPr>
        <w:t>ответственности в гражданском судопроизводстве;</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основания гражданско-правовой ответственности за вред,</w:t>
      </w:r>
      <w:r>
        <w:rPr>
          <w:rStyle w:val="WW8Num3z0"/>
          <w:rFonts w:ascii="Verdana" w:hAnsi="Verdana"/>
          <w:color w:val="000000"/>
          <w:sz w:val="18"/>
          <w:szCs w:val="18"/>
        </w:rPr>
        <w:t> </w:t>
      </w:r>
      <w:r>
        <w:rPr>
          <w:rStyle w:val="WW8Num4z0"/>
          <w:rFonts w:ascii="Verdana" w:hAnsi="Verdana"/>
          <w:color w:val="4682B4"/>
          <w:sz w:val="18"/>
          <w:szCs w:val="18"/>
        </w:rPr>
        <w:t>причиненный</w:t>
      </w:r>
      <w:r>
        <w:rPr>
          <w:rStyle w:val="WW8Num3z0"/>
          <w:rFonts w:ascii="Verdana" w:hAnsi="Verdana"/>
          <w:color w:val="000000"/>
          <w:sz w:val="18"/>
          <w:szCs w:val="18"/>
        </w:rPr>
        <w:t> </w:t>
      </w:r>
      <w:r>
        <w:rPr>
          <w:rFonts w:ascii="Verdana" w:hAnsi="Verdana"/>
          <w:color w:val="000000"/>
          <w:sz w:val="18"/>
          <w:szCs w:val="18"/>
        </w:rPr>
        <w:t>при отправлении правосудия по гражданским делам;</w:t>
      </w:r>
    </w:p>
    <w:p w:rsidR="00F505FC" w:rsidRDefault="00F505FC" w:rsidP="00F505F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выделить предпосылки создания механизма гражданско-правовой ответственности за вред, причиненный вследствие отправления правосудия по гражданским делам;</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обосновать самостоятельность производства по рассмотрению</w:t>
      </w:r>
      <w:r>
        <w:rPr>
          <w:rStyle w:val="WW8Num3z0"/>
          <w:rFonts w:ascii="Verdana" w:hAnsi="Verdana"/>
          <w:color w:val="000000"/>
          <w:sz w:val="18"/>
          <w:szCs w:val="18"/>
        </w:rPr>
        <w:t> </w:t>
      </w:r>
      <w:r>
        <w:rPr>
          <w:rStyle w:val="WW8Num4z0"/>
          <w:rFonts w:ascii="Verdana" w:hAnsi="Verdana"/>
          <w:color w:val="4682B4"/>
          <w:sz w:val="18"/>
          <w:szCs w:val="18"/>
        </w:rPr>
        <w:t>заявлений</w:t>
      </w:r>
      <w:r>
        <w:rPr>
          <w:rStyle w:val="WW8Num3z0"/>
          <w:rFonts w:ascii="Verdana" w:hAnsi="Verdana"/>
          <w:color w:val="000000"/>
          <w:sz w:val="18"/>
          <w:szCs w:val="18"/>
        </w:rPr>
        <w:t> </w:t>
      </w:r>
      <w:r>
        <w:rPr>
          <w:rFonts w:ascii="Verdana" w:hAnsi="Verdana"/>
          <w:color w:val="000000"/>
          <w:sz w:val="18"/>
          <w:szCs w:val="18"/>
        </w:rPr>
        <w:t>о присуждении компенсации за нарушение права на справедливое</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разбирательство или права на исполнение</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постановления в разумный срок как вида производства;</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обозначить предмет судебной защиты в</w:t>
      </w:r>
      <w:r>
        <w:rPr>
          <w:rStyle w:val="WW8Num3z0"/>
          <w:rFonts w:ascii="Verdana" w:hAnsi="Verdana"/>
          <w:color w:val="000000"/>
          <w:sz w:val="18"/>
          <w:szCs w:val="18"/>
        </w:rPr>
        <w:t> </w:t>
      </w:r>
      <w:r>
        <w:rPr>
          <w:rStyle w:val="WW8Num4z0"/>
          <w:rFonts w:ascii="Verdana" w:hAnsi="Verdana"/>
          <w:color w:val="4682B4"/>
          <w:sz w:val="18"/>
          <w:szCs w:val="18"/>
        </w:rPr>
        <w:t>делах</w:t>
      </w:r>
      <w:r>
        <w:rPr>
          <w:rStyle w:val="WW8Num3z0"/>
          <w:rFonts w:ascii="Verdana" w:hAnsi="Verdana"/>
          <w:color w:val="000000"/>
          <w:sz w:val="18"/>
          <w:szCs w:val="18"/>
        </w:rPr>
        <w:t> </w:t>
      </w:r>
      <w:r>
        <w:rPr>
          <w:rFonts w:ascii="Verdana" w:hAnsi="Verdana"/>
          <w:color w:val="000000"/>
          <w:sz w:val="18"/>
          <w:szCs w:val="18"/>
        </w:rPr>
        <w:t>о присуждении компенсации за нарушение права на судопроизводство и права на исполнение судебного</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в разумный срок;</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выявить прикладные проблемы производства по рассмотрению</w:t>
      </w:r>
      <w:r>
        <w:rPr>
          <w:rStyle w:val="WW8Num3z0"/>
          <w:rFonts w:ascii="Verdana" w:hAnsi="Verdana"/>
          <w:color w:val="000000"/>
          <w:sz w:val="18"/>
          <w:szCs w:val="18"/>
        </w:rPr>
        <w:t> </w:t>
      </w:r>
      <w:r>
        <w:rPr>
          <w:rStyle w:val="WW8Num4z0"/>
          <w:rFonts w:ascii="Verdana" w:hAnsi="Verdana"/>
          <w:color w:val="4682B4"/>
          <w:sz w:val="18"/>
          <w:szCs w:val="18"/>
        </w:rPr>
        <w:t>заявле</w:t>
      </w:r>
      <w:r>
        <w:rPr>
          <w:rFonts w:ascii="Verdana" w:hAnsi="Verdana"/>
          <w:color w:val="000000"/>
          <w:sz w:val="18"/>
          <w:szCs w:val="18"/>
        </w:rPr>
        <w:t>I ний о присуждении компенсации за нарушение права на справедливое судебное</w:t>
      </w:r>
      <w:r>
        <w:rPr>
          <w:rStyle w:val="WW8Num3z0"/>
          <w:rFonts w:ascii="Verdana" w:hAnsi="Verdana"/>
          <w:color w:val="000000"/>
          <w:sz w:val="18"/>
          <w:szCs w:val="18"/>
        </w:rPr>
        <w:t> </w:t>
      </w:r>
      <w:r>
        <w:rPr>
          <w:rStyle w:val="WW8Num4z0"/>
          <w:rFonts w:ascii="Verdana" w:hAnsi="Verdana"/>
          <w:color w:val="4682B4"/>
          <w:sz w:val="18"/>
          <w:szCs w:val="18"/>
        </w:rPr>
        <w:t>разбирательство</w:t>
      </w:r>
      <w:r>
        <w:rPr>
          <w:rStyle w:val="WW8Num3z0"/>
          <w:rFonts w:ascii="Verdana" w:hAnsi="Verdana"/>
          <w:color w:val="000000"/>
          <w:sz w:val="18"/>
          <w:szCs w:val="18"/>
        </w:rPr>
        <w:t> </w:t>
      </w:r>
      <w:r>
        <w:rPr>
          <w:rFonts w:ascii="Verdana" w:hAnsi="Verdana"/>
          <w:color w:val="000000"/>
          <w:sz w:val="18"/>
          <w:szCs w:val="18"/>
        </w:rPr>
        <w:t>и права на исполнение судебного постановления в разумный срок, и разработать пути их решения;</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оценить степень эффективности отечественного компенсаторного производства как средства правовой защиты нарушенных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с точки зрения ст.ст. 6,13 Европейской конвенции о защите прав человека и основных свобод;</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дать оценку взаимодействия национальных систем и международных стандартов в области урегулирования споров между государством и личностью, связанных с возмещением</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причиненного вследствие отправления правосудия по гражданским делам;</w:t>
      </w:r>
    </w:p>
    <w:p w:rsidR="00F505FC" w:rsidRDefault="00F505FC" w:rsidP="00F505F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выработать предложения по совершенствованию гражданского процессуального законодательства в исследуемой области.</w:t>
      </w:r>
    </w:p>
    <w:p w:rsidR="00F505FC" w:rsidRDefault="00F505FC" w:rsidP="00F505F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составляют общенаучные методы познания: методы анализа, в том числе лингвистического, синтеза, аналогии, абстрагирования, конкретизации; диалектический, функциональный методы; системный и структурный подходы. Также применялись специально-юридические методы исследования: формально-юридический, сравнительно-правовой, технико-юридический, метод правового моделирования и др.</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теоретической основы диссертации автором были использованы научные работы следующих авторов: А.П.</w:t>
      </w:r>
      <w:r>
        <w:rPr>
          <w:rStyle w:val="WW8Num3z0"/>
          <w:rFonts w:ascii="Verdana" w:hAnsi="Verdana"/>
          <w:color w:val="000000"/>
          <w:sz w:val="18"/>
          <w:szCs w:val="18"/>
        </w:rPr>
        <w:t> </w:t>
      </w:r>
      <w:r>
        <w:rPr>
          <w:rStyle w:val="WW8Num4z0"/>
          <w:rFonts w:ascii="Verdana" w:hAnsi="Verdana"/>
          <w:color w:val="4682B4"/>
          <w:sz w:val="18"/>
          <w:szCs w:val="18"/>
        </w:rPr>
        <w:t>Акимова</w:t>
      </w:r>
      <w:r>
        <w:rPr>
          <w:rFonts w:ascii="Verdana" w:hAnsi="Verdana"/>
          <w:color w:val="000000"/>
          <w:sz w:val="18"/>
          <w:szCs w:val="18"/>
        </w:rPr>
        <w:t>, Т.Т. Алиева, Ю.Н. Андреева, Н.Т.</w:t>
      </w:r>
      <w:r>
        <w:rPr>
          <w:rStyle w:val="WW8Num3z0"/>
          <w:rFonts w:ascii="Verdana" w:hAnsi="Verdana"/>
          <w:color w:val="000000"/>
          <w:sz w:val="18"/>
          <w:szCs w:val="18"/>
        </w:rPr>
        <w:t> </w:t>
      </w:r>
      <w:r>
        <w:rPr>
          <w:rStyle w:val="WW8Num4z0"/>
          <w:rFonts w:ascii="Verdana" w:hAnsi="Verdana"/>
          <w:color w:val="4682B4"/>
          <w:sz w:val="18"/>
          <w:szCs w:val="18"/>
        </w:rPr>
        <w:t>Арапова</w:t>
      </w:r>
      <w:r>
        <w:rPr>
          <w:rFonts w:ascii="Verdana" w:hAnsi="Verdana"/>
          <w:color w:val="000000"/>
          <w:sz w:val="18"/>
          <w:szCs w:val="18"/>
        </w:rPr>
        <w:t>, С.Ф. Афанасьева, JI.B. Бойцовой, А.Т.</w:t>
      </w:r>
      <w:r>
        <w:rPr>
          <w:rStyle w:val="WW8Num3z0"/>
          <w:rFonts w:ascii="Verdana" w:hAnsi="Verdana"/>
          <w:color w:val="000000"/>
          <w:sz w:val="18"/>
          <w:szCs w:val="18"/>
        </w:rPr>
        <w:t> </w:t>
      </w:r>
      <w:r>
        <w:rPr>
          <w:rStyle w:val="WW8Num4z0"/>
          <w:rFonts w:ascii="Verdana" w:hAnsi="Verdana"/>
          <w:color w:val="4682B4"/>
          <w:sz w:val="18"/>
          <w:szCs w:val="18"/>
        </w:rPr>
        <w:t>Боннера</w:t>
      </w:r>
      <w:r>
        <w:rPr>
          <w:rFonts w:ascii="Verdana" w:hAnsi="Verdana"/>
          <w:color w:val="000000"/>
          <w:sz w:val="18"/>
          <w:szCs w:val="18"/>
        </w:rPr>
        <w:t>, Е.А. Борисовой, Е.В. Васьковского, JI.A.</w:t>
      </w:r>
      <w:r>
        <w:rPr>
          <w:rStyle w:val="WW8Num3z0"/>
          <w:rFonts w:ascii="Verdana" w:hAnsi="Verdana"/>
          <w:color w:val="000000"/>
          <w:sz w:val="18"/>
          <w:szCs w:val="18"/>
        </w:rPr>
        <w:t> </w:t>
      </w:r>
      <w:r>
        <w:rPr>
          <w:rStyle w:val="WW8Num4z0"/>
          <w:rFonts w:ascii="Verdana" w:hAnsi="Verdana"/>
          <w:color w:val="4682B4"/>
          <w:sz w:val="18"/>
          <w:szCs w:val="18"/>
        </w:rPr>
        <w:t>Грось</w:t>
      </w:r>
      <w:r>
        <w:rPr>
          <w:rFonts w:ascii="Verdana" w:hAnsi="Verdana"/>
          <w:color w:val="000000"/>
          <w:sz w:val="18"/>
          <w:szCs w:val="18"/>
        </w:rPr>
        <w:t>, C.JI. Дегтярева, Г.А. Жилина, В.М.</w:t>
      </w:r>
      <w:r>
        <w:rPr>
          <w:rStyle w:val="WW8Num3z0"/>
          <w:rFonts w:ascii="Verdana" w:hAnsi="Verdana"/>
          <w:color w:val="000000"/>
          <w:sz w:val="18"/>
          <w:szCs w:val="18"/>
        </w:rPr>
        <w:t> </w:t>
      </w:r>
      <w:r>
        <w:rPr>
          <w:rStyle w:val="WW8Num4z0"/>
          <w:rFonts w:ascii="Verdana" w:hAnsi="Verdana"/>
          <w:color w:val="4682B4"/>
          <w:sz w:val="18"/>
          <w:szCs w:val="18"/>
        </w:rPr>
        <w:t>Жуйкова</w:t>
      </w:r>
      <w:r>
        <w:rPr>
          <w:rFonts w:ascii="Verdana" w:hAnsi="Verdana"/>
          <w:color w:val="000000"/>
          <w:sz w:val="18"/>
          <w:szCs w:val="18"/>
        </w:rPr>
        <w:t>, А.И. Зайцева, И.М. Зайцева, П.Ф.</w:t>
      </w:r>
      <w:r>
        <w:rPr>
          <w:rStyle w:val="WW8Num3z0"/>
          <w:rFonts w:ascii="Verdana" w:hAnsi="Verdana"/>
          <w:color w:val="000000"/>
          <w:sz w:val="18"/>
          <w:szCs w:val="18"/>
        </w:rPr>
        <w:t> </w:t>
      </w:r>
      <w:r>
        <w:rPr>
          <w:rStyle w:val="WW8Num4z0"/>
          <w:rFonts w:ascii="Verdana" w:hAnsi="Verdana"/>
          <w:color w:val="4682B4"/>
          <w:sz w:val="18"/>
          <w:szCs w:val="18"/>
        </w:rPr>
        <w:t>Елисейкина</w:t>
      </w:r>
      <w:r>
        <w:rPr>
          <w:rFonts w:ascii="Verdana" w:hAnsi="Verdana"/>
          <w:color w:val="000000"/>
          <w:sz w:val="18"/>
          <w:szCs w:val="18"/>
        </w:rPr>
        <w:t>, О.В. Исаенковой, В.И. Казанцева, Г.З.</w:t>
      </w:r>
      <w:r>
        <w:rPr>
          <w:rStyle w:val="WW8Num3z0"/>
          <w:rFonts w:ascii="Verdana" w:hAnsi="Verdana"/>
          <w:color w:val="000000"/>
          <w:sz w:val="18"/>
          <w:szCs w:val="18"/>
        </w:rPr>
        <w:t> </w:t>
      </w:r>
      <w:r>
        <w:rPr>
          <w:rStyle w:val="WW8Num4z0"/>
          <w:rFonts w:ascii="Verdana" w:hAnsi="Verdana"/>
          <w:color w:val="4682B4"/>
          <w:sz w:val="18"/>
          <w:szCs w:val="18"/>
        </w:rPr>
        <w:t>Климовой</w:t>
      </w:r>
      <w:r>
        <w:rPr>
          <w:rFonts w:ascii="Verdana" w:hAnsi="Verdana"/>
          <w:color w:val="000000"/>
          <w:sz w:val="18"/>
          <w:szCs w:val="18"/>
        </w:rPr>
        <w:t>, К.И. Комиссарова, Д.И. Курского, С.Ю. Медя-ковой, Н.И.</w:t>
      </w:r>
      <w:r>
        <w:rPr>
          <w:rStyle w:val="WW8Num3z0"/>
          <w:rFonts w:ascii="Verdana" w:hAnsi="Verdana"/>
          <w:color w:val="000000"/>
          <w:sz w:val="18"/>
          <w:szCs w:val="18"/>
        </w:rPr>
        <w:t> </w:t>
      </w:r>
      <w:r>
        <w:rPr>
          <w:rStyle w:val="WW8Num4z0"/>
          <w:rFonts w:ascii="Verdana" w:hAnsi="Verdana"/>
          <w:color w:val="4682B4"/>
          <w:sz w:val="18"/>
          <w:szCs w:val="18"/>
        </w:rPr>
        <w:t>Мирошниковой</w:t>
      </w:r>
      <w:r>
        <w:rPr>
          <w:rFonts w:ascii="Verdana" w:hAnsi="Verdana"/>
          <w:color w:val="000000"/>
          <w:sz w:val="18"/>
          <w:szCs w:val="18"/>
        </w:rPr>
        <w:t>, О.В. Михайленко, Г.Л. Осокиной, O.A.</w:t>
      </w:r>
      <w:r>
        <w:rPr>
          <w:rStyle w:val="WW8Num3z0"/>
          <w:rFonts w:ascii="Verdana" w:hAnsi="Verdana"/>
          <w:color w:val="000000"/>
          <w:sz w:val="18"/>
          <w:szCs w:val="18"/>
        </w:rPr>
        <w:t> </w:t>
      </w:r>
      <w:r>
        <w:rPr>
          <w:rStyle w:val="WW8Num4z0"/>
          <w:rFonts w:ascii="Verdana" w:hAnsi="Verdana"/>
          <w:color w:val="4682B4"/>
          <w:sz w:val="18"/>
          <w:szCs w:val="18"/>
        </w:rPr>
        <w:t>Папковой</w:t>
      </w:r>
      <w:r>
        <w:rPr>
          <w:rFonts w:ascii="Verdana" w:hAnsi="Verdana"/>
          <w:color w:val="000000"/>
          <w:sz w:val="18"/>
          <w:szCs w:val="18"/>
        </w:rPr>
        <w:t>, A.A. Подопригоры, И.Н. Полякова, В.В.</w:t>
      </w:r>
      <w:r>
        <w:rPr>
          <w:rStyle w:val="WW8Num3z0"/>
          <w:rFonts w:ascii="Verdana" w:hAnsi="Verdana"/>
          <w:color w:val="000000"/>
          <w:sz w:val="18"/>
          <w:szCs w:val="18"/>
        </w:rPr>
        <w:t> </w:t>
      </w:r>
      <w:r>
        <w:rPr>
          <w:rStyle w:val="WW8Num4z0"/>
          <w:rFonts w:ascii="Verdana" w:hAnsi="Verdana"/>
          <w:color w:val="4682B4"/>
          <w:sz w:val="18"/>
          <w:szCs w:val="18"/>
        </w:rPr>
        <w:t>Попова</w:t>
      </w:r>
      <w:r>
        <w:rPr>
          <w:rFonts w:ascii="Verdana" w:hAnsi="Verdana"/>
          <w:color w:val="000000"/>
          <w:sz w:val="18"/>
          <w:szCs w:val="18"/>
        </w:rPr>
        <w:t>, H.A. Рассахатской, Г.А. Репьева, И.В.</w:t>
      </w:r>
      <w:r>
        <w:rPr>
          <w:rStyle w:val="WW8Num3z0"/>
          <w:rFonts w:ascii="Verdana" w:hAnsi="Verdana"/>
          <w:color w:val="000000"/>
          <w:sz w:val="18"/>
          <w:szCs w:val="18"/>
        </w:rPr>
        <w:t> </w:t>
      </w:r>
      <w:r>
        <w:rPr>
          <w:rStyle w:val="WW8Num4z0"/>
          <w:rFonts w:ascii="Verdana" w:hAnsi="Verdana"/>
          <w:color w:val="4682B4"/>
          <w:sz w:val="18"/>
          <w:szCs w:val="18"/>
        </w:rPr>
        <w:t>Решетниковой</w:t>
      </w:r>
      <w:r>
        <w:rPr>
          <w:rFonts w:ascii="Verdana" w:hAnsi="Verdana"/>
          <w:color w:val="000000"/>
          <w:sz w:val="18"/>
          <w:szCs w:val="18"/>
        </w:rPr>
        <w:t>, М.О. Сапуновой, И.Н. Сенякина, Н.Р. Скобычкиной, И.А.</w:t>
      </w:r>
      <w:r>
        <w:rPr>
          <w:rStyle w:val="WW8Num3z0"/>
          <w:rFonts w:ascii="Verdana" w:hAnsi="Verdana"/>
          <w:color w:val="000000"/>
          <w:sz w:val="18"/>
          <w:szCs w:val="18"/>
        </w:rPr>
        <w:t> </w:t>
      </w:r>
      <w:r>
        <w:rPr>
          <w:rStyle w:val="WW8Num4z0"/>
          <w:rFonts w:ascii="Verdana" w:hAnsi="Verdana"/>
          <w:color w:val="4682B4"/>
          <w:sz w:val="18"/>
          <w:szCs w:val="18"/>
        </w:rPr>
        <w:t>Тактаева</w:t>
      </w:r>
      <w:r>
        <w:rPr>
          <w:rFonts w:ascii="Verdana" w:hAnsi="Verdana"/>
          <w:color w:val="000000"/>
          <w:sz w:val="18"/>
          <w:szCs w:val="18"/>
        </w:rPr>
        <w:t>, В.А. Тархова, JI.A. Тереховой, М.К. Треуш-никова, Е.А.</w:t>
      </w:r>
      <w:r>
        <w:rPr>
          <w:rStyle w:val="WW8Num3z0"/>
          <w:rFonts w:ascii="Verdana" w:hAnsi="Verdana"/>
          <w:color w:val="000000"/>
          <w:sz w:val="18"/>
          <w:szCs w:val="18"/>
        </w:rPr>
        <w:t> </w:t>
      </w:r>
      <w:r>
        <w:rPr>
          <w:rStyle w:val="WW8Num4z0"/>
          <w:rFonts w:ascii="Verdana" w:hAnsi="Verdana"/>
          <w:color w:val="4682B4"/>
          <w:sz w:val="18"/>
          <w:szCs w:val="18"/>
        </w:rPr>
        <w:t>Трещевой</w:t>
      </w:r>
      <w:r>
        <w:rPr>
          <w:rFonts w:ascii="Verdana" w:hAnsi="Verdana"/>
          <w:color w:val="000000"/>
          <w:sz w:val="18"/>
          <w:szCs w:val="18"/>
        </w:rPr>
        <w:t>, Б.С. Эбзеева, И.Е. Энгельмана, A.B.</w:t>
      </w:r>
      <w:r>
        <w:rPr>
          <w:rStyle w:val="WW8Num3z0"/>
          <w:rFonts w:ascii="Verdana" w:hAnsi="Verdana"/>
          <w:color w:val="000000"/>
          <w:sz w:val="18"/>
          <w:szCs w:val="18"/>
        </w:rPr>
        <w:t> </w:t>
      </w:r>
      <w:r>
        <w:rPr>
          <w:rStyle w:val="WW8Num4z0"/>
          <w:rFonts w:ascii="Verdana" w:hAnsi="Verdana"/>
          <w:color w:val="4682B4"/>
          <w:sz w:val="18"/>
          <w:szCs w:val="18"/>
        </w:rPr>
        <w:t>Юдина</w:t>
      </w:r>
      <w:r>
        <w:rPr>
          <w:rFonts w:ascii="Verdana" w:hAnsi="Verdana"/>
          <w:color w:val="000000"/>
          <w:sz w:val="18"/>
          <w:szCs w:val="18"/>
        </w:rPr>
        <w:t>, и некоторых других.</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Нормативной основой исследования являются</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Конвенция о защите прав человека и основных свобод, Рекомендации Комитета министров Совета Европы,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РФ, Арбитражный 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Гражданский кодекс РФ, Уголовный кодекс РФ, положения процессуального законодательства зарубежных государств и другие нормативно-правовые акты.</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Эмпирической основой диссертационного исследования послужили постановления и определения</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Верховного Суда РФ и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опубликованная и размещенная в справочных правовых системах и на интернет-сайтах практика судов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и арбитражных судов, Европейского Суда по правам человека.</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Впервые на диссертационном уровне проведено системное исследование процессуального механизма возмещения вреда, причиненного вследствие отправления правосудия по гражданским делам, произведенное на основе нового законодательства о присуждении компенсации за нарушение разумного срока судопроизводства и</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судебных актов в разумный срок, что позволило решить задачу, имеющую существенное значение для науки гражданского процессуального права.</w:t>
      </w:r>
    </w:p>
    <w:p w:rsidR="00F505FC" w:rsidRDefault="00F505FC" w:rsidP="00F505F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диссертационной работы выражается в следующих основных положениях, выносимых на защиту:</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Институт гражданско-правовой ответственности за вред, причиненный вследствие отправления правосудия по гражданским делам, исторически подвергался значительной трансформации: от личной</w:t>
      </w:r>
      <w:r>
        <w:rPr>
          <w:rStyle w:val="WW8Num3z0"/>
          <w:rFonts w:ascii="Verdana" w:hAnsi="Verdana"/>
          <w:color w:val="000000"/>
          <w:sz w:val="18"/>
          <w:szCs w:val="18"/>
        </w:rPr>
        <w:t> </w:t>
      </w:r>
      <w:r>
        <w:rPr>
          <w:rStyle w:val="WW8Num4z0"/>
          <w:rFonts w:ascii="Verdana" w:hAnsi="Verdana"/>
          <w:color w:val="4682B4"/>
          <w:sz w:val="18"/>
          <w:szCs w:val="18"/>
        </w:rPr>
        <w:t>имущественной</w:t>
      </w:r>
      <w:r>
        <w:rPr>
          <w:rStyle w:val="WW8Num3z0"/>
          <w:rFonts w:ascii="Verdana" w:hAnsi="Verdana"/>
          <w:color w:val="000000"/>
          <w:sz w:val="18"/>
          <w:szCs w:val="18"/>
        </w:rPr>
        <w:t> </w:t>
      </w:r>
      <w:r>
        <w:rPr>
          <w:rFonts w:ascii="Verdana" w:hAnsi="Verdana"/>
          <w:color w:val="000000"/>
          <w:sz w:val="18"/>
          <w:szCs w:val="18"/>
        </w:rPr>
        <w:t>ответственности судьи, апогей развития которой пришелся на период судебной реформы 1864 г., до полного</w:t>
      </w:r>
      <w:r>
        <w:rPr>
          <w:rStyle w:val="WW8Num3z0"/>
          <w:rFonts w:ascii="Verdana" w:hAnsi="Verdana"/>
          <w:color w:val="000000"/>
          <w:sz w:val="18"/>
          <w:szCs w:val="18"/>
        </w:rPr>
        <w:t> </w:t>
      </w:r>
      <w:r>
        <w:rPr>
          <w:rStyle w:val="WW8Num4z0"/>
          <w:rFonts w:ascii="Verdana" w:hAnsi="Verdana"/>
          <w:color w:val="4682B4"/>
          <w:sz w:val="18"/>
          <w:szCs w:val="18"/>
        </w:rPr>
        <w:t>аннулирования</w:t>
      </w:r>
      <w:r>
        <w:rPr>
          <w:rStyle w:val="WW8Num3z0"/>
          <w:rFonts w:ascii="Verdana" w:hAnsi="Verdana"/>
          <w:color w:val="000000"/>
          <w:sz w:val="18"/>
          <w:szCs w:val="18"/>
        </w:rPr>
        <w:t> </w:t>
      </w:r>
      <w:r>
        <w:rPr>
          <w:rFonts w:ascii="Verdana" w:hAnsi="Verdana"/>
          <w:color w:val="000000"/>
          <w:sz w:val="18"/>
          <w:szCs w:val="18"/>
        </w:rPr>
        <w:t>какой-либо ответственности в 1917 г. В процессе воссоздания с 80 гг. XX в. до настоящего времени исследуемый институт приобрел новые сущностные характеристики по содержанию и субъектному составу.</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Основанием гражданско-правовой ответственности за вред, причиненный при отправлении правосудия по гражданским делам, выступает</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деликт, который необходимо отличать от</w:t>
      </w:r>
      <w:r>
        <w:rPr>
          <w:rStyle w:val="WW8Num3z0"/>
          <w:rFonts w:ascii="Verdana" w:hAnsi="Verdana"/>
          <w:color w:val="000000"/>
          <w:sz w:val="18"/>
          <w:szCs w:val="18"/>
        </w:rPr>
        <w:t> </w:t>
      </w:r>
      <w:r>
        <w:rPr>
          <w:rStyle w:val="WW8Num4z0"/>
          <w:rFonts w:ascii="Verdana" w:hAnsi="Verdana"/>
          <w:color w:val="4682B4"/>
          <w:sz w:val="18"/>
          <w:szCs w:val="18"/>
        </w:rPr>
        <w:t>дисциплинарного</w:t>
      </w:r>
      <w:r>
        <w:rPr>
          <w:rStyle w:val="WW8Num3z0"/>
          <w:rFonts w:ascii="Verdana" w:hAnsi="Verdana"/>
          <w:color w:val="000000"/>
          <w:sz w:val="18"/>
          <w:szCs w:val="18"/>
        </w:rPr>
        <w:t> </w:t>
      </w:r>
      <w:r>
        <w:rPr>
          <w:rFonts w:ascii="Verdana" w:hAnsi="Verdana"/>
          <w:color w:val="000000"/>
          <w:sz w:val="18"/>
          <w:szCs w:val="18"/>
        </w:rPr>
        <w:t>проступка (профессиональной ошибки) по составу юридических фактов, образующих</w:t>
      </w:r>
      <w:r>
        <w:rPr>
          <w:rStyle w:val="WW8Num3z0"/>
          <w:rFonts w:ascii="Verdana" w:hAnsi="Verdana"/>
          <w:color w:val="000000"/>
          <w:sz w:val="18"/>
          <w:szCs w:val="18"/>
        </w:rPr>
        <w:t> </w:t>
      </w:r>
      <w:r>
        <w:rPr>
          <w:rStyle w:val="WW8Num4z0"/>
          <w:rFonts w:ascii="Verdana" w:hAnsi="Verdana"/>
          <w:color w:val="4682B4"/>
          <w:sz w:val="18"/>
          <w:szCs w:val="18"/>
        </w:rPr>
        <w:t>деликт</w:t>
      </w:r>
      <w:r>
        <w:rPr>
          <w:rFonts w:ascii="Verdana" w:hAnsi="Verdana"/>
          <w:color w:val="000000"/>
          <w:sz w:val="18"/>
          <w:szCs w:val="18"/>
        </w:rPr>
        <w:t>; характеру судебной деятельности; материализации судебной ошибки в процессуальных документах.</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аспекте</w:t>
      </w:r>
      <w:r>
        <w:rPr>
          <w:rStyle w:val="WW8Num3z0"/>
          <w:rFonts w:ascii="Verdana" w:hAnsi="Verdana"/>
          <w:color w:val="000000"/>
          <w:sz w:val="18"/>
          <w:szCs w:val="18"/>
        </w:rPr>
        <w:t> </w:t>
      </w:r>
      <w:r>
        <w:rPr>
          <w:rStyle w:val="WW8Num4z0"/>
          <w:rFonts w:ascii="Verdana" w:hAnsi="Verdana"/>
          <w:color w:val="4682B4"/>
          <w:sz w:val="18"/>
          <w:szCs w:val="18"/>
        </w:rPr>
        <w:t>конвенционного</w:t>
      </w:r>
      <w:r>
        <w:rPr>
          <w:rStyle w:val="WW8Num3z0"/>
          <w:rFonts w:ascii="Verdana" w:hAnsi="Verdana"/>
          <w:color w:val="000000"/>
          <w:sz w:val="18"/>
          <w:szCs w:val="18"/>
        </w:rPr>
        <w:t> </w:t>
      </w:r>
      <w:r>
        <w:rPr>
          <w:rFonts w:ascii="Verdana" w:hAnsi="Verdana"/>
          <w:color w:val="000000"/>
          <w:sz w:val="18"/>
          <w:szCs w:val="18"/>
        </w:rPr>
        <w:t>права на справедливое судебное разбирательство нарушения, отрицательно влияющие на обеспечение указанного права, целесообразно воспринимать в качестве</w:t>
      </w:r>
      <w:r>
        <w:rPr>
          <w:rStyle w:val="WW8Num3z0"/>
          <w:rFonts w:ascii="Verdana" w:hAnsi="Verdana"/>
          <w:color w:val="000000"/>
          <w:sz w:val="18"/>
          <w:szCs w:val="18"/>
        </w:rPr>
        <w:t> </w:t>
      </w:r>
      <w:r>
        <w:rPr>
          <w:rStyle w:val="WW8Num4z0"/>
          <w:rFonts w:ascii="Verdana" w:hAnsi="Verdana"/>
          <w:color w:val="4682B4"/>
          <w:sz w:val="18"/>
          <w:szCs w:val="18"/>
        </w:rPr>
        <w:t>деликта</w:t>
      </w:r>
      <w:r>
        <w:rPr>
          <w:rFonts w:ascii="Verdana" w:hAnsi="Verdana"/>
          <w:color w:val="000000"/>
          <w:sz w:val="18"/>
          <w:szCs w:val="18"/>
        </w:rPr>
        <w:t>. К таким нарушениям в соответствии с национальным действующим законодательством относятся несоблюдение права на судопроизводство и права на исполнение судебного акта в разумный срок.</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Отнесение производства по рассмотрению заявлений о присуждении компенсации за нарушение права на судопроизводство и права на исполнение судебного акта в разумный срок к делам</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производства необоснованно. Объясняется это своеобразием гражданской</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формы, которое проявляется: в особом порядке обращения за судебной защитой; нехарактерном для искового производства составе и наименовании лиц, участвующих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последовательности и условиях совершения совокупности процессуальных действий; в силе судебного решения, в целом воздействующего не на материальное, а на</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правоотношение.</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Предметом судебной защиты в делах о присуждении компенсации за нарушение права на судопроизводство и права на исполнение судебного акта в разумный срок является не только субъективное процессуальное право, но и право, связанное со своевременным</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указанного акта, которые выступают обязательными</w:t>
      </w:r>
      <w:r>
        <w:rPr>
          <w:rStyle w:val="WW8Num3z0"/>
          <w:rFonts w:ascii="Verdana" w:hAnsi="Verdana"/>
          <w:color w:val="000000"/>
          <w:sz w:val="18"/>
          <w:szCs w:val="18"/>
        </w:rPr>
        <w:t> </w:t>
      </w:r>
      <w:r>
        <w:rPr>
          <w:rStyle w:val="WW8Num4z0"/>
          <w:rFonts w:ascii="Verdana" w:hAnsi="Verdana"/>
          <w:color w:val="4682B4"/>
          <w:sz w:val="18"/>
          <w:szCs w:val="18"/>
        </w:rPr>
        <w:t>гарантиями</w:t>
      </w:r>
      <w:r>
        <w:rPr>
          <w:rStyle w:val="WW8Num3z0"/>
          <w:rFonts w:ascii="Verdana" w:hAnsi="Verdana"/>
          <w:color w:val="000000"/>
          <w:sz w:val="18"/>
          <w:szCs w:val="18"/>
        </w:rPr>
        <w:t> </w:t>
      </w:r>
      <w:r>
        <w:rPr>
          <w:rFonts w:ascii="Verdana" w:hAnsi="Verdana"/>
          <w:color w:val="000000"/>
          <w:sz w:val="18"/>
          <w:szCs w:val="18"/>
        </w:rPr>
        <w:t>права на справедливое судебное разбирательство.</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Производство по рассмотрению заявлений о присуждении компенсации за нарушение права на судопроизводство и права на исполнение судебного акта в разумный срок предлагается именовать компенсаторным производством. Последнее является самостоятельным видом гражданского судопроизводства, определяющим специфический процессуальный порядок рассмотрения и разрешения судом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Style w:val="WW8Num3z0"/>
          <w:rFonts w:ascii="Verdana" w:hAnsi="Verdana"/>
          <w:color w:val="000000"/>
          <w:sz w:val="18"/>
          <w:szCs w:val="18"/>
        </w:rPr>
        <w:t> </w:t>
      </w:r>
      <w:r>
        <w:rPr>
          <w:rFonts w:ascii="Verdana" w:hAnsi="Verdana"/>
          <w:color w:val="000000"/>
          <w:sz w:val="18"/>
          <w:szCs w:val="18"/>
        </w:rPr>
        <w:t>названных категорий гражданских дел.</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Отечественное компенсаторное производство с точки зрения ст.ст. 6, 13 Европейской конвенции о защите прав человека и основных свобод является эффективным средством правовой защиты нарушенных прав и законных интересов при условии, если речь идет об обращении</w:t>
      </w:r>
      <w:r>
        <w:rPr>
          <w:rStyle w:val="WW8Num3z0"/>
          <w:rFonts w:ascii="Verdana" w:hAnsi="Verdana"/>
          <w:color w:val="000000"/>
          <w:sz w:val="18"/>
          <w:szCs w:val="18"/>
        </w:rPr>
        <w:t> </w:t>
      </w:r>
      <w:r>
        <w:rPr>
          <w:rStyle w:val="WW8Num4z0"/>
          <w:rFonts w:ascii="Verdana" w:hAnsi="Verdana"/>
          <w:color w:val="4682B4"/>
          <w:sz w:val="18"/>
          <w:szCs w:val="18"/>
        </w:rPr>
        <w:t>взыскания</w:t>
      </w:r>
      <w:r>
        <w:rPr>
          <w:rStyle w:val="WW8Num3z0"/>
          <w:rFonts w:ascii="Verdana" w:hAnsi="Verdana"/>
          <w:color w:val="000000"/>
          <w:sz w:val="18"/>
          <w:szCs w:val="18"/>
        </w:rPr>
        <w:t> </w:t>
      </w:r>
      <w:r>
        <w:rPr>
          <w:rFonts w:ascii="Verdana" w:hAnsi="Verdana"/>
          <w:color w:val="000000"/>
          <w:sz w:val="18"/>
          <w:szCs w:val="18"/>
        </w:rPr>
        <w:t>на средства бюджетов бюджетной системы Российской Федерации. В остальных случаях, не</w:t>
      </w:r>
      <w:r>
        <w:rPr>
          <w:rStyle w:val="WW8Num3z0"/>
          <w:rFonts w:ascii="Verdana" w:hAnsi="Verdana"/>
          <w:color w:val="000000"/>
          <w:sz w:val="18"/>
          <w:szCs w:val="18"/>
        </w:rPr>
        <w:t> </w:t>
      </w:r>
      <w:r>
        <w:rPr>
          <w:rStyle w:val="WW8Num4z0"/>
          <w:rFonts w:ascii="Verdana" w:hAnsi="Verdana"/>
          <w:color w:val="4682B4"/>
          <w:sz w:val="18"/>
          <w:szCs w:val="18"/>
        </w:rPr>
        <w:t>подпадающих</w:t>
      </w:r>
      <w:r>
        <w:rPr>
          <w:rStyle w:val="WW8Num3z0"/>
          <w:rFonts w:ascii="Verdana" w:hAnsi="Verdana"/>
          <w:color w:val="000000"/>
          <w:sz w:val="18"/>
          <w:szCs w:val="18"/>
        </w:rPr>
        <w:t> </w:t>
      </w:r>
      <w:r>
        <w:rPr>
          <w:rFonts w:ascii="Verdana" w:hAnsi="Verdana"/>
          <w:color w:val="000000"/>
          <w:sz w:val="18"/>
          <w:szCs w:val="18"/>
        </w:rPr>
        <w:t>под действие</w:t>
      </w:r>
    </w:p>
    <w:p w:rsidR="00F505FC" w:rsidRDefault="00F505FC" w:rsidP="00F505F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Федерального закона от 30 апреля 2010 года № 68-ФЗ, эффективность компенсаторного производства как средства правовой защиты ставится под сомнение.</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Предлагается расширить круг правоотношений, охватываемых компенсаторным производством, по субъективному и объективному критериям посредством снятия ограничения в отношении субъекта, выступающего отвечающей стороной по данным делам, а также дополнением перечня категорий дел</w:t>
      </w:r>
      <w:r>
        <w:rPr>
          <w:rStyle w:val="WW8Num3z0"/>
          <w:rFonts w:ascii="Verdana" w:hAnsi="Verdana"/>
          <w:color w:val="000000"/>
          <w:sz w:val="18"/>
          <w:szCs w:val="18"/>
        </w:rPr>
        <w:t> </w:t>
      </w:r>
      <w:r>
        <w:rPr>
          <w:rStyle w:val="WW8Num4z0"/>
          <w:rFonts w:ascii="Verdana" w:hAnsi="Verdana"/>
          <w:color w:val="4682B4"/>
          <w:sz w:val="18"/>
          <w:szCs w:val="18"/>
        </w:rPr>
        <w:t>делами</w:t>
      </w:r>
      <w:r>
        <w:rPr>
          <w:rStyle w:val="WW8Num3z0"/>
          <w:rFonts w:ascii="Verdana" w:hAnsi="Verdana"/>
          <w:color w:val="000000"/>
          <w:sz w:val="18"/>
          <w:szCs w:val="18"/>
        </w:rPr>
        <w:t> </w:t>
      </w:r>
      <w:r>
        <w:rPr>
          <w:rFonts w:ascii="Verdana" w:hAnsi="Verdana"/>
          <w:color w:val="000000"/>
          <w:sz w:val="18"/>
          <w:szCs w:val="18"/>
        </w:rPr>
        <w:t>о защите иных конвенционных прав.</w:t>
      </w:r>
    </w:p>
    <w:p w:rsidR="00F505FC" w:rsidRDefault="00F505FC" w:rsidP="00F505F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результатов исследования заключается в разрешении актуальных вопросов, касающихся порядка рассмотрения гражданских дел по присуждению компенсации за вред, причиненный вследствие отправления правосудия в сфере гражданского судопроизводства, исходя из общепризнанных принципов и норм международного права, а также положений национального законодательства. Сформулированные и обоснованные в исследовании выводы могут способствовать дальнейшему развитию науки гражданского процессуального права, арбитражного процессуального права, гражданского права.</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 состоит в возможности использования разработанных автором предложений в</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деятельности с целью устранения</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законодательстве, связанных с реализацией права на справедливую компенсацию за вред, причиненный нарушением разумного срока гражданского судопроизводства и исполнения судебного акта.</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Представленные в диссертации положения и рекомендации могут внедряться в судебную практику, а также применяться при преподавании учебного курса «</w:t>
      </w:r>
      <w:r>
        <w:rPr>
          <w:rStyle w:val="WW8Num4z0"/>
          <w:rFonts w:ascii="Verdana" w:hAnsi="Verdana"/>
          <w:color w:val="4682B4"/>
          <w:sz w:val="18"/>
          <w:szCs w:val="18"/>
        </w:rPr>
        <w:t>Гражданское процессуальное право России</w:t>
      </w:r>
      <w:r>
        <w:rPr>
          <w:rFonts w:ascii="Verdana" w:hAnsi="Verdana"/>
          <w:color w:val="000000"/>
          <w:sz w:val="18"/>
          <w:szCs w:val="18"/>
        </w:rPr>
        <w:t>» и дисциплины специализации «</w:t>
      </w:r>
      <w:r>
        <w:rPr>
          <w:rStyle w:val="WW8Num4z0"/>
          <w:rFonts w:ascii="Verdana" w:hAnsi="Verdana"/>
          <w:color w:val="4682B4"/>
          <w:sz w:val="18"/>
          <w:szCs w:val="18"/>
        </w:rPr>
        <w:t>Исполнительное</w:t>
      </w:r>
      <w:r>
        <w:rPr>
          <w:rStyle w:val="WW8Num3z0"/>
          <w:rFonts w:ascii="Verdana" w:hAnsi="Verdana"/>
          <w:color w:val="000000"/>
          <w:sz w:val="18"/>
          <w:szCs w:val="18"/>
        </w:rPr>
        <w:t> </w:t>
      </w:r>
      <w:r>
        <w:rPr>
          <w:rFonts w:ascii="Verdana" w:hAnsi="Verdana"/>
          <w:color w:val="000000"/>
          <w:sz w:val="18"/>
          <w:szCs w:val="18"/>
        </w:rPr>
        <w:t>производство», в ходе подготовки учебных и учебно-методических пособий.</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диссертационного исследования. Диссертация выполнена и обсуждена на кафедре гражданского процесса</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 «</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и выводы исследования изложены автором в двенадцати опубликованных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связанных с тематикой исследования, а также выносились на обсуждение в ходе выступлений на международных, всероссийских, межрегиональных научно-практических конференциях: «</w:t>
      </w:r>
      <w:r>
        <w:rPr>
          <w:rStyle w:val="WW8Num4z0"/>
          <w:rFonts w:ascii="Verdana" w:hAnsi="Verdana"/>
          <w:color w:val="4682B4"/>
          <w:sz w:val="18"/>
          <w:szCs w:val="18"/>
        </w:rPr>
        <w:t>Проблемы реализации и тенденции развития современного законодательства</w:t>
      </w:r>
      <w:r>
        <w:rPr>
          <w:rFonts w:ascii="Verdana" w:hAnsi="Verdana"/>
          <w:color w:val="000000"/>
          <w:sz w:val="18"/>
          <w:szCs w:val="18"/>
        </w:rPr>
        <w:t>» (Саратов, 19 апреля 2007 г.), «Современная юридическая наука и</w:t>
      </w:r>
      <w:r>
        <w:rPr>
          <w:rStyle w:val="WW8Num3z0"/>
          <w:rFonts w:ascii="Verdana" w:hAnsi="Verdana"/>
          <w:color w:val="000000"/>
          <w:sz w:val="18"/>
          <w:szCs w:val="18"/>
        </w:rPr>
        <w:t> </w:t>
      </w:r>
      <w:r>
        <w:rPr>
          <w:rStyle w:val="WW8Num4z0"/>
          <w:rFonts w:ascii="Verdana" w:hAnsi="Verdana"/>
          <w:color w:val="4682B4"/>
          <w:sz w:val="18"/>
          <w:szCs w:val="18"/>
        </w:rPr>
        <w:t>правоприменение</w:t>
      </w:r>
      <w:r>
        <w:rPr>
          <w:rFonts w:ascii="Verdana" w:hAnsi="Verdana"/>
          <w:color w:val="000000"/>
          <w:sz w:val="18"/>
          <w:szCs w:val="18"/>
        </w:rPr>
        <w:t>» (Саратов, 28-29 мая 2009 г.), «Тенденции развития</w:t>
      </w:r>
      <w:r>
        <w:rPr>
          <w:rStyle w:val="WW8Num3z0"/>
          <w:rFonts w:ascii="Verdana" w:hAnsi="Verdana"/>
          <w:color w:val="000000"/>
          <w:sz w:val="18"/>
          <w:szCs w:val="18"/>
        </w:rPr>
        <w:t> </w:t>
      </w:r>
      <w:r>
        <w:rPr>
          <w:rStyle w:val="WW8Num4z0"/>
          <w:rFonts w:ascii="Verdana" w:hAnsi="Verdana"/>
          <w:color w:val="4682B4"/>
          <w:sz w:val="18"/>
          <w:szCs w:val="18"/>
        </w:rPr>
        <w:t>цивилистического</w:t>
      </w:r>
      <w:r>
        <w:rPr>
          <w:rStyle w:val="WW8Num3z0"/>
          <w:rFonts w:ascii="Verdana" w:hAnsi="Verdana"/>
          <w:color w:val="000000"/>
          <w:sz w:val="18"/>
          <w:szCs w:val="18"/>
        </w:rPr>
        <w:t> </w:t>
      </w:r>
      <w:r>
        <w:rPr>
          <w:rFonts w:ascii="Verdana" w:hAnsi="Verdana"/>
          <w:color w:val="000000"/>
          <w:sz w:val="18"/>
          <w:szCs w:val="18"/>
        </w:rPr>
        <w:t>процессуального законодательства и судопроизводства в современной России» (Саратов, 23 октября 2009 г.), «Политико-правовые технологии взаимодействия власти, общества и бизнеса в регионах» (Саратов, 2-3 июля 2010 г.), «Защита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реалии, перспективы» (Саратов, 17 ноября 2010 г.), «</w:t>
      </w:r>
      <w:r>
        <w:rPr>
          <w:rStyle w:val="WW8Num4z0"/>
          <w:rFonts w:ascii="Verdana" w:hAnsi="Verdana"/>
          <w:color w:val="4682B4"/>
          <w:sz w:val="18"/>
          <w:szCs w:val="18"/>
        </w:rPr>
        <w:t>Проблемы совершенствования российского законодательства на современном этапе</w:t>
      </w:r>
      <w:r>
        <w:rPr>
          <w:rFonts w:ascii="Verdana" w:hAnsi="Verdana"/>
          <w:color w:val="000000"/>
          <w:sz w:val="18"/>
          <w:szCs w:val="18"/>
        </w:rPr>
        <w:t>» (Саратов, 17 декабря 2010 г.).</w:t>
      </w:r>
    </w:p>
    <w:p w:rsidR="00F505FC" w:rsidRDefault="00F505FC" w:rsidP="00F505F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Научные результаты и материалы диссертации используются автором при проведении практических занятий по дисциплинам «</w:t>
      </w:r>
      <w:r>
        <w:rPr>
          <w:rStyle w:val="WW8Num4z0"/>
          <w:rFonts w:ascii="Verdana" w:hAnsi="Verdana"/>
          <w:color w:val="4682B4"/>
          <w:sz w:val="18"/>
          <w:szCs w:val="18"/>
        </w:rPr>
        <w:t>Гражданское процессуальное право</w:t>
      </w:r>
      <w:r>
        <w:rPr>
          <w:rFonts w:ascii="Verdana" w:hAnsi="Verdana"/>
          <w:color w:val="000000"/>
          <w:sz w:val="18"/>
          <w:szCs w:val="18"/>
        </w:rPr>
        <w:t>», «</w:t>
      </w:r>
      <w:r>
        <w:rPr>
          <w:rStyle w:val="WW8Num4z0"/>
          <w:rFonts w:ascii="Verdana" w:hAnsi="Verdana"/>
          <w:color w:val="4682B4"/>
          <w:sz w:val="18"/>
          <w:szCs w:val="18"/>
        </w:rPr>
        <w:t>Исполнительное производство</w:t>
      </w:r>
      <w:r>
        <w:rPr>
          <w:rFonts w:ascii="Verdana" w:hAnsi="Verdana"/>
          <w:color w:val="000000"/>
          <w:sz w:val="18"/>
          <w:szCs w:val="18"/>
        </w:rPr>
        <w:t>».</w:t>
      </w:r>
    </w:p>
    <w:p w:rsidR="00F505FC" w:rsidRDefault="00F505FC" w:rsidP="00F505F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Диссертация состоит из введения, 3 глав, включающих в себя 4 параграфа, заключения, списка нормативно-правовых актов, специальной литературы и правоприменительной практики, приложения.</w:t>
      </w:r>
    </w:p>
    <w:p w:rsidR="00F505FC" w:rsidRDefault="00F505FC" w:rsidP="00F505FC">
      <w:pPr>
        <w:rPr>
          <w:color w:val="FF0000"/>
        </w:rPr>
      </w:pPr>
      <w:r>
        <w:rPr>
          <w:rFonts w:ascii="Verdana" w:hAnsi="Verdana"/>
          <w:color w:val="000000"/>
          <w:sz w:val="18"/>
          <w:szCs w:val="18"/>
        </w:rPr>
        <w:br/>
      </w:r>
      <w:bookmarkStart w:id="0" w:name="_GoBack"/>
      <w:bookmarkEnd w:id="0"/>
    </w:p>
    <w:p w:rsidR="00F505FC" w:rsidRDefault="00F505FC" w:rsidP="00EA3223">
      <w:pPr>
        <w:rPr>
          <w:color w:val="FF0000"/>
        </w:rPr>
      </w:pPr>
    </w:p>
    <w:p w:rsidR="0068362D" w:rsidRPr="00031E5A" w:rsidRDefault="002165B1" w:rsidP="00EA3223">
      <w:r>
        <w:rPr>
          <w:color w:val="FF0000"/>
        </w:rPr>
        <w:t xml:space="preserve">Для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75D" w:rsidRDefault="0034375D">
      <w:r>
        <w:separator/>
      </w:r>
    </w:p>
  </w:endnote>
  <w:endnote w:type="continuationSeparator" w:id="0">
    <w:p w:rsidR="0034375D" w:rsidRDefault="00343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75D" w:rsidRDefault="0034375D">
      <w:r>
        <w:separator/>
      </w:r>
    </w:p>
  </w:footnote>
  <w:footnote w:type="continuationSeparator" w:id="0">
    <w:p w:rsidR="0034375D" w:rsidRDefault="00343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0C05"/>
    <w:rsid w:val="00051685"/>
    <w:rsid w:val="000533F6"/>
    <w:rsid w:val="000538AB"/>
    <w:rsid w:val="00053EC4"/>
    <w:rsid w:val="0005512E"/>
    <w:rsid w:val="0005543B"/>
    <w:rsid w:val="000555E3"/>
    <w:rsid w:val="000561E5"/>
    <w:rsid w:val="0005645B"/>
    <w:rsid w:val="00056D95"/>
    <w:rsid w:val="0005740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91593"/>
    <w:rsid w:val="00093C26"/>
    <w:rsid w:val="000948A1"/>
    <w:rsid w:val="00094AB3"/>
    <w:rsid w:val="00095223"/>
    <w:rsid w:val="000957B7"/>
    <w:rsid w:val="00096A15"/>
    <w:rsid w:val="00097098"/>
    <w:rsid w:val="000974E0"/>
    <w:rsid w:val="00097530"/>
    <w:rsid w:val="000976D0"/>
    <w:rsid w:val="000A0D96"/>
    <w:rsid w:val="000A1AE6"/>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19B1"/>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462"/>
    <w:rsid w:val="0016556C"/>
    <w:rsid w:val="00165FD0"/>
    <w:rsid w:val="0016638F"/>
    <w:rsid w:val="00170ACB"/>
    <w:rsid w:val="00171284"/>
    <w:rsid w:val="0017178B"/>
    <w:rsid w:val="00171907"/>
    <w:rsid w:val="00171928"/>
    <w:rsid w:val="001728D1"/>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5DE"/>
    <w:rsid w:val="001917EA"/>
    <w:rsid w:val="00191E07"/>
    <w:rsid w:val="00192344"/>
    <w:rsid w:val="001927F7"/>
    <w:rsid w:val="00192CB4"/>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B1"/>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0346"/>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97550"/>
    <w:rsid w:val="002A00C4"/>
    <w:rsid w:val="002A07F3"/>
    <w:rsid w:val="002A1A3B"/>
    <w:rsid w:val="002A1C0A"/>
    <w:rsid w:val="002A1D57"/>
    <w:rsid w:val="002A211D"/>
    <w:rsid w:val="002A3030"/>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2A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75D"/>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969"/>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B4"/>
    <w:rsid w:val="004152CC"/>
    <w:rsid w:val="00415316"/>
    <w:rsid w:val="004153ED"/>
    <w:rsid w:val="0041721B"/>
    <w:rsid w:val="0041739B"/>
    <w:rsid w:val="00417C3B"/>
    <w:rsid w:val="00421389"/>
    <w:rsid w:val="004215EE"/>
    <w:rsid w:val="004218C7"/>
    <w:rsid w:val="00423367"/>
    <w:rsid w:val="004248AE"/>
    <w:rsid w:val="00425029"/>
    <w:rsid w:val="00426F16"/>
    <w:rsid w:val="004278D9"/>
    <w:rsid w:val="004313DD"/>
    <w:rsid w:val="00431ABC"/>
    <w:rsid w:val="0043292D"/>
    <w:rsid w:val="004329C0"/>
    <w:rsid w:val="00433289"/>
    <w:rsid w:val="00433D76"/>
    <w:rsid w:val="0043422B"/>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8B"/>
    <w:rsid w:val="00474B03"/>
    <w:rsid w:val="00474CF5"/>
    <w:rsid w:val="00474EEA"/>
    <w:rsid w:val="0047617E"/>
    <w:rsid w:val="00476C27"/>
    <w:rsid w:val="004774FA"/>
    <w:rsid w:val="00477AD3"/>
    <w:rsid w:val="004806F7"/>
    <w:rsid w:val="00480C76"/>
    <w:rsid w:val="00484CA8"/>
    <w:rsid w:val="00485EBD"/>
    <w:rsid w:val="00486081"/>
    <w:rsid w:val="00486488"/>
    <w:rsid w:val="00487537"/>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88C"/>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709E0"/>
    <w:rsid w:val="00571281"/>
    <w:rsid w:val="0057185E"/>
    <w:rsid w:val="00571E03"/>
    <w:rsid w:val="00571F2F"/>
    <w:rsid w:val="005724A8"/>
    <w:rsid w:val="0057296A"/>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780"/>
    <w:rsid w:val="005D715F"/>
    <w:rsid w:val="005D7401"/>
    <w:rsid w:val="005D791E"/>
    <w:rsid w:val="005E1694"/>
    <w:rsid w:val="005E1D17"/>
    <w:rsid w:val="005E2FD3"/>
    <w:rsid w:val="005E42F2"/>
    <w:rsid w:val="005E4B96"/>
    <w:rsid w:val="005E6A0B"/>
    <w:rsid w:val="005E7ACA"/>
    <w:rsid w:val="005E7B5E"/>
    <w:rsid w:val="005F007D"/>
    <w:rsid w:val="005F09A2"/>
    <w:rsid w:val="005F1496"/>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754"/>
    <w:rsid w:val="00675709"/>
    <w:rsid w:val="00676A4B"/>
    <w:rsid w:val="00676A6B"/>
    <w:rsid w:val="00676E6F"/>
    <w:rsid w:val="00680AB0"/>
    <w:rsid w:val="00681462"/>
    <w:rsid w:val="006817DA"/>
    <w:rsid w:val="00681B0C"/>
    <w:rsid w:val="00681B44"/>
    <w:rsid w:val="00681DFD"/>
    <w:rsid w:val="00682488"/>
    <w:rsid w:val="0068251C"/>
    <w:rsid w:val="0068362D"/>
    <w:rsid w:val="006841FD"/>
    <w:rsid w:val="0068490B"/>
    <w:rsid w:val="0068495A"/>
    <w:rsid w:val="006857AC"/>
    <w:rsid w:val="00686489"/>
    <w:rsid w:val="00686907"/>
    <w:rsid w:val="006875D7"/>
    <w:rsid w:val="00690C68"/>
    <w:rsid w:val="0069189C"/>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453"/>
    <w:rsid w:val="007A3A4A"/>
    <w:rsid w:val="007A4730"/>
    <w:rsid w:val="007A50DC"/>
    <w:rsid w:val="007A5649"/>
    <w:rsid w:val="007A5A70"/>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8CA"/>
    <w:rsid w:val="007F4D89"/>
    <w:rsid w:val="007F542C"/>
    <w:rsid w:val="007F55D4"/>
    <w:rsid w:val="007F5680"/>
    <w:rsid w:val="007F6858"/>
    <w:rsid w:val="007F6981"/>
    <w:rsid w:val="00800698"/>
    <w:rsid w:val="008009AB"/>
    <w:rsid w:val="0080157F"/>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7664"/>
    <w:rsid w:val="008312F8"/>
    <w:rsid w:val="00831560"/>
    <w:rsid w:val="00832058"/>
    <w:rsid w:val="008329AF"/>
    <w:rsid w:val="00833276"/>
    <w:rsid w:val="008340EB"/>
    <w:rsid w:val="00834D0A"/>
    <w:rsid w:val="00835411"/>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72B"/>
    <w:rsid w:val="00960EDF"/>
    <w:rsid w:val="00961216"/>
    <w:rsid w:val="0096193B"/>
    <w:rsid w:val="00961CC9"/>
    <w:rsid w:val="00961DBD"/>
    <w:rsid w:val="00963A59"/>
    <w:rsid w:val="00963B20"/>
    <w:rsid w:val="00963DA8"/>
    <w:rsid w:val="0096425B"/>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6BFE"/>
    <w:rsid w:val="009E6F60"/>
    <w:rsid w:val="009E77FE"/>
    <w:rsid w:val="009F08EE"/>
    <w:rsid w:val="009F0ADE"/>
    <w:rsid w:val="009F11E2"/>
    <w:rsid w:val="009F1D8B"/>
    <w:rsid w:val="009F2434"/>
    <w:rsid w:val="009F332B"/>
    <w:rsid w:val="009F3AE7"/>
    <w:rsid w:val="009F4463"/>
    <w:rsid w:val="009F4777"/>
    <w:rsid w:val="009F4BD2"/>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0C9"/>
    <w:rsid w:val="00B96D88"/>
    <w:rsid w:val="00B97A8C"/>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859"/>
    <w:rsid w:val="00BD0F44"/>
    <w:rsid w:val="00BD1108"/>
    <w:rsid w:val="00BD4B3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1680"/>
    <w:rsid w:val="00C71DF4"/>
    <w:rsid w:val="00C72370"/>
    <w:rsid w:val="00C7241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276"/>
    <w:rsid w:val="00D92B1A"/>
    <w:rsid w:val="00D92FA9"/>
    <w:rsid w:val="00D93504"/>
    <w:rsid w:val="00D9379C"/>
    <w:rsid w:val="00D93933"/>
    <w:rsid w:val="00D9564D"/>
    <w:rsid w:val="00D959BF"/>
    <w:rsid w:val="00D95A10"/>
    <w:rsid w:val="00D95A77"/>
    <w:rsid w:val="00D963CD"/>
    <w:rsid w:val="00D96E79"/>
    <w:rsid w:val="00D97F12"/>
    <w:rsid w:val="00DA085B"/>
    <w:rsid w:val="00DA09D5"/>
    <w:rsid w:val="00DA24E7"/>
    <w:rsid w:val="00DA2974"/>
    <w:rsid w:val="00DA3160"/>
    <w:rsid w:val="00DA3E51"/>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5F1"/>
    <w:rsid w:val="00E049D8"/>
    <w:rsid w:val="00E04EC8"/>
    <w:rsid w:val="00E04F01"/>
    <w:rsid w:val="00E065CD"/>
    <w:rsid w:val="00E07129"/>
    <w:rsid w:val="00E072D4"/>
    <w:rsid w:val="00E07656"/>
    <w:rsid w:val="00E07690"/>
    <w:rsid w:val="00E10E32"/>
    <w:rsid w:val="00E117AC"/>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AFC"/>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F77"/>
    <w:rsid w:val="00EC3A22"/>
    <w:rsid w:val="00EC4C1F"/>
    <w:rsid w:val="00EC4DD1"/>
    <w:rsid w:val="00EC4E60"/>
    <w:rsid w:val="00EC6065"/>
    <w:rsid w:val="00EC68A6"/>
    <w:rsid w:val="00EC7260"/>
    <w:rsid w:val="00ED0318"/>
    <w:rsid w:val="00ED0EA7"/>
    <w:rsid w:val="00ED1613"/>
    <w:rsid w:val="00ED245E"/>
    <w:rsid w:val="00ED2952"/>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99151-FC26-47DE-A6F1-FDDDC05BA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9870</TotalTime>
  <Pages>5</Pages>
  <Words>2730</Words>
  <Characters>15567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18261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2557</cp:revision>
  <cp:lastPrinted>2009-02-06T08:36:00Z</cp:lastPrinted>
  <dcterms:created xsi:type="dcterms:W3CDTF">2015-03-22T11:10:00Z</dcterms:created>
  <dcterms:modified xsi:type="dcterms:W3CDTF">2015-09-28T12:22:00Z</dcterms:modified>
</cp:coreProperties>
</file>