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8551" w14:textId="56E22701" w:rsidR="001C091E" w:rsidRDefault="002D0CA6" w:rsidP="002D0CA6">
      <w:pPr>
        <w:rPr>
          <w:rFonts w:ascii="Verdana" w:hAnsi="Verdana"/>
          <w:b/>
          <w:bCs/>
          <w:color w:val="000000"/>
          <w:shd w:val="clear" w:color="auto" w:fill="FFFFFF"/>
        </w:rPr>
      </w:pPr>
      <w:r>
        <w:rPr>
          <w:rFonts w:ascii="Verdana" w:hAnsi="Verdana"/>
          <w:b/>
          <w:bCs/>
          <w:color w:val="000000"/>
          <w:shd w:val="clear" w:color="auto" w:fill="FFFFFF"/>
        </w:rPr>
        <w:t xml:space="preserve">Євсєєва Галина Володимирівна. Формування логістичної системи на підприємствах легкої промисловості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0CA6" w:rsidRPr="002D0CA6" w14:paraId="1B79E7FC" w14:textId="77777777" w:rsidTr="002D0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CA6" w:rsidRPr="002D0CA6" w14:paraId="4D535A10" w14:textId="77777777">
              <w:trPr>
                <w:tblCellSpacing w:w="0" w:type="dxa"/>
              </w:trPr>
              <w:tc>
                <w:tcPr>
                  <w:tcW w:w="0" w:type="auto"/>
                  <w:vAlign w:val="center"/>
                  <w:hideMark/>
                </w:tcPr>
                <w:p w14:paraId="474A2671"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b/>
                      <w:bCs/>
                      <w:sz w:val="24"/>
                      <w:szCs w:val="24"/>
                    </w:rPr>
                    <w:lastRenderedPageBreak/>
                    <w:t>Євсєєва Г.В. Формування логістичної системи на підприємствах легкої промисловості. – Рукопис.</w:t>
                  </w:r>
                </w:p>
                <w:p w14:paraId="02B1A462"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(легка промисловість). – Київський національний університет технологій та дизайну Міністерства освіти і науки України, Київ, 2007.</w:t>
                  </w:r>
                </w:p>
                <w:p w14:paraId="73FBE338"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Дисертацію присвячено розробці теоретичних, методичних та практичних рекомендацій щодо формування логістичної системи на підприємствах легкої промисловості.</w:t>
                  </w:r>
                </w:p>
                <w:p w14:paraId="2148CE37"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У роботі визначено концептуальні положення логістики в управлінні виробничо-господарською діяльністю підприємств, розкрито сутність, зміст та етапи формування логістичної системи, досліджено світовий досвід їх впровадження. Запропоновано концептуальну модель формування логістичної системи. Визначено та обґрунтовано передумови впровадження логістичної системи на підприємствах легкої промисловості. Розроблено методичний інструментарій оцінки логістичного потенціалу підприємства. Досліджено особливості оперативного управління матеріальним потоком на підприємствах легкої промисловості.</w:t>
                  </w:r>
                </w:p>
                <w:p w14:paraId="011BC98F"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Обґрунтовано та розроблено організаційний механізм формування логістичної системи на підприємствах легкої промисловості.</w:t>
                  </w:r>
                </w:p>
                <w:p w14:paraId="2210218F"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Запропоновано методику визначення оптимальної величини запасів та економіко-математичну модель комплексної задачі оптимізації запасів продукції та термінів поставок її споживачам.</w:t>
                  </w:r>
                </w:p>
                <w:p w14:paraId="5FE41DAD"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Рекомендовано функціональну оцінку роботи логістичної системи розглядати в розрізі таких складових, як логістичні витрати, логістичний сервіс та економічна ефективність.</w:t>
                  </w:r>
                </w:p>
              </w:tc>
            </w:tr>
          </w:tbl>
          <w:p w14:paraId="11B302AA" w14:textId="77777777" w:rsidR="002D0CA6" w:rsidRPr="002D0CA6" w:rsidRDefault="002D0CA6" w:rsidP="002D0CA6">
            <w:pPr>
              <w:spacing w:after="0" w:line="240" w:lineRule="auto"/>
              <w:rPr>
                <w:rFonts w:ascii="Times New Roman" w:eastAsia="Times New Roman" w:hAnsi="Times New Roman" w:cs="Times New Roman"/>
                <w:sz w:val="24"/>
                <w:szCs w:val="24"/>
              </w:rPr>
            </w:pPr>
          </w:p>
        </w:tc>
      </w:tr>
      <w:tr w:rsidR="002D0CA6" w:rsidRPr="002D0CA6" w14:paraId="6C03CD86" w14:textId="77777777" w:rsidTr="002D0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CA6" w:rsidRPr="002D0CA6" w14:paraId="670240BF" w14:textId="77777777">
              <w:trPr>
                <w:tblCellSpacing w:w="0" w:type="dxa"/>
              </w:trPr>
              <w:tc>
                <w:tcPr>
                  <w:tcW w:w="0" w:type="auto"/>
                  <w:vAlign w:val="center"/>
                  <w:hideMark/>
                </w:tcPr>
                <w:p w14:paraId="2EC5792D"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Отримані результати проведеного дисертаційного дослідження дають нове розуміння наукового завдання щодо формування логістичної системи на підприємствах легкої промисловості. Основними результатами науково-теоретичних, методичних та прикладних досліджень дисертації є:</w:t>
                  </w:r>
                </w:p>
                <w:p w14:paraId="68C689E3"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1. Логістика як науковий напрямок перебуває на стадії формування, її дефініції та зміст повною мірою не уніфіковані. В дисертаційній роботі автором запропоновано власне визначення логістики, як науково-практичної діяльності, що базується на інтегрованій функції управління матеріальними та супутніми потоками і забезпечує поставку товарів «точно в строк». Обґрунтовані основні положення логістичної концепції.</w:t>
                  </w:r>
                </w:p>
                <w:p w14:paraId="23A4C1CD"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2. Ефективним в управлінні діяльністю підприємств легкої промисловості є формування логістичної системи, під якою автор розуміє сукупність функціонально співвіднесених ланок, які системно реалізують цілісну оптимальну дію на матеріальний потік, орієнтовану на задоволення потреб споживачів.</w:t>
                  </w:r>
                </w:p>
                <w:p w14:paraId="02ABA460"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3. Запропоновано концептуальну модель формування логістичної системи, яка складається з комплексу взаємопов’язаних напрямків діяльності по забезпеченню міжфункціональної інтеграції управління матеріальним потоком на підприємствах легкої промисловості.</w:t>
                  </w:r>
                </w:p>
                <w:p w14:paraId="0DCDB49F"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lastRenderedPageBreak/>
                    <w:t>4. Важливе значення для ефективної діяльності підприємств легкої промисловості має оцінка їх логістичного потенціалу, яка ґрунтується на системі запропонованих автором показників та дозволяє: визначити оптимальність та раціональність організації економічних потоків; ефективність використання ресурсів; різносторонньо оцінити функціонування підприємства; налагодити відслідковування покращення чи погіршення якості діяльності підприємства в цілому та окремих підрозділів; порівнювати результати роботи підрозділів між собою.</w:t>
                  </w:r>
                </w:p>
                <w:p w14:paraId="2796DEA7"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5. Встановлено, що процес управління матеріальним потоком на підприємствах легкої промисловості має слабкий інтегрований початок, оскільки немає орієнтації на загальносистемну ефективність, а в рішенні окремих задач управління матеріальним потоком домінують локальні критерії оптимізації. Подібна конфігурація і змістовне наповнення елементів підсистеми управління призводить до виникнення внутрішньосистемних конфліктів. Виявлені, уточнені та систематизовані взаємозв’язки між причинами, предметами та суб’єктами внутрішньосистемних конфліктів.</w:t>
                  </w:r>
                </w:p>
                <w:p w14:paraId="61E8818F"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6. Запропоновано організаційний механізм формування логістичної системи, який передбачає перепроектування процесу управління матеріальним потоком та формування матричної організаційної структури управління.</w:t>
                  </w:r>
                </w:p>
                <w:p w14:paraId="2FBF436F"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7. Зважаючи на те, що управління запасами складає найбільш важливу сферу логістичного менеджменту підприємства, обґрунтовано та розроблено методику визначення оптимальної величини запасів з урахуванням різних за структурою витрат на створення та утримання запасів. В результаті запропонованого поетапного алгоритму визначення оптимальної величини запасу обирається відповідна партія поставки з урахуванням максимізації прибутку від оптимізації запасів та реалізації встановленого рівня сервісу.</w:t>
                  </w:r>
                </w:p>
                <w:p w14:paraId="578AD629"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Розроблена економіко-математична модель комплексної задачі оптимізації запасів продукції та термінів поставок її споживачам забезпечує визначення варіантів поставок для кожного споживача із зазначенням розміру і інтервалів поставок, рівня сервісу та капітальних витрат на його здійснення.</w:t>
                  </w:r>
                </w:p>
                <w:p w14:paraId="0446BEC3"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8. Функціональну оцінку роботи логістичної системи запропоновано розглядати в розрізі наступних складових: логістичні витрати, логістичний сервіс та економічна ефективність. Такий підхід дозволяє комплексно оцінити результати логістичної діяльності підприємства та проводити необхідний контроль розміщення логістичних потужностей для найбільш ефективного поточного управління.</w:t>
                  </w:r>
                </w:p>
                <w:p w14:paraId="2910E67B"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9. Запропонована класифікація логістичних витрат, яка заснована на їх обліку по виконанню фізичних функцій та операцій з матеріальним потоком, як найбільш ефективний спосіб їх визначення.</w:t>
                  </w:r>
                </w:p>
                <w:p w14:paraId="0866B389" w14:textId="77777777" w:rsidR="002D0CA6" w:rsidRPr="002D0CA6" w:rsidRDefault="002D0CA6" w:rsidP="002D0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CA6">
                    <w:rPr>
                      <w:rFonts w:ascii="Times New Roman" w:eastAsia="Times New Roman" w:hAnsi="Times New Roman" w:cs="Times New Roman"/>
                      <w:sz w:val="24"/>
                      <w:szCs w:val="24"/>
                    </w:rPr>
                    <w:t>10. Методичні рекомендації та пропозиції щодо формування логістичної системи на підприємствах легкої промисловості можуть бути використані в економічній діяльності підприємств інших галузей промисловості.</w:t>
                  </w:r>
                </w:p>
              </w:tc>
            </w:tr>
          </w:tbl>
          <w:p w14:paraId="5C7ABF25" w14:textId="77777777" w:rsidR="002D0CA6" w:rsidRPr="002D0CA6" w:rsidRDefault="002D0CA6" w:rsidP="002D0CA6">
            <w:pPr>
              <w:spacing w:after="0" w:line="240" w:lineRule="auto"/>
              <w:rPr>
                <w:rFonts w:ascii="Times New Roman" w:eastAsia="Times New Roman" w:hAnsi="Times New Roman" w:cs="Times New Roman"/>
                <w:sz w:val="24"/>
                <w:szCs w:val="24"/>
              </w:rPr>
            </w:pPr>
          </w:p>
        </w:tc>
      </w:tr>
    </w:tbl>
    <w:p w14:paraId="19C4886F" w14:textId="77777777" w:rsidR="002D0CA6" w:rsidRPr="002D0CA6" w:rsidRDefault="002D0CA6" w:rsidP="002D0CA6"/>
    <w:sectPr w:rsidR="002D0CA6" w:rsidRPr="002D0C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77B4" w14:textId="77777777" w:rsidR="00A16A73" w:rsidRDefault="00A16A73">
      <w:pPr>
        <w:spacing w:after="0" w:line="240" w:lineRule="auto"/>
      </w:pPr>
      <w:r>
        <w:separator/>
      </w:r>
    </w:p>
  </w:endnote>
  <w:endnote w:type="continuationSeparator" w:id="0">
    <w:p w14:paraId="7946AE8C" w14:textId="77777777" w:rsidR="00A16A73" w:rsidRDefault="00A1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B154" w14:textId="77777777" w:rsidR="00A16A73" w:rsidRDefault="00A16A73">
      <w:pPr>
        <w:spacing w:after="0" w:line="240" w:lineRule="auto"/>
      </w:pPr>
      <w:r>
        <w:separator/>
      </w:r>
    </w:p>
  </w:footnote>
  <w:footnote w:type="continuationSeparator" w:id="0">
    <w:p w14:paraId="4E61CFE9" w14:textId="77777777" w:rsidR="00A16A73" w:rsidRDefault="00A1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6A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A73"/>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76249</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1425</cp:revision>
  <dcterms:created xsi:type="dcterms:W3CDTF">2024-06-20T08:51:00Z</dcterms:created>
  <dcterms:modified xsi:type="dcterms:W3CDTF">2024-09-08T10:04:00Z</dcterms:modified>
  <cp:category/>
</cp:coreProperties>
</file>