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4B9DA" w14:textId="77777777" w:rsidR="00FD2754" w:rsidRPr="00FD2754" w:rsidRDefault="00FD2754" w:rsidP="00FD2754">
      <w:pPr>
        <w:rPr>
          <w:rFonts w:ascii="Helvetica" w:eastAsia="Symbol" w:hAnsi="Helvetica" w:cs="Helvetica"/>
          <w:b/>
          <w:bCs/>
          <w:color w:val="222222"/>
          <w:kern w:val="0"/>
          <w:sz w:val="21"/>
          <w:szCs w:val="21"/>
          <w:lang w:eastAsia="ru-RU"/>
        </w:rPr>
      </w:pPr>
      <w:r w:rsidRPr="00FD2754">
        <w:rPr>
          <w:rFonts w:ascii="Helvetica" w:eastAsia="Symbol" w:hAnsi="Helvetica" w:cs="Helvetica"/>
          <w:b/>
          <w:bCs/>
          <w:color w:val="222222"/>
          <w:kern w:val="0"/>
          <w:sz w:val="21"/>
          <w:szCs w:val="21"/>
          <w:lang w:eastAsia="ru-RU"/>
        </w:rPr>
        <w:t>Шендеровский, Василий Андреевич.</w:t>
      </w:r>
    </w:p>
    <w:p w14:paraId="1E8ABF48" w14:textId="77777777" w:rsidR="00FD2754" w:rsidRPr="00FD2754" w:rsidRDefault="00FD2754" w:rsidP="00FD2754">
      <w:pPr>
        <w:rPr>
          <w:rFonts w:ascii="Helvetica" w:eastAsia="Symbol" w:hAnsi="Helvetica" w:cs="Helvetica"/>
          <w:b/>
          <w:bCs/>
          <w:color w:val="222222"/>
          <w:kern w:val="0"/>
          <w:sz w:val="21"/>
          <w:szCs w:val="21"/>
          <w:lang w:eastAsia="ru-RU"/>
        </w:rPr>
      </w:pPr>
      <w:r w:rsidRPr="00FD2754">
        <w:rPr>
          <w:rFonts w:ascii="Helvetica" w:eastAsia="Symbol" w:hAnsi="Helvetica" w:cs="Helvetica"/>
          <w:b/>
          <w:bCs/>
          <w:color w:val="222222"/>
          <w:kern w:val="0"/>
          <w:sz w:val="21"/>
          <w:szCs w:val="21"/>
          <w:lang w:eastAsia="ru-RU"/>
        </w:rPr>
        <w:t>Кинетические явления в узкощелевых полупроводниках : диссертация ... доктора физико-математических наук : 01.04.10. - Киев, 1983. - 362 с. : ил.</w:t>
      </w:r>
    </w:p>
    <w:p w14:paraId="4BD8F3E3" w14:textId="77777777" w:rsidR="00FD2754" w:rsidRPr="00FD2754" w:rsidRDefault="00FD2754" w:rsidP="00FD2754">
      <w:pPr>
        <w:rPr>
          <w:rFonts w:ascii="Helvetica" w:eastAsia="Symbol" w:hAnsi="Helvetica" w:cs="Helvetica"/>
          <w:b/>
          <w:bCs/>
          <w:color w:val="222222"/>
          <w:kern w:val="0"/>
          <w:sz w:val="21"/>
          <w:szCs w:val="21"/>
          <w:lang w:eastAsia="ru-RU"/>
        </w:rPr>
      </w:pPr>
      <w:r w:rsidRPr="00FD2754">
        <w:rPr>
          <w:rFonts w:ascii="Helvetica" w:eastAsia="Symbol" w:hAnsi="Helvetica" w:cs="Helvetica"/>
          <w:b/>
          <w:bCs/>
          <w:color w:val="222222"/>
          <w:kern w:val="0"/>
          <w:sz w:val="21"/>
          <w:szCs w:val="21"/>
          <w:lang w:eastAsia="ru-RU"/>
        </w:rPr>
        <w:t>Оглавление диссертациидоктор физико-математических наук Шендеровский, Василий Андреевич</w:t>
      </w:r>
    </w:p>
    <w:p w14:paraId="5D113749" w14:textId="77777777" w:rsidR="00FD2754" w:rsidRPr="00FD2754" w:rsidRDefault="00FD2754" w:rsidP="00FD2754">
      <w:pPr>
        <w:rPr>
          <w:rFonts w:ascii="Helvetica" w:eastAsia="Symbol" w:hAnsi="Helvetica" w:cs="Helvetica"/>
          <w:b/>
          <w:bCs/>
          <w:color w:val="222222"/>
          <w:kern w:val="0"/>
          <w:sz w:val="21"/>
          <w:szCs w:val="21"/>
          <w:lang w:eastAsia="ru-RU"/>
        </w:rPr>
      </w:pPr>
      <w:r w:rsidRPr="00FD2754">
        <w:rPr>
          <w:rFonts w:ascii="Helvetica" w:eastAsia="Symbol" w:hAnsi="Helvetica" w:cs="Helvetica"/>
          <w:b/>
          <w:bCs/>
          <w:color w:val="222222"/>
          <w:kern w:val="0"/>
          <w:sz w:val="21"/>
          <w:szCs w:val="21"/>
          <w:lang w:eastAsia="ru-RU"/>
        </w:rPr>
        <w:t>В в е д е н и е . б</w:t>
      </w:r>
    </w:p>
    <w:p w14:paraId="7882D3F7" w14:textId="77777777" w:rsidR="00FD2754" w:rsidRPr="00FD2754" w:rsidRDefault="00FD2754" w:rsidP="00FD2754">
      <w:pPr>
        <w:rPr>
          <w:rFonts w:ascii="Helvetica" w:eastAsia="Symbol" w:hAnsi="Helvetica" w:cs="Helvetica"/>
          <w:b/>
          <w:bCs/>
          <w:color w:val="222222"/>
          <w:kern w:val="0"/>
          <w:sz w:val="21"/>
          <w:szCs w:val="21"/>
          <w:lang w:eastAsia="ru-RU"/>
        </w:rPr>
      </w:pPr>
      <w:r w:rsidRPr="00FD2754">
        <w:rPr>
          <w:rFonts w:ascii="Helvetica" w:eastAsia="Symbol" w:hAnsi="Helvetica" w:cs="Helvetica"/>
          <w:b/>
          <w:bCs/>
          <w:color w:val="222222"/>
          <w:kern w:val="0"/>
          <w:sz w:val="21"/>
          <w:szCs w:val="21"/>
          <w:lang w:eastAsia="ru-RU"/>
        </w:rPr>
        <w:t>Глава I. КИНЕТИЧЕСКИЕ КОЭФФИЦИЕНТЫ В АНИЗОТРОПНЫХ ПОЛУПРОВОДНИКАХ ВО ВНЕШНИХ ЭЛЕКТРИЧЕСКОМ И ПРОИЗВОЛЬНОМ (КЛАССИЧЕСКОМ) МАГНИТНОМ ПОЛЯХ</w:t>
      </w:r>
    </w:p>
    <w:p w14:paraId="4E0AB2E0" w14:textId="77777777" w:rsidR="00FD2754" w:rsidRPr="00FD2754" w:rsidRDefault="00FD2754" w:rsidP="00FD2754">
      <w:pPr>
        <w:rPr>
          <w:rFonts w:ascii="Helvetica" w:eastAsia="Symbol" w:hAnsi="Helvetica" w:cs="Helvetica"/>
          <w:b/>
          <w:bCs/>
          <w:color w:val="222222"/>
          <w:kern w:val="0"/>
          <w:sz w:val="21"/>
          <w:szCs w:val="21"/>
          <w:lang w:eastAsia="ru-RU"/>
        </w:rPr>
      </w:pPr>
      <w:r w:rsidRPr="00FD2754">
        <w:rPr>
          <w:rFonts w:ascii="Helvetica" w:eastAsia="Symbol" w:hAnsi="Helvetica" w:cs="Helvetica"/>
          <w:b/>
          <w:bCs/>
          <w:color w:val="222222"/>
          <w:kern w:val="0"/>
          <w:sz w:val="21"/>
          <w:szCs w:val="21"/>
          <w:lang w:eastAsia="ru-RU"/>
        </w:rPr>
        <w:t>1. Введение</w:t>
      </w:r>
    </w:p>
    <w:p w14:paraId="0B7D16DE" w14:textId="77777777" w:rsidR="00FD2754" w:rsidRPr="00FD2754" w:rsidRDefault="00FD2754" w:rsidP="00FD2754">
      <w:pPr>
        <w:rPr>
          <w:rFonts w:ascii="Helvetica" w:eastAsia="Symbol" w:hAnsi="Helvetica" w:cs="Helvetica"/>
          <w:b/>
          <w:bCs/>
          <w:color w:val="222222"/>
          <w:kern w:val="0"/>
          <w:sz w:val="21"/>
          <w:szCs w:val="21"/>
          <w:lang w:eastAsia="ru-RU"/>
        </w:rPr>
      </w:pPr>
      <w:r w:rsidRPr="00FD2754">
        <w:rPr>
          <w:rFonts w:ascii="Helvetica" w:eastAsia="Symbol" w:hAnsi="Helvetica" w:cs="Helvetica"/>
          <w:b/>
          <w:bCs/>
          <w:color w:val="222222"/>
          <w:kern w:val="0"/>
          <w:sz w:val="21"/>
          <w:szCs w:val="21"/>
          <w:lang w:eastAsia="ru-RU"/>
        </w:rPr>
        <w:t>2. Кинетические уравнения для электронов и фононов</w:t>
      </w:r>
    </w:p>
    <w:p w14:paraId="58E2EDCE" w14:textId="77777777" w:rsidR="00FD2754" w:rsidRPr="00FD2754" w:rsidRDefault="00FD2754" w:rsidP="00FD2754">
      <w:pPr>
        <w:rPr>
          <w:rFonts w:ascii="Helvetica" w:eastAsia="Symbol" w:hAnsi="Helvetica" w:cs="Helvetica"/>
          <w:b/>
          <w:bCs/>
          <w:color w:val="222222"/>
          <w:kern w:val="0"/>
          <w:sz w:val="21"/>
          <w:szCs w:val="21"/>
          <w:lang w:eastAsia="ru-RU"/>
        </w:rPr>
      </w:pPr>
      <w:r w:rsidRPr="00FD2754">
        <w:rPr>
          <w:rFonts w:ascii="Helvetica" w:eastAsia="Symbol" w:hAnsi="Helvetica" w:cs="Helvetica"/>
          <w:b/>
          <w:bCs/>
          <w:color w:val="222222"/>
          <w:kern w:val="0"/>
          <w:sz w:val="21"/>
          <w:szCs w:val="21"/>
          <w:lang w:eastAsia="ru-RU"/>
        </w:rPr>
        <w:t>3. Методы решения кинетического уравнения</w:t>
      </w:r>
    </w:p>
    <w:p w14:paraId="14C9E9A8" w14:textId="77777777" w:rsidR="00FD2754" w:rsidRPr="00FD2754" w:rsidRDefault="00FD2754" w:rsidP="00FD2754">
      <w:pPr>
        <w:rPr>
          <w:rFonts w:ascii="Helvetica" w:eastAsia="Symbol" w:hAnsi="Helvetica" w:cs="Helvetica"/>
          <w:b/>
          <w:bCs/>
          <w:color w:val="222222"/>
          <w:kern w:val="0"/>
          <w:sz w:val="21"/>
          <w:szCs w:val="21"/>
          <w:lang w:eastAsia="ru-RU"/>
        </w:rPr>
      </w:pPr>
      <w:r w:rsidRPr="00FD2754">
        <w:rPr>
          <w:rFonts w:ascii="Helvetica" w:eastAsia="Symbol" w:hAnsi="Helvetica" w:cs="Helvetica"/>
          <w:b/>
          <w:bCs/>
          <w:color w:val="222222"/>
          <w:kern w:val="0"/>
          <w:sz w:val="21"/>
          <w:szCs w:val="21"/>
          <w:lang w:eastAsia="ru-RU"/>
        </w:rPr>
        <w:t>4. Выражения компонент вектора плотности тока и потока тепла в произвольном магнитном поле</w:t>
      </w:r>
    </w:p>
    <w:p w14:paraId="21158223" w14:textId="77777777" w:rsidR="00FD2754" w:rsidRPr="00FD2754" w:rsidRDefault="00FD2754" w:rsidP="00FD2754">
      <w:pPr>
        <w:rPr>
          <w:rFonts w:ascii="Helvetica" w:eastAsia="Symbol" w:hAnsi="Helvetica" w:cs="Helvetica"/>
          <w:b/>
          <w:bCs/>
          <w:color w:val="222222"/>
          <w:kern w:val="0"/>
          <w:sz w:val="21"/>
          <w:szCs w:val="21"/>
          <w:lang w:eastAsia="ru-RU"/>
        </w:rPr>
      </w:pPr>
      <w:r w:rsidRPr="00FD2754">
        <w:rPr>
          <w:rFonts w:ascii="Helvetica" w:eastAsia="Symbol" w:hAnsi="Helvetica" w:cs="Helvetica"/>
          <w:b/>
          <w:bCs/>
          <w:color w:val="222222"/>
          <w:kern w:val="0"/>
          <w:sz w:val="21"/>
          <w:szCs w:val="21"/>
          <w:lang w:eastAsia="ru-RU"/>
        </w:rPr>
        <w:t>5. Классификация кинетических коэффициентов</w:t>
      </w:r>
    </w:p>
    <w:p w14:paraId="512E43B8" w14:textId="77777777" w:rsidR="00FD2754" w:rsidRPr="00FD2754" w:rsidRDefault="00FD2754" w:rsidP="00FD2754">
      <w:pPr>
        <w:rPr>
          <w:rFonts w:ascii="Helvetica" w:eastAsia="Symbol" w:hAnsi="Helvetica" w:cs="Helvetica"/>
          <w:b/>
          <w:bCs/>
          <w:color w:val="222222"/>
          <w:kern w:val="0"/>
          <w:sz w:val="21"/>
          <w:szCs w:val="21"/>
          <w:lang w:eastAsia="ru-RU"/>
        </w:rPr>
      </w:pPr>
      <w:r w:rsidRPr="00FD2754">
        <w:rPr>
          <w:rFonts w:ascii="Helvetica" w:eastAsia="Symbol" w:hAnsi="Helvetica" w:cs="Helvetica"/>
          <w:b/>
          <w:bCs/>
          <w:color w:val="222222"/>
          <w:kern w:val="0"/>
          <w:sz w:val="21"/>
          <w:szCs w:val="21"/>
          <w:lang w:eastAsia="ru-RU"/>
        </w:rPr>
        <w:t>5.1. Определение гальваномагнитных коэффициентов а) Эффект Холла б) Магнитосопротивление</w:t>
      </w:r>
    </w:p>
    <w:p w14:paraId="76E8BCDC" w14:textId="77777777" w:rsidR="00FD2754" w:rsidRPr="00FD2754" w:rsidRDefault="00FD2754" w:rsidP="00FD2754">
      <w:pPr>
        <w:rPr>
          <w:rFonts w:ascii="Helvetica" w:eastAsia="Symbol" w:hAnsi="Helvetica" w:cs="Helvetica"/>
          <w:b/>
          <w:bCs/>
          <w:color w:val="222222"/>
          <w:kern w:val="0"/>
          <w:sz w:val="21"/>
          <w:szCs w:val="21"/>
          <w:lang w:eastAsia="ru-RU"/>
        </w:rPr>
      </w:pPr>
      <w:r w:rsidRPr="00FD2754">
        <w:rPr>
          <w:rFonts w:ascii="Helvetica" w:eastAsia="Symbol" w:hAnsi="Helvetica" w:cs="Helvetica"/>
          <w:b/>
          <w:bCs/>
          <w:color w:val="222222"/>
          <w:kern w:val="0"/>
          <w:sz w:val="21"/>
          <w:szCs w:val="21"/>
          <w:lang w:eastAsia="ru-RU"/>
        </w:rPr>
        <w:t>5.2. Термомагнитные коэффициенты а) Эффект Нернста-Эттингсгаузена (Н-Э) б) Электронная часть теплопроводности в) Эффект Маджи-Риги-Ледюка (М-Р-Л)</w:t>
      </w:r>
    </w:p>
    <w:p w14:paraId="59A24E03" w14:textId="77777777" w:rsidR="00FD2754" w:rsidRPr="00FD2754" w:rsidRDefault="00FD2754" w:rsidP="00FD2754">
      <w:pPr>
        <w:rPr>
          <w:rFonts w:ascii="Helvetica" w:eastAsia="Symbol" w:hAnsi="Helvetica" w:cs="Helvetica"/>
          <w:b/>
          <w:bCs/>
          <w:color w:val="222222"/>
          <w:kern w:val="0"/>
          <w:sz w:val="21"/>
          <w:szCs w:val="21"/>
          <w:lang w:eastAsia="ru-RU"/>
        </w:rPr>
      </w:pPr>
      <w:r w:rsidRPr="00FD2754">
        <w:rPr>
          <w:rFonts w:ascii="Helvetica" w:eastAsia="Symbol" w:hAnsi="Helvetica" w:cs="Helvetica"/>
          <w:b/>
          <w:bCs/>
          <w:color w:val="222222"/>
          <w:kern w:val="0"/>
          <w:sz w:val="21"/>
          <w:szCs w:val="21"/>
          <w:lang w:eastAsia="ru-RU"/>
        </w:rPr>
        <w:t>6. Метод суммирования по эллипсоидам</w:t>
      </w:r>
    </w:p>
    <w:p w14:paraId="4297C04D" w14:textId="77777777" w:rsidR="00FD2754" w:rsidRPr="00FD2754" w:rsidRDefault="00FD2754" w:rsidP="00FD2754">
      <w:pPr>
        <w:rPr>
          <w:rFonts w:ascii="Helvetica" w:eastAsia="Symbol" w:hAnsi="Helvetica" w:cs="Helvetica"/>
          <w:b/>
          <w:bCs/>
          <w:color w:val="222222"/>
          <w:kern w:val="0"/>
          <w:sz w:val="21"/>
          <w:szCs w:val="21"/>
          <w:lang w:eastAsia="ru-RU"/>
        </w:rPr>
      </w:pPr>
      <w:r w:rsidRPr="00FD2754">
        <w:rPr>
          <w:rFonts w:ascii="Helvetica" w:eastAsia="Symbol" w:hAnsi="Helvetica" w:cs="Helvetica"/>
          <w:b/>
          <w:bCs/>
          <w:color w:val="222222"/>
          <w:kern w:val="0"/>
          <w:sz w:val="21"/>
          <w:szCs w:val="21"/>
          <w:lang w:eastAsia="ru-RU"/>
        </w:rPr>
        <w:t>7. Краткое резюме</w:t>
      </w:r>
    </w:p>
    <w:p w14:paraId="52B92370" w14:textId="77777777" w:rsidR="00FD2754" w:rsidRPr="00FD2754" w:rsidRDefault="00FD2754" w:rsidP="00FD2754">
      <w:pPr>
        <w:rPr>
          <w:rFonts w:ascii="Helvetica" w:eastAsia="Symbol" w:hAnsi="Helvetica" w:cs="Helvetica"/>
          <w:b/>
          <w:bCs/>
          <w:color w:val="222222"/>
          <w:kern w:val="0"/>
          <w:sz w:val="21"/>
          <w:szCs w:val="21"/>
          <w:lang w:eastAsia="ru-RU"/>
        </w:rPr>
      </w:pPr>
      <w:r w:rsidRPr="00FD2754">
        <w:rPr>
          <w:rFonts w:ascii="Helvetica" w:eastAsia="Symbol" w:hAnsi="Helvetica" w:cs="Helvetica"/>
          <w:b/>
          <w:bCs/>
          <w:color w:val="222222"/>
          <w:kern w:val="0"/>
          <w:sz w:val="21"/>
          <w:szCs w:val="21"/>
          <w:lang w:eastAsia="ru-RU"/>
        </w:rPr>
        <w:t>Глава 2. ГАЛЬВАНО- И ТЕРМОМАГНИТНЫЕ ЯВЛЕНИЯ В АНИЗОТРОПНЫХ ПОЛУПРОВОДНИКАХ ТИПА р-Те</w:t>
      </w:r>
    </w:p>
    <w:p w14:paraId="239154E2" w14:textId="77777777" w:rsidR="00FD2754" w:rsidRPr="00FD2754" w:rsidRDefault="00FD2754" w:rsidP="00FD2754">
      <w:pPr>
        <w:rPr>
          <w:rFonts w:ascii="Helvetica" w:eastAsia="Symbol" w:hAnsi="Helvetica" w:cs="Helvetica"/>
          <w:b/>
          <w:bCs/>
          <w:color w:val="222222"/>
          <w:kern w:val="0"/>
          <w:sz w:val="21"/>
          <w:szCs w:val="21"/>
          <w:lang w:eastAsia="ru-RU"/>
        </w:rPr>
      </w:pPr>
      <w:r w:rsidRPr="00FD2754">
        <w:rPr>
          <w:rFonts w:ascii="Helvetica" w:eastAsia="Symbol" w:hAnsi="Helvetica" w:cs="Helvetica"/>
          <w:b/>
          <w:bCs/>
          <w:color w:val="222222"/>
          <w:kern w:val="0"/>
          <w:sz w:val="21"/>
          <w:szCs w:val="21"/>
          <w:lang w:eastAsia="ru-RU"/>
        </w:rPr>
        <w:t>1. Введение</w:t>
      </w:r>
    </w:p>
    <w:p w14:paraId="197229BC" w14:textId="77777777" w:rsidR="00FD2754" w:rsidRPr="00FD2754" w:rsidRDefault="00FD2754" w:rsidP="00FD2754">
      <w:pPr>
        <w:rPr>
          <w:rFonts w:ascii="Helvetica" w:eastAsia="Symbol" w:hAnsi="Helvetica" w:cs="Helvetica"/>
          <w:b/>
          <w:bCs/>
          <w:color w:val="222222"/>
          <w:kern w:val="0"/>
          <w:sz w:val="21"/>
          <w:szCs w:val="21"/>
          <w:lang w:eastAsia="ru-RU"/>
        </w:rPr>
      </w:pPr>
      <w:r w:rsidRPr="00FD2754">
        <w:rPr>
          <w:rFonts w:ascii="Helvetica" w:eastAsia="Symbol" w:hAnsi="Helvetica" w:cs="Helvetica"/>
          <w:b/>
          <w:bCs/>
          <w:color w:val="222222"/>
          <w:kern w:val="0"/>
          <w:sz w:val="21"/>
          <w:szCs w:val="21"/>
          <w:lang w:eastAsia="ru-RU"/>
        </w:rPr>
        <w:t>2. Структура валентной зоны и форма изоэнергетических поверхностей</w:t>
      </w:r>
    </w:p>
    <w:p w14:paraId="4BB7DDA6" w14:textId="77777777" w:rsidR="00FD2754" w:rsidRPr="00FD2754" w:rsidRDefault="00FD2754" w:rsidP="00FD2754">
      <w:pPr>
        <w:rPr>
          <w:rFonts w:ascii="Helvetica" w:eastAsia="Symbol" w:hAnsi="Helvetica" w:cs="Helvetica"/>
          <w:b/>
          <w:bCs/>
          <w:color w:val="222222"/>
          <w:kern w:val="0"/>
          <w:sz w:val="21"/>
          <w:szCs w:val="21"/>
          <w:lang w:eastAsia="ru-RU"/>
        </w:rPr>
      </w:pPr>
      <w:r w:rsidRPr="00FD2754">
        <w:rPr>
          <w:rFonts w:ascii="Helvetica" w:eastAsia="Symbol" w:hAnsi="Helvetica" w:cs="Helvetica"/>
          <w:b/>
          <w:bCs/>
          <w:color w:val="222222"/>
          <w:kern w:val="0"/>
          <w:sz w:val="21"/>
          <w:szCs w:val="21"/>
          <w:lang w:eastAsia="ru-RU"/>
        </w:rPr>
        <w:t>3. Постановка задачи и вычисление компонент тензора б'</w:t>
      </w:r>
    </w:p>
    <w:p w14:paraId="67BF06AA" w14:textId="77777777" w:rsidR="00FD2754" w:rsidRPr="00FD2754" w:rsidRDefault="00FD2754" w:rsidP="00FD2754">
      <w:pPr>
        <w:rPr>
          <w:rFonts w:ascii="Helvetica" w:eastAsia="Symbol" w:hAnsi="Helvetica" w:cs="Helvetica"/>
          <w:b/>
          <w:bCs/>
          <w:color w:val="222222"/>
          <w:kern w:val="0"/>
          <w:sz w:val="21"/>
          <w:szCs w:val="21"/>
          <w:lang w:eastAsia="ru-RU"/>
        </w:rPr>
      </w:pPr>
      <w:r w:rsidRPr="00FD2754">
        <w:rPr>
          <w:rFonts w:ascii="Helvetica" w:eastAsia="Symbol" w:hAnsi="Helvetica" w:cs="Helvetica"/>
          <w:b/>
          <w:bCs/>
          <w:color w:val="222222"/>
          <w:kern w:val="0"/>
          <w:sz w:val="21"/>
          <w:szCs w:val="21"/>
          <w:lang w:eastAsia="ru-RU"/>
        </w:rPr>
        <w:t>4. Вычисление матричных элементов оператора столкновений а) Рассеяние носителей на оптических колебаниях решет б) Примесное рассеяние в) Междудырочное рассеяние г) Рассеяние на акустических фононах</w:t>
      </w:r>
    </w:p>
    <w:p w14:paraId="266F8E09" w14:textId="77777777" w:rsidR="00FD2754" w:rsidRPr="00FD2754" w:rsidRDefault="00FD2754" w:rsidP="00FD2754">
      <w:pPr>
        <w:rPr>
          <w:rFonts w:ascii="Helvetica" w:eastAsia="Symbol" w:hAnsi="Helvetica" w:cs="Helvetica"/>
          <w:b/>
          <w:bCs/>
          <w:color w:val="222222"/>
          <w:kern w:val="0"/>
          <w:sz w:val="21"/>
          <w:szCs w:val="21"/>
          <w:lang w:eastAsia="ru-RU"/>
        </w:rPr>
      </w:pPr>
      <w:r w:rsidRPr="00FD2754">
        <w:rPr>
          <w:rFonts w:ascii="Helvetica" w:eastAsia="Symbol" w:hAnsi="Helvetica" w:cs="Helvetica"/>
          <w:b/>
          <w:bCs/>
          <w:color w:val="222222"/>
          <w:kern w:val="0"/>
          <w:sz w:val="21"/>
          <w:szCs w:val="21"/>
          <w:lang w:eastAsia="ru-RU"/>
        </w:rPr>
        <w:t>5. Тензор электропроводности</w:t>
      </w:r>
    </w:p>
    <w:p w14:paraId="20A8C6CA" w14:textId="77777777" w:rsidR="00FD2754" w:rsidRPr="00FD2754" w:rsidRDefault="00FD2754" w:rsidP="00FD2754">
      <w:pPr>
        <w:rPr>
          <w:rFonts w:ascii="Helvetica" w:eastAsia="Symbol" w:hAnsi="Helvetica" w:cs="Helvetica"/>
          <w:b/>
          <w:bCs/>
          <w:color w:val="222222"/>
          <w:kern w:val="0"/>
          <w:sz w:val="21"/>
          <w:szCs w:val="21"/>
          <w:lang w:eastAsia="ru-RU"/>
        </w:rPr>
      </w:pPr>
      <w:r w:rsidRPr="00FD2754">
        <w:rPr>
          <w:rFonts w:ascii="Helvetica" w:eastAsia="Symbol" w:hAnsi="Helvetica" w:cs="Helvetica"/>
          <w:b/>
          <w:bCs/>
          <w:color w:val="222222"/>
          <w:kern w:val="0"/>
          <w:sz w:val="21"/>
          <w:szCs w:val="21"/>
          <w:lang w:eastAsia="ru-RU"/>
        </w:rPr>
        <w:t>6. Компоненты тензора^ в слабом магнитном поле а) Методика экспериментальных измерений и обсуждение результатов б) Концентрационная зависимость компонент тензора в) Температурная зависимость гальваномагнитных коэффициентов</w:t>
      </w:r>
    </w:p>
    <w:p w14:paraId="05DEECDB" w14:textId="77777777" w:rsidR="00FD2754" w:rsidRPr="00FD2754" w:rsidRDefault="00FD2754" w:rsidP="00FD2754">
      <w:pPr>
        <w:rPr>
          <w:rFonts w:ascii="Helvetica" w:eastAsia="Symbol" w:hAnsi="Helvetica" w:cs="Helvetica"/>
          <w:b/>
          <w:bCs/>
          <w:color w:val="222222"/>
          <w:kern w:val="0"/>
          <w:sz w:val="21"/>
          <w:szCs w:val="21"/>
          <w:lang w:eastAsia="ru-RU"/>
        </w:rPr>
      </w:pPr>
      <w:r w:rsidRPr="00FD2754">
        <w:rPr>
          <w:rFonts w:ascii="Helvetica" w:eastAsia="Symbol" w:hAnsi="Helvetica" w:cs="Helvetica"/>
          <w:b/>
          <w:bCs/>
          <w:color w:val="222222"/>
          <w:kern w:val="0"/>
          <w:sz w:val="21"/>
          <w:szCs w:val="21"/>
          <w:lang w:eastAsia="ru-RU"/>
        </w:rPr>
        <w:t>7. Гальваномагнитные эффекты в сильных магнитных полях</w:t>
      </w:r>
    </w:p>
    <w:p w14:paraId="54314D3F" w14:textId="77777777" w:rsidR="00FD2754" w:rsidRPr="00FD2754" w:rsidRDefault="00FD2754" w:rsidP="00FD2754">
      <w:pPr>
        <w:rPr>
          <w:rFonts w:ascii="Helvetica" w:eastAsia="Symbol" w:hAnsi="Helvetica" w:cs="Helvetica"/>
          <w:b/>
          <w:bCs/>
          <w:color w:val="222222"/>
          <w:kern w:val="0"/>
          <w:sz w:val="21"/>
          <w:szCs w:val="21"/>
          <w:lang w:eastAsia="ru-RU"/>
        </w:rPr>
      </w:pPr>
      <w:r w:rsidRPr="00FD2754">
        <w:rPr>
          <w:rFonts w:ascii="Helvetica" w:eastAsia="Symbol" w:hAnsi="Helvetica" w:cs="Helvetica"/>
          <w:b/>
          <w:bCs/>
          <w:color w:val="222222"/>
          <w:kern w:val="0"/>
          <w:sz w:val="21"/>
          <w:szCs w:val="21"/>
          <w:lang w:eastAsia="ru-RU"/>
        </w:rPr>
        <w:t>8. Эффект Холла и магнитосопротивление в произвольных (неквантующих) магнитных полях</w:t>
      </w:r>
    </w:p>
    <w:p w14:paraId="026D52DE" w14:textId="77777777" w:rsidR="00FD2754" w:rsidRPr="00FD2754" w:rsidRDefault="00FD2754" w:rsidP="00FD2754">
      <w:pPr>
        <w:rPr>
          <w:rFonts w:ascii="Helvetica" w:eastAsia="Symbol" w:hAnsi="Helvetica" w:cs="Helvetica"/>
          <w:b/>
          <w:bCs/>
          <w:color w:val="222222"/>
          <w:kern w:val="0"/>
          <w:sz w:val="21"/>
          <w:szCs w:val="21"/>
          <w:lang w:eastAsia="ru-RU"/>
        </w:rPr>
      </w:pPr>
      <w:r w:rsidRPr="00FD2754">
        <w:rPr>
          <w:rFonts w:ascii="Helvetica" w:eastAsia="Symbol" w:hAnsi="Helvetica" w:cs="Helvetica"/>
          <w:b/>
          <w:bCs/>
          <w:color w:val="222222"/>
          <w:kern w:val="0"/>
          <w:sz w:val="21"/>
          <w:szCs w:val="21"/>
          <w:lang w:eastAsia="ru-RU"/>
        </w:rPr>
        <w:t>9. Термомагнитные коэффициенты</w:t>
      </w:r>
    </w:p>
    <w:p w14:paraId="3710AE1F" w14:textId="77777777" w:rsidR="00FD2754" w:rsidRPr="00FD2754" w:rsidRDefault="00FD2754" w:rsidP="00FD2754">
      <w:pPr>
        <w:rPr>
          <w:rFonts w:ascii="Helvetica" w:eastAsia="Symbol" w:hAnsi="Helvetica" w:cs="Helvetica"/>
          <w:b/>
          <w:bCs/>
          <w:color w:val="222222"/>
          <w:kern w:val="0"/>
          <w:sz w:val="21"/>
          <w:szCs w:val="21"/>
          <w:lang w:eastAsia="ru-RU"/>
        </w:rPr>
      </w:pPr>
      <w:r w:rsidRPr="00FD2754">
        <w:rPr>
          <w:rFonts w:ascii="Helvetica" w:eastAsia="Symbol" w:hAnsi="Helvetica" w:cs="Helvetica"/>
          <w:b/>
          <w:bCs/>
          <w:color w:val="222222"/>
          <w:kern w:val="0"/>
          <w:sz w:val="21"/>
          <w:szCs w:val="21"/>
          <w:lang w:eastAsia="ru-RU"/>
        </w:rPr>
        <w:lastRenderedPageBreak/>
        <w:t>10. Температурная зависимость термомагнитных эффектов</w:t>
      </w:r>
    </w:p>
    <w:p w14:paraId="15F499D5" w14:textId="77777777" w:rsidR="00FD2754" w:rsidRPr="00FD2754" w:rsidRDefault="00FD2754" w:rsidP="00FD2754">
      <w:pPr>
        <w:rPr>
          <w:rFonts w:ascii="Helvetica" w:eastAsia="Symbol" w:hAnsi="Helvetica" w:cs="Helvetica"/>
          <w:b/>
          <w:bCs/>
          <w:color w:val="222222"/>
          <w:kern w:val="0"/>
          <w:sz w:val="21"/>
          <w:szCs w:val="21"/>
          <w:lang w:eastAsia="ru-RU"/>
        </w:rPr>
      </w:pPr>
      <w:r w:rsidRPr="00FD2754">
        <w:rPr>
          <w:rFonts w:ascii="Helvetica" w:eastAsia="Symbol" w:hAnsi="Helvetica" w:cs="Helvetica"/>
          <w:b/>
          <w:bCs/>
          <w:color w:val="222222"/>
          <w:kern w:val="0"/>
          <w:sz w:val="21"/>
          <w:szCs w:val="21"/>
          <w:lang w:eastAsia="ru-RU"/>
        </w:rPr>
        <w:t>11. Полевая зависимость эффектов Н-Э</w:t>
      </w:r>
    </w:p>
    <w:p w14:paraId="63BE3E31" w14:textId="77777777" w:rsidR="00FD2754" w:rsidRPr="00FD2754" w:rsidRDefault="00FD2754" w:rsidP="00FD2754">
      <w:pPr>
        <w:rPr>
          <w:rFonts w:ascii="Helvetica" w:eastAsia="Symbol" w:hAnsi="Helvetica" w:cs="Helvetica"/>
          <w:b/>
          <w:bCs/>
          <w:color w:val="222222"/>
          <w:kern w:val="0"/>
          <w:sz w:val="21"/>
          <w:szCs w:val="21"/>
          <w:lang w:eastAsia="ru-RU"/>
        </w:rPr>
      </w:pPr>
      <w:r w:rsidRPr="00FD2754">
        <w:rPr>
          <w:rFonts w:ascii="Helvetica" w:eastAsia="Symbol" w:hAnsi="Helvetica" w:cs="Helvetica"/>
          <w:b/>
          <w:bCs/>
          <w:color w:val="222222"/>
          <w:kern w:val="0"/>
          <w:sz w:val="21"/>
          <w:szCs w:val="21"/>
          <w:lang w:eastAsia="ru-RU"/>
        </w:rPr>
        <w:t>12. Электронная составляющая теплопроводности теллура</w:t>
      </w:r>
    </w:p>
    <w:p w14:paraId="3869883D" w14:textId="6CDEF84B" w:rsidR="00F11235" w:rsidRPr="00FD2754" w:rsidRDefault="00F11235" w:rsidP="00FD2754"/>
    <w:sectPr w:rsidR="00F11235" w:rsidRPr="00FD275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AD799" w14:textId="77777777" w:rsidR="009D4529" w:rsidRDefault="009D4529">
      <w:pPr>
        <w:spacing w:after="0" w:line="240" w:lineRule="auto"/>
      </w:pPr>
      <w:r>
        <w:separator/>
      </w:r>
    </w:p>
  </w:endnote>
  <w:endnote w:type="continuationSeparator" w:id="0">
    <w:p w14:paraId="5B65DAD6" w14:textId="77777777" w:rsidR="009D4529" w:rsidRDefault="009D4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C80AD" w14:textId="77777777" w:rsidR="009D4529" w:rsidRDefault="009D4529"/>
    <w:p w14:paraId="36D1251F" w14:textId="77777777" w:rsidR="009D4529" w:rsidRDefault="009D4529"/>
    <w:p w14:paraId="1089D98D" w14:textId="77777777" w:rsidR="009D4529" w:rsidRDefault="009D4529"/>
    <w:p w14:paraId="136BAE0C" w14:textId="77777777" w:rsidR="009D4529" w:rsidRDefault="009D4529"/>
    <w:p w14:paraId="2500C233" w14:textId="77777777" w:rsidR="009D4529" w:rsidRDefault="009D4529"/>
    <w:p w14:paraId="2926EF14" w14:textId="77777777" w:rsidR="009D4529" w:rsidRDefault="009D4529"/>
    <w:p w14:paraId="55AE8FDB" w14:textId="77777777" w:rsidR="009D4529" w:rsidRDefault="009D452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BB05F9F" wp14:editId="685146A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B4D408" w14:textId="77777777" w:rsidR="009D4529" w:rsidRDefault="009D452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B05F9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6B4D408" w14:textId="77777777" w:rsidR="009D4529" w:rsidRDefault="009D452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4D1AA3D" w14:textId="77777777" w:rsidR="009D4529" w:rsidRDefault="009D4529"/>
    <w:p w14:paraId="1A7CAC4C" w14:textId="77777777" w:rsidR="009D4529" w:rsidRDefault="009D4529"/>
    <w:p w14:paraId="3BEA93AF" w14:textId="77777777" w:rsidR="009D4529" w:rsidRDefault="009D452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10F6FAC" wp14:editId="183BE38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9C8557" w14:textId="77777777" w:rsidR="009D4529" w:rsidRDefault="009D4529"/>
                          <w:p w14:paraId="62B44F91" w14:textId="77777777" w:rsidR="009D4529" w:rsidRDefault="009D452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10F6FA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F9C8557" w14:textId="77777777" w:rsidR="009D4529" w:rsidRDefault="009D4529"/>
                    <w:p w14:paraId="62B44F91" w14:textId="77777777" w:rsidR="009D4529" w:rsidRDefault="009D452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13083A1" w14:textId="77777777" w:rsidR="009D4529" w:rsidRDefault="009D4529"/>
    <w:p w14:paraId="2D369646" w14:textId="77777777" w:rsidR="009D4529" w:rsidRDefault="009D4529">
      <w:pPr>
        <w:rPr>
          <w:sz w:val="2"/>
          <w:szCs w:val="2"/>
        </w:rPr>
      </w:pPr>
    </w:p>
    <w:p w14:paraId="222FCCA7" w14:textId="77777777" w:rsidR="009D4529" w:rsidRDefault="009D4529"/>
    <w:p w14:paraId="1ECAF89D" w14:textId="77777777" w:rsidR="009D4529" w:rsidRDefault="009D4529">
      <w:pPr>
        <w:spacing w:after="0" w:line="240" w:lineRule="auto"/>
      </w:pPr>
    </w:p>
  </w:footnote>
  <w:footnote w:type="continuationSeparator" w:id="0">
    <w:p w14:paraId="656E991C" w14:textId="77777777" w:rsidR="009D4529" w:rsidRDefault="009D45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29"/>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163023</TotalTime>
  <Pages>2</Pages>
  <Words>289</Words>
  <Characters>1650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1936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4973</cp:revision>
  <cp:lastPrinted>2009-02-06T05:36:00Z</cp:lastPrinted>
  <dcterms:created xsi:type="dcterms:W3CDTF">2024-01-07T13:43:00Z</dcterms:created>
  <dcterms:modified xsi:type="dcterms:W3CDTF">2025-09-13T09:49:00Z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