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DE4E21" w:rsidP="00DE4E21">
      <w:pPr>
        <w:rPr>
          <w:lang w:val="uk-UA"/>
        </w:rPr>
      </w:pPr>
      <w:r w:rsidRPr="00DE4E21">
        <w:rPr>
          <w:rFonts w:ascii="Times New Roman" w:eastAsia="Arial Narrow" w:hAnsi="Times New Roman" w:cs="Times New Roman"/>
          <w:b/>
          <w:bCs/>
          <w:color w:val="000000"/>
          <w:kern w:val="0"/>
          <w:sz w:val="24"/>
          <w:lang w:val="uk-UA" w:eastAsia="uk-UA" w:bidi="uk-UA"/>
        </w:rPr>
        <w:t>Задорожній Олександр Васильович</w:t>
      </w:r>
      <w:r w:rsidRPr="00DE4E21">
        <w:rPr>
          <w:rFonts w:ascii="Times New Roman" w:eastAsia="Arial Narrow" w:hAnsi="Times New Roman" w:cs="Times New Roman"/>
          <w:color w:val="000000"/>
          <w:kern w:val="0"/>
          <w:sz w:val="24"/>
          <w:lang w:val="uk-UA" w:eastAsia="uk-UA" w:bidi="uk-UA"/>
        </w:rPr>
        <w:t>, науковий співробітник відділу проблем публічного права Приватної установи «НДІ пу</w:t>
      </w:r>
      <w:r w:rsidRPr="00DE4E21">
        <w:rPr>
          <w:rFonts w:ascii="Times New Roman" w:eastAsia="Arial Narrow" w:hAnsi="Times New Roman" w:cs="Times New Roman"/>
          <w:color w:val="000000"/>
          <w:kern w:val="0"/>
          <w:sz w:val="24"/>
          <w:lang w:val="uk-UA" w:eastAsia="uk-UA" w:bidi="uk-UA"/>
        </w:rPr>
        <w:softHyphen/>
        <w:t>блічного права»: «Адміністративно-правове забезпечення прохо</w:t>
      </w:r>
      <w:r w:rsidRPr="00DE4E21">
        <w:rPr>
          <w:rFonts w:ascii="Times New Roman" w:eastAsia="Arial Narrow" w:hAnsi="Times New Roman" w:cs="Times New Roman"/>
          <w:color w:val="000000"/>
          <w:kern w:val="0"/>
          <w:sz w:val="24"/>
          <w:lang w:val="uk-UA" w:eastAsia="uk-UA" w:bidi="uk-UA"/>
        </w:rPr>
        <w:softHyphen/>
        <w:t>дження державної служби у органах юстиції України» (12.00.07 - адміністративне право і процес; фінансове право; інформацій</w:t>
      </w:r>
      <w:r w:rsidRPr="00DE4E21">
        <w:rPr>
          <w:rFonts w:ascii="Times New Roman" w:eastAsia="Arial Narrow" w:hAnsi="Times New Roman" w:cs="Times New Roman"/>
          <w:color w:val="000000"/>
          <w:kern w:val="0"/>
          <w:sz w:val="24"/>
          <w:lang w:val="uk-UA" w:eastAsia="uk-UA" w:bidi="uk-UA"/>
        </w:rPr>
        <w:softHyphen/>
        <w:t xml:space="preserve">не право). Спецрада </w:t>
      </w:r>
      <w:r w:rsidRPr="00DE4E21">
        <w:rPr>
          <w:rFonts w:ascii="Times New Roman" w:eastAsia="Arial Narrow" w:hAnsi="Times New Roman" w:cs="Times New Roman"/>
          <w:color w:val="000000"/>
          <w:kern w:val="0"/>
          <w:sz w:val="24"/>
          <w:lang w:eastAsia="ru-RU" w:bidi="ru-RU"/>
        </w:rPr>
        <w:t xml:space="preserve">К </w:t>
      </w:r>
      <w:r w:rsidRPr="00DE4E21">
        <w:rPr>
          <w:rFonts w:ascii="Times New Roman" w:eastAsia="Arial Narrow" w:hAnsi="Times New Roman" w:cs="Times New Roman"/>
          <w:color w:val="000000"/>
          <w:kern w:val="0"/>
          <w:sz w:val="24"/>
          <w:lang w:val="uk-UA" w:eastAsia="uk-UA" w:bidi="uk-UA"/>
        </w:rPr>
        <w:t>26.004.16 у Національному університеті біоресурсів і природокористування України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8210D-1DFD-4BA7-8FF8-608DC200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2020-05-07T08:13:00Z</dcterms:created>
  <dcterms:modified xsi:type="dcterms:W3CDTF">2020-05-11T09:04:00Z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