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73237CC" w:rsidR="00FC58E6" w:rsidRPr="00A027A4" w:rsidRDefault="00A027A4" w:rsidP="00A027A4">
      <w:r>
        <w:rPr>
          <w:rFonts w:ascii="Verdana" w:hAnsi="Verdana"/>
          <w:b/>
          <w:bCs/>
          <w:color w:val="000000"/>
          <w:shd w:val="clear" w:color="auto" w:fill="FFFFFF"/>
        </w:rPr>
        <w:t>Жидковська Олена Миколаївна. Тактика ведення жінок перименопаузального віку з гіперпластичними процесами ендометрія на фоні фіброзно-кістозної мастопатії.- Дисертація канд. мед. наук: 14.01.01, Нац. мед. акад. післядиплом. освіти ім. П. Л. Шупика. - К., 2013.- 200 с.</w:t>
      </w:r>
    </w:p>
    <w:sectPr w:rsidR="00FC58E6" w:rsidRPr="00A027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FE06" w14:textId="77777777" w:rsidR="004B3027" w:rsidRDefault="004B3027">
      <w:pPr>
        <w:spacing w:after="0" w:line="240" w:lineRule="auto"/>
      </w:pPr>
      <w:r>
        <w:separator/>
      </w:r>
    </w:p>
  </w:endnote>
  <w:endnote w:type="continuationSeparator" w:id="0">
    <w:p w14:paraId="574B2E4E" w14:textId="77777777" w:rsidR="004B3027" w:rsidRDefault="004B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2C52" w14:textId="77777777" w:rsidR="004B3027" w:rsidRDefault="004B3027">
      <w:pPr>
        <w:spacing w:after="0" w:line="240" w:lineRule="auto"/>
      </w:pPr>
      <w:r>
        <w:separator/>
      </w:r>
    </w:p>
  </w:footnote>
  <w:footnote w:type="continuationSeparator" w:id="0">
    <w:p w14:paraId="248F205B" w14:textId="77777777" w:rsidR="004B3027" w:rsidRDefault="004B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0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27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1764</cp:revision>
  <dcterms:created xsi:type="dcterms:W3CDTF">2024-06-20T08:51:00Z</dcterms:created>
  <dcterms:modified xsi:type="dcterms:W3CDTF">2024-12-27T14:50:00Z</dcterms:modified>
  <cp:category/>
</cp:coreProperties>
</file>