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42E3F" w:rsidRDefault="00B42E3F" w:rsidP="0053379F">
      <w:pPr>
        <w:widowControl w:val="0"/>
        <w:tabs>
          <w:tab w:val="left" w:pos="0"/>
          <w:tab w:val="left" w:pos="9070"/>
        </w:tabs>
        <w:ind w:right="-144"/>
        <w:jc w:val="center"/>
        <w:rPr>
          <w:b/>
          <w:lang w:val="uk-UA"/>
        </w:rPr>
      </w:pPr>
    </w:p>
    <w:p w:rsidR="001A688E" w:rsidRDefault="001A688E" w:rsidP="001A688E">
      <w:pPr>
        <w:jc w:val="center"/>
        <w:rPr>
          <w:b/>
          <w:bCs/>
          <w:spacing w:val="40"/>
          <w:lang w:val="uk-UA"/>
        </w:rPr>
      </w:pPr>
      <w:r>
        <w:rPr>
          <w:b/>
          <w:bCs/>
          <w:spacing w:val="40"/>
          <w:sz w:val="32"/>
          <w:lang w:val="uk-UA"/>
        </w:rPr>
        <w:t>Н</w:t>
      </w:r>
      <w:r>
        <w:rPr>
          <w:b/>
          <w:bCs/>
          <w:spacing w:val="40"/>
          <w:lang w:val="uk-UA"/>
        </w:rPr>
        <w:t>АЦІОНАЛЬНИЙ АГРАРНИЙ УНІВЕРСИТЕТ</w:t>
      </w:r>
    </w:p>
    <w:p w:rsidR="001A688E" w:rsidRDefault="001A688E" w:rsidP="001A688E">
      <w:pPr>
        <w:jc w:val="both"/>
        <w:rPr>
          <w:spacing w:val="26"/>
        </w:rPr>
      </w:pPr>
    </w:p>
    <w:p w:rsidR="001A688E" w:rsidRDefault="001A688E" w:rsidP="001A688E">
      <w:pPr>
        <w:jc w:val="both"/>
        <w:rPr>
          <w:lang w:val="uk-UA"/>
        </w:rPr>
      </w:pPr>
    </w:p>
    <w:p w:rsidR="001A688E" w:rsidRDefault="001A688E" w:rsidP="001A688E">
      <w:pPr>
        <w:spacing w:line="360" w:lineRule="auto"/>
        <w:jc w:val="right"/>
        <w:rPr>
          <w:b/>
          <w:bCs/>
          <w:sz w:val="26"/>
        </w:rPr>
      </w:pPr>
      <w:r>
        <w:rPr>
          <w:b/>
          <w:bCs/>
          <w:sz w:val="26"/>
          <w:lang w:val="uk-UA"/>
        </w:rPr>
        <w:t>Н</w:t>
      </w:r>
      <w:r>
        <w:rPr>
          <w:b/>
          <w:bCs/>
          <w:sz w:val="26"/>
        </w:rPr>
        <w:t>а правах рукопису</w:t>
      </w:r>
    </w:p>
    <w:p w:rsidR="001A688E" w:rsidRDefault="001A688E" w:rsidP="001A688E">
      <w:pPr>
        <w:spacing w:line="360" w:lineRule="auto"/>
        <w:jc w:val="right"/>
        <w:rPr>
          <w:b/>
          <w:bCs/>
          <w:sz w:val="26"/>
        </w:rPr>
      </w:pPr>
    </w:p>
    <w:p w:rsidR="001A688E" w:rsidRDefault="001A688E" w:rsidP="001A688E">
      <w:pPr>
        <w:spacing w:line="360" w:lineRule="auto"/>
        <w:jc w:val="right"/>
        <w:rPr>
          <w:b/>
          <w:bCs/>
          <w:sz w:val="26"/>
        </w:rPr>
      </w:pPr>
    </w:p>
    <w:p w:rsidR="001A688E" w:rsidRDefault="001A688E" w:rsidP="001A688E">
      <w:pPr>
        <w:spacing w:line="360" w:lineRule="auto"/>
        <w:jc w:val="center"/>
        <w:rPr>
          <w:b/>
          <w:bCs/>
          <w:spacing w:val="40"/>
          <w:lang w:val="uk-UA"/>
        </w:rPr>
      </w:pPr>
      <w:r>
        <w:rPr>
          <w:b/>
          <w:bCs/>
          <w:spacing w:val="40"/>
          <w:sz w:val="32"/>
          <w:lang w:val="uk-UA"/>
        </w:rPr>
        <w:t>С</w:t>
      </w:r>
      <w:r>
        <w:rPr>
          <w:b/>
          <w:bCs/>
          <w:spacing w:val="40"/>
          <w:lang w:val="uk-UA"/>
        </w:rPr>
        <w:t xml:space="preserve">ИТНІК </w:t>
      </w:r>
      <w:r>
        <w:rPr>
          <w:b/>
          <w:bCs/>
          <w:spacing w:val="40"/>
          <w:sz w:val="32"/>
          <w:lang w:val="uk-UA"/>
        </w:rPr>
        <w:t>О</w:t>
      </w:r>
      <w:r>
        <w:rPr>
          <w:b/>
          <w:bCs/>
          <w:spacing w:val="40"/>
          <w:lang w:val="uk-UA"/>
        </w:rPr>
        <w:t xml:space="preserve">ЛЕНА </w:t>
      </w:r>
      <w:r>
        <w:rPr>
          <w:b/>
          <w:bCs/>
          <w:spacing w:val="40"/>
          <w:sz w:val="32"/>
          <w:lang w:val="uk-UA"/>
        </w:rPr>
        <w:t>К</w:t>
      </w:r>
      <w:r>
        <w:rPr>
          <w:b/>
          <w:bCs/>
          <w:spacing w:val="40"/>
          <w:lang w:val="uk-UA"/>
        </w:rPr>
        <w:t>ОСТЯНТИНІВНА</w:t>
      </w:r>
    </w:p>
    <w:p w:rsidR="001A688E" w:rsidRDefault="001A688E" w:rsidP="001A688E">
      <w:pPr>
        <w:spacing w:line="360" w:lineRule="auto"/>
        <w:jc w:val="center"/>
        <w:rPr>
          <w:spacing w:val="40"/>
          <w:lang w:val="uk-UA"/>
        </w:rPr>
      </w:pPr>
    </w:p>
    <w:p w:rsidR="001A688E" w:rsidRDefault="001A688E" w:rsidP="001A688E">
      <w:pPr>
        <w:jc w:val="right"/>
      </w:pPr>
      <w:r>
        <w:t xml:space="preserve">УДК 619:616–085..61521  </w:t>
      </w:r>
    </w:p>
    <w:p w:rsidR="001A688E" w:rsidRDefault="001A688E" w:rsidP="001A688E">
      <w:pPr>
        <w:spacing w:line="360" w:lineRule="auto"/>
        <w:jc w:val="right"/>
      </w:pPr>
    </w:p>
    <w:p w:rsidR="001A688E" w:rsidRDefault="001A688E" w:rsidP="001A688E">
      <w:pPr>
        <w:spacing w:line="360" w:lineRule="auto"/>
        <w:jc w:val="right"/>
      </w:pPr>
    </w:p>
    <w:p w:rsidR="001A688E" w:rsidRDefault="001A688E" w:rsidP="001A688E">
      <w:pPr>
        <w:spacing w:line="360" w:lineRule="auto"/>
        <w:jc w:val="center"/>
        <w:rPr>
          <w:b/>
          <w:bCs/>
          <w:sz w:val="32"/>
          <w:lang w:val="uk-UA"/>
        </w:rPr>
      </w:pPr>
      <w:bookmarkStart w:id="0" w:name="_GoBack"/>
      <w:r>
        <w:rPr>
          <w:b/>
          <w:bCs/>
          <w:sz w:val="32"/>
          <w:lang w:val="uk-UA"/>
        </w:rPr>
        <w:t>Патогенез, діагностика та профілактика отруєння</w:t>
      </w:r>
    </w:p>
    <w:p w:rsidR="001A688E" w:rsidRDefault="001A688E" w:rsidP="001A688E">
      <w:pPr>
        <w:spacing w:line="360" w:lineRule="auto"/>
        <w:jc w:val="center"/>
        <w:rPr>
          <w:sz w:val="32"/>
          <w:lang w:val="uk-UA"/>
        </w:rPr>
      </w:pPr>
      <w:r>
        <w:rPr>
          <w:b/>
          <w:bCs/>
          <w:sz w:val="32"/>
          <w:lang w:val="uk-UA"/>
        </w:rPr>
        <w:t>тварин чорнокоренем лікарським</w:t>
      </w:r>
    </w:p>
    <w:bookmarkEnd w:id="0"/>
    <w:p w:rsidR="001A688E" w:rsidRDefault="001A688E" w:rsidP="001A688E">
      <w:pPr>
        <w:spacing w:line="360" w:lineRule="auto"/>
        <w:jc w:val="both"/>
      </w:pPr>
    </w:p>
    <w:p w:rsidR="001A688E" w:rsidRDefault="001A688E" w:rsidP="001A688E">
      <w:pPr>
        <w:spacing w:line="360" w:lineRule="auto"/>
        <w:jc w:val="both"/>
      </w:pPr>
    </w:p>
    <w:p w:rsidR="001A688E" w:rsidRDefault="001A688E" w:rsidP="001A688E">
      <w:pPr>
        <w:spacing w:line="360" w:lineRule="auto"/>
        <w:jc w:val="center"/>
      </w:pPr>
      <w:r>
        <w:t xml:space="preserve">16.00.04 – </w:t>
      </w:r>
      <w:r>
        <w:rPr>
          <w:lang w:val="uk-UA"/>
        </w:rPr>
        <w:t>в</w:t>
      </w:r>
      <w:r>
        <w:t>етеринар</w:t>
      </w:r>
      <w:r>
        <w:rPr>
          <w:lang w:val="uk-UA"/>
        </w:rPr>
        <w:t>н</w:t>
      </w:r>
      <w:r>
        <w:t xml:space="preserve">а фармакологія </w:t>
      </w:r>
      <w:r>
        <w:rPr>
          <w:lang w:val="uk-UA"/>
        </w:rPr>
        <w:t>та</w:t>
      </w:r>
      <w:r>
        <w:t xml:space="preserve"> токсикологія</w:t>
      </w:r>
    </w:p>
    <w:p w:rsidR="001A688E" w:rsidRDefault="001A688E" w:rsidP="001A688E">
      <w:pPr>
        <w:spacing w:line="360" w:lineRule="auto"/>
        <w:jc w:val="both"/>
      </w:pPr>
    </w:p>
    <w:p w:rsidR="001A688E" w:rsidRDefault="001A688E" w:rsidP="001A688E">
      <w:pPr>
        <w:spacing w:line="360" w:lineRule="auto"/>
        <w:jc w:val="both"/>
      </w:pPr>
    </w:p>
    <w:p w:rsidR="001A688E" w:rsidRDefault="001A688E" w:rsidP="001A688E">
      <w:pPr>
        <w:pStyle w:val="5"/>
        <w:rPr>
          <w:bCs/>
          <w:spacing w:val="40"/>
          <w:szCs w:val="24"/>
          <w:lang w:val="uk-UA"/>
        </w:rPr>
      </w:pPr>
      <w:r>
        <w:rPr>
          <w:bCs/>
          <w:spacing w:val="40"/>
          <w:szCs w:val="24"/>
          <w:lang w:val="uk-UA"/>
        </w:rPr>
        <w:t>Дисертація</w:t>
      </w:r>
    </w:p>
    <w:p w:rsidR="001A688E" w:rsidRDefault="001A688E" w:rsidP="001A688E">
      <w:pPr>
        <w:spacing w:line="360" w:lineRule="auto"/>
        <w:jc w:val="center"/>
        <w:rPr>
          <w:lang w:val="uk-UA"/>
        </w:rPr>
      </w:pPr>
      <w:r>
        <w:t>на здобуття наукового ступеня кандидата</w:t>
      </w:r>
    </w:p>
    <w:p w:rsidR="001A688E" w:rsidRDefault="001A688E" w:rsidP="001A688E">
      <w:pPr>
        <w:spacing w:line="360" w:lineRule="auto"/>
        <w:jc w:val="center"/>
      </w:pPr>
      <w:r>
        <w:t>ветеринарних наук</w:t>
      </w:r>
    </w:p>
    <w:p w:rsidR="001A688E" w:rsidRDefault="001A688E" w:rsidP="001A688E">
      <w:pPr>
        <w:spacing w:line="360" w:lineRule="auto"/>
        <w:jc w:val="both"/>
      </w:pPr>
    </w:p>
    <w:p w:rsidR="001A688E" w:rsidRDefault="001A688E" w:rsidP="001A688E">
      <w:pPr>
        <w:spacing w:line="360" w:lineRule="auto"/>
        <w:jc w:val="both"/>
      </w:pPr>
    </w:p>
    <w:p w:rsidR="001A688E" w:rsidRDefault="001A688E" w:rsidP="001A688E">
      <w:pPr>
        <w:spacing w:line="360" w:lineRule="auto"/>
        <w:jc w:val="center"/>
      </w:pPr>
      <w:r>
        <w:t>Науковий керівник –</w:t>
      </w:r>
    </w:p>
    <w:p w:rsidR="001A688E" w:rsidRDefault="001A688E" w:rsidP="001A688E">
      <w:pPr>
        <w:spacing w:line="360" w:lineRule="auto"/>
        <w:jc w:val="both"/>
        <w:rPr>
          <w:b/>
          <w:bCs/>
          <w:lang w:val="uk-UA"/>
        </w:rPr>
      </w:pPr>
      <w:r>
        <w:rPr>
          <w:lang w:val="uk-UA"/>
        </w:rPr>
        <w:t xml:space="preserve">                                                 </w:t>
      </w:r>
      <w:r>
        <w:rPr>
          <w:b/>
          <w:bCs/>
          <w:lang w:val="uk-UA"/>
        </w:rPr>
        <w:t>Хмельницький Григорій Олександрович</w:t>
      </w:r>
    </w:p>
    <w:p w:rsidR="001A688E" w:rsidRDefault="001A688E" w:rsidP="001A688E">
      <w:pPr>
        <w:pStyle w:val="34"/>
        <w:spacing w:line="360" w:lineRule="auto"/>
        <w:jc w:val="both"/>
        <w:rPr>
          <w:szCs w:val="24"/>
        </w:rPr>
      </w:pPr>
      <w:r>
        <w:rPr>
          <w:szCs w:val="24"/>
        </w:rPr>
        <w:t xml:space="preserve">                                                 доктор ветеринарних наук, професор, </w:t>
      </w:r>
    </w:p>
    <w:p w:rsidR="001A688E" w:rsidRDefault="001A688E" w:rsidP="001A688E">
      <w:pPr>
        <w:pStyle w:val="34"/>
        <w:spacing w:line="360" w:lineRule="auto"/>
        <w:jc w:val="both"/>
        <w:rPr>
          <w:szCs w:val="24"/>
        </w:rPr>
      </w:pPr>
      <w:r>
        <w:rPr>
          <w:szCs w:val="24"/>
        </w:rPr>
        <w:t xml:space="preserve">                                                 академік УААН</w:t>
      </w:r>
    </w:p>
    <w:p w:rsidR="001A688E" w:rsidRDefault="001A688E" w:rsidP="001A688E">
      <w:pPr>
        <w:spacing w:line="360" w:lineRule="auto"/>
        <w:jc w:val="center"/>
        <w:rPr>
          <w:lang w:val="uk-UA"/>
        </w:rPr>
      </w:pPr>
    </w:p>
    <w:p w:rsidR="001A688E" w:rsidRDefault="001A688E" w:rsidP="001A688E">
      <w:pPr>
        <w:spacing w:line="360" w:lineRule="auto"/>
        <w:jc w:val="center"/>
        <w:rPr>
          <w:lang w:val="uk-UA"/>
        </w:rPr>
      </w:pPr>
    </w:p>
    <w:p w:rsidR="001A688E" w:rsidRDefault="001A688E" w:rsidP="001A688E">
      <w:pPr>
        <w:spacing w:line="360" w:lineRule="auto"/>
        <w:jc w:val="center"/>
        <w:rPr>
          <w:lang w:val="uk-UA"/>
        </w:rPr>
      </w:pPr>
    </w:p>
    <w:p w:rsidR="001A688E" w:rsidRDefault="001A688E" w:rsidP="001A688E">
      <w:pPr>
        <w:spacing w:line="360" w:lineRule="auto"/>
        <w:jc w:val="center"/>
        <w:rPr>
          <w:lang w:val="uk-UA"/>
        </w:rPr>
      </w:pPr>
      <w:r>
        <w:rPr>
          <w:lang w:val="uk-UA"/>
        </w:rPr>
        <w:t>Київ</w:t>
      </w:r>
      <w:r>
        <w:rPr>
          <w:spacing w:val="40"/>
          <w:lang w:val="uk-UA"/>
        </w:rPr>
        <w:t xml:space="preserve"> 2005</w:t>
      </w:r>
    </w:p>
    <w:tbl>
      <w:tblPr>
        <w:tblW w:w="9747" w:type="dxa"/>
        <w:tblLayout w:type="fixed"/>
        <w:tblLook w:val="0000" w:firstRow="0" w:lastRow="0" w:firstColumn="0" w:lastColumn="0" w:noHBand="0" w:noVBand="0"/>
      </w:tblPr>
      <w:tblGrid>
        <w:gridCol w:w="1728"/>
        <w:gridCol w:w="6602"/>
        <w:gridCol w:w="1417"/>
      </w:tblGrid>
      <w:tr w:rsidR="001A688E" w:rsidTr="00167FCD">
        <w:tblPrEx>
          <w:tblCellMar>
            <w:top w:w="0" w:type="dxa"/>
            <w:bottom w:w="0" w:type="dxa"/>
          </w:tblCellMar>
        </w:tblPrEx>
        <w:tc>
          <w:tcPr>
            <w:tcW w:w="8330" w:type="dxa"/>
            <w:gridSpan w:val="2"/>
            <w:vAlign w:val="center"/>
          </w:tcPr>
          <w:p w:rsidR="001A688E" w:rsidRDefault="001A688E" w:rsidP="00167FCD">
            <w:pPr>
              <w:pStyle w:val="5"/>
              <w:tabs>
                <w:tab w:val="left" w:pos="0"/>
              </w:tabs>
              <w:rPr>
                <w:b w:val="0"/>
                <w:bCs/>
                <w:lang w:val="uk-UA"/>
              </w:rPr>
            </w:pPr>
            <w:r>
              <w:rPr>
                <w:b w:val="0"/>
                <w:bCs/>
                <w:lang w:val="uk-UA"/>
              </w:rPr>
              <w:lastRenderedPageBreak/>
              <w:t>ЗМІСТ</w:t>
            </w:r>
          </w:p>
        </w:tc>
        <w:tc>
          <w:tcPr>
            <w:tcW w:w="1417" w:type="dxa"/>
            <w:vAlign w:val="bottom"/>
          </w:tcPr>
          <w:p w:rsidR="001A688E" w:rsidRDefault="001A688E" w:rsidP="00167FCD">
            <w:pPr>
              <w:tabs>
                <w:tab w:val="left" w:pos="0"/>
              </w:tabs>
              <w:spacing w:line="360" w:lineRule="auto"/>
              <w:jc w:val="center"/>
            </w:pPr>
            <w:r>
              <w:t>стор.</w:t>
            </w:r>
          </w:p>
        </w:tc>
      </w:tr>
      <w:tr w:rsidR="001A688E" w:rsidTr="00167FCD">
        <w:tblPrEx>
          <w:tblCellMar>
            <w:top w:w="0" w:type="dxa"/>
            <w:bottom w:w="0" w:type="dxa"/>
          </w:tblCellMar>
        </w:tblPrEx>
        <w:tc>
          <w:tcPr>
            <w:tcW w:w="8330" w:type="dxa"/>
            <w:gridSpan w:val="2"/>
            <w:vAlign w:val="center"/>
          </w:tcPr>
          <w:p w:rsidR="001A688E" w:rsidRDefault="001A688E" w:rsidP="00167FCD">
            <w:pPr>
              <w:pStyle w:val="6"/>
              <w:tabs>
                <w:tab w:val="left" w:pos="0"/>
              </w:tabs>
              <w:rPr>
                <w:bCs/>
                <w:szCs w:val="24"/>
              </w:rPr>
            </w:pPr>
            <w:r>
              <w:rPr>
                <w:bCs/>
                <w:szCs w:val="24"/>
              </w:rPr>
              <w:t xml:space="preserve">  ПЕРЕЛІК УМОВНИХ ПОЗНАЧЕНЬ</w:t>
            </w:r>
          </w:p>
        </w:tc>
        <w:tc>
          <w:tcPr>
            <w:tcW w:w="1417" w:type="dxa"/>
            <w:vAlign w:val="bottom"/>
          </w:tcPr>
          <w:p w:rsidR="001A688E" w:rsidRDefault="001A688E" w:rsidP="00167FCD">
            <w:pPr>
              <w:tabs>
                <w:tab w:val="left" w:pos="0"/>
              </w:tabs>
              <w:spacing w:line="360" w:lineRule="auto"/>
              <w:jc w:val="center"/>
              <w:rPr>
                <w:bCs/>
                <w:lang w:val="uk-UA"/>
              </w:rPr>
            </w:pPr>
            <w:r>
              <w:rPr>
                <w:bCs/>
                <w:lang w:val="uk-UA"/>
              </w:rPr>
              <w:t>4</w:t>
            </w:r>
          </w:p>
        </w:tc>
      </w:tr>
      <w:tr w:rsidR="001A688E" w:rsidTr="00167FCD">
        <w:tblPrEx>
          <w:tblCellMar>
            <w:top w:w="0" w:type="dxa"/>
            <w:bottom w:w="0" w:type="dxa"/>
          </w:tblCellMar>
        </w:tblPrEx>
        <w:tc>
          <w:tcPr>
            <w:tcW w:w="8330" w:type="dxa"/>
            <w:gridSpan w:val="2"/>
            <w:vAlign w:val="bottom"/>
          </w:tcPr>
          <w:p w:rsidR="001A688E" w:rsidRDefault="001A688E" w:rsidP="00167FCD">
            <w:pPr>
              <w:pStyle w:val="6"/>
              <w:tabs>
                <w:tab w:val="left" w:pos="0"/>
              </w:tabs>
              <w:rPr>
                <w:bCs/>
                <w:szCs w:val="24"/>
              </w:rPr>
            </w:pPr>
            <w:r>
              <w:rPr>
                <w:bCs/>
                <w:szCs w:val="24"/>
              </w:rPr>
              <w:t xml:space="preserve">  </w:t>
            </w:r>
            <w:proofErr w:type="gramStart"/>
            <w:r>
              <w:rPr>
                <w:bCs/>
                <w:szCs w:val="24"/>
              </w:rPr>
              <w:t>ВСТУП</w:t>
            </w:r>
            <w:proofErr w:type="gramEnd"/>
          </w:p>
        </w:tc>
        <w:tc>
          <w:tcPr>
            <w:tcW w:w="1417" w:type="dxa"/>
            <w:vAlign w:val="bottom"/>
          </w:tcPr>
          <w:p w:rsidR="001A688E" w:rsidRDefault="001A688E" w:rsidP="00167FCD">
            <w:pPr>
              <w:tabs>
                <w:tab w:val="left" w:pos="0"/>
              </w:tabs>
              <w:spacing w:line="360" w:lineRule="auto"/>
              <w:jc w:val="center"/>
              <w:rPr>
                <w:bCs/>
              </w:rPr>
            </w:pPr>
            <w:r>
              <w:rPr>
                <w:bCs/>
                <w:lang w:val="uk-UA"/>
              </w:rPr>
              <w:t>5</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center"/>
              <w:rPr>
                <w:b/>
                <w:lang w:val="uk-UA"/>
              </w:rPr>
            </w:pPr>
            <w:r>
              <w:rPr>
                <w:b/>
              </w:rPr>
              <w:t>РОЗДІЛ 1</w:t>
            </w:r>
            <w:r>
              <w:rPr>
                <w:b/>
                <w:lang w:val="uk-UA"/>
              </w:rPr>
              <w:t>.</w:t>
            </w:r>
          </w:p>
        </w:tc>
        <w:tc>
          <w:tcPr>
            <w:tcW w:w="6602" w:type="dxa"/>
            <w:vAlign w:val="center"/>
          </w:tcPr>
          <w:p w:rsidR="001A688E" w:rsidRDefault="001A688E" w:rsidP="00167FCD">
            <w:pPr>
              <w:tabs>
                <w:tab w:val="left" w:pos="0"/>
              </w:tabs>
              <w:spacing w:line="360" w:lineRule="auto"/>
              <w:jc w:val="both"/>
              <w:rPr>
                <w:bCs/>
                <w:lang w:val="uk-UA"/>
              </w:rPr>
            </w:pPr>
            <w:r>
              <w:rPr>
                <w:bCs/>
              </w:rPr>
              <w:t>ОГЛЯД ЛІТЕРАТУРИ</w:t>
            </w:r>
          </w:p>
        </w:tc>
        <w:tc>
          <w:tcPr>
            <w:tcW w:w="1417" w:type="dxa"/>
            <w:vAlign w:val="bottom"/>
          </w:tcPr>
          <w:p w:rsidR="001A688E" w:rsidRDefault="001A688E" w:rsidP="00167FCD">
            <w:pPr>
              <w:tabs>
                <w:tab w:val="left" w:pos="0"/>
              </w:tabs>
              <w:spacing w:line="360" w:lineRule="auto"/>
              <w:jc w:val="center"/>
              <w:rPr>
                <w:bCs/>
              </w:rPr>
            </w:pPr>
            <w:r>
              <w:rPr>
                <w:bCs/>
                <w:lang w:val="uk-UA"/>
              </w:rPr>
              <w:t>10</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bCs/>
              </w:rPr>
            </w:pPr>
            <w:r>
              <w:rPr>
                <w:bCs/>
                <w:lang w:val="uk-UA"/>
              </w:rPr>
              <w:t>1.1</w:t>
            </w:r>
          </w:p>
        </w:tc>
        <w:tc>
          <w:tcPr>
            <w:tcW w:w="6602" w:type="dxa"/>
            <w:vAlign w:val="center"/>
          </w:tcPr>
          <w:p w:rsidR="001A688E" w:rsidRDefault="001A688E" w:rsidP="00167FCD">
            <w:pPr>
              <w:spacing w:line="360" w:lineRule="auto"/>
              <w:jc w:val="both"/>
              <w:rPr>
                <w:bCs/>
              </w:rPr>
            </w:pPr>
            <w:r>
              <w:rPr>
                <w:bCs/>
                <w:lang w:val="uk-UA"/>
              </w:rPr>
              <w:t>Основні токсичні речовини рослин</w:t>
            </w:r>
          </w:p>
        </w:tc>
        <w:tc>
          <w:tcPr>
            <w:tcW w:w="1417" w:type="dxa"/>
            <w:vAlign w:val="bottom"/>
          </w:tcPr>
          <w:p w:rsidR="001A688E" w:rsidRDefault="001A688E" w:rsidP="00167FCD">
            <w:pPr>
              <w:tabs>
                <w:tab w:val="left" w:pos="0"/>
              </w:tabs>
              <w:spacing w:line="360" w:lineRule="auto"/>
              <w:jc w:val="center"/>
            </w:pPr>
            <w:r>
              <w:t>10</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bCs/>
              </w:rPr>
            </w:pPr>
            <w:r>
              <w:rPr>
                <w:bCs/>
                <w:lang w:val="uk-UA"/>
              </w:rPr>
              <w:t>1.2</w:t>
            </w:r>
          </w:p>
        </w:tc>
        <w:tc>
          <w:tcPr>
            <w:tcW w:w="6602" w:type="dxa"/>
            <w:vAlign w:val="center"/>
          </w:tcPr>
          <w:p w:rsidR="001A688E" w:rsidRDefault="001A688E" w:rsidP="00167FCD">
            <w:pPr>
              <w:spacing w:line="360" w:lineRule="auto"/>
              <w:jc w:val="both"/>
              <w:rPr>
                <w:lang w:val="uk-UA"/>
              </w:rPr>
            </w:pPr>
            <w:r>
              <w:rPr>
                <w:bCs/>
                <w:lang w:val="uk-UA"/>
              </w:rPr>
              <w:t xml:space="preserve">Історичні аспекти відкриття алкалоїдів </w:t>
            </w:r>
          </w:p>
        </w:tc>
        <w:tc>
          <w:tcPr>
            <w:tcW w:w="1417" w:type="dxa"/>
            <w:vAlign w:val="bottom"/>
          </w:tcPr>
          <w:p w:rsidR="001A688E" w:rsidRDefault="001A688E" w:rsidP="00167FCD">
            <w:pPr>
              <w:tabs>
                <w:tab w:val="left" w:pos="0"/>
              </w:tabs>
              <w:spacing w:line="360" w:lineRule="auto"/>
              <w:jc w:val="center"/>
              <w:rPr>
                <w:lang w:val="uk-UA"/>
              </w:rPr>
            </w:pPr>
            <w:r>
              <w:rPr>
                <w:lang w:val="uk-UA"/>
              </w:rPr>
              <w:t>11</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bCs/>
                <w:lang w:val="uk-UA"/>
              </w:rPr>
            </w:pPr>
            <w:r>
              <w:rPr>
                <w:bCs/>
                <w:lang w:val="uk-UA"/>
              </w:rPr>
              <w:t>1.3</w:t>
            </w:r>
          </w:p>
        </w:tc>
        <w:tc>
          <w:tcPr>
            <w:tcW w:w="6602" w:type="dxa"/>
          </w:tcPr>
          <w:p w:rsidR="001A688E" w:rsidRDefault="001A688E" w:rsidP="00167FCD">
            <w:pPr>
              <w:spacing w:line="360" w:lineRule="auto"/>
              <w:rPr>
                <w:bCs/>
                <w:lang w:val="uk-UA"/>
              </w:rPr>
            </w:pPr>
            <w:r>
              <w:rPr>
                <w:lang w:val="uk-UA"/>
              </w:rPr>
              <w:t>Властивості алкалоїдів</w:t>
            </w:r>
          </w:p>
        </w:tc>
        <w:tc>
          <w:tcPr>
            <w:tcW w:w="1417" w:type="dxa"/>
            <w:vAlign w:val="bottom"/>
          </w:tcPr>
          <w:p w:rsidR="001A688E" w:rsidRDefault="001A688E" w:rsidP="00167FCD">
            <w:pPr>
              <w:tabs>
                <w:tab w:val="left" w:pos="0"/>
              </w:tabs>
              <w:spacing w:line="360" w:lineRule="auto"/>
              <w:jc w:val="center"/>
              <w:rPr>
                <w:lang w:val="uk-UA"/>
              </w:rPr>
            </w:pPr>
            <w:r>
              <w:rPr>
                <w:lang w:val="uk-UA"/>
              </w:rPr>
              <w:t>14</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lang w:val="uk-UA"/>
              </w:rPr>
            </w:pPr>
            <w:r>
              <w:rPr>
                <w:lang w:val="uk-UA"/>
              </w:rPr>
              <w:t>1.4</w:t>
            </w:r>
          </w:p>
        </w:tc>
        <w:tc>
          <w:tcPr>
            <w:tcW w:w="6602" w:type="dxa"/>
            <w:vAlign w:val="center"/>
          </w:tcPr>
          <w:p w:rsidR="001A688E" w:rsidRDefault="001A688E" w:rsidP="00167FCD">
            <w:pPr>
              <w:spacing w:line="360" w:lineRule="auto"/>
              <w:jc w:val="both"/>
              <w:rPr>
                <w:bCs/>
                <w:lang w:val="uk-UA"/>
              </w:rPr>
            </w:pPr>
            <w:r>
              <w:rPr>
                <w:bCs/>
                <w:lang w:val="uk-UA"/>
              </w:rPr>
              <w:t>Поширення алкалоїдів у рослинному світі, фактори, що впливають на алкалоїдомістність рослин та класифікація алкалоїдів</w:t>
            </w:r>
          </w:p>
        </w:tc>
        <w:tc>
          <w:tcPr>
            <w:tcW w:w="1417" w:type="dxa"/>
            <w:vAlign w:val="bottom"/>
          </w:tcPr>
          <w:p w:rsidR="001A688E" w:rsidRDefault="001A688E" w:rsidP="00167FCD">
            <w:pPr>
              <w:tabs>
                <w:tab w:val="left" w:pos="0"/>
              </w:tabs>
              <w:spacing w:line="360" w:lineRule="auto"/>
              <w:jc w:val="center"/>
              <w:rPr>
                <w:lang w:val="uk-UA"/>
              </w:rPr>
            </w:pPr>
            <w:r>
              <w:rPr>
                <w:lang w:val="uk-UA"/>
              </w:rPr>
              <w:t>15</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lang w:val="uk-UA"/>
              </w:rPr>
            </w:pPr>
            <w:r>
              <w:rPr>
                <w:lang w:val="uk-UA"/>
              </w:rPr>
              <w:t>1.5</w:t>
            </w:r>
          </w:p>
        </w:tc>
        <w:tc>
          <w:tcPr>
            <w:tcW w:w="6602" w:type="dxa"/>
            <w:vAlign w:val="center"/>
          </w:tcPr>
          <w:p w:rsidR="001A688E" w:rsidRDefault="001A688E" w:rsidP="00167FCD">
            <w:pPr>
              <w:tabs>
                <w:tab w:val="left" w:pos="0"/>
              </w:tabs>
              <w:spacing w:line="360" w:lineRule="auto"/>
              <w:jc w:val="both"/>
              <w:rPr>
                <w:lang w:val="uk-UA"/>
              </w:rPr>
            </w:pPr>
            <w:r>
              <w:rPr>
                <w:lang w:val="uk-UA"/>
              </w:rPr>
              <w:t xml:space="preserve">Ботанічна характеристика родини </w:t>
            </w:r>
            <w:r>
              <w:rPr>
                <w:lang w:val="en-US"/>
              </w:rPr>
              <w:t>Boraginaceae</w:t>
            </w:r>
            <w:r>
              <w:rPr>
                <w:lang w:val="uk-UA"/>
              </w:rPr>
              <w:t xml:space="preserve"> </w:t>
            </w:r>
            <w:r>
              <w:rPr>
                <w:lang w:val="en-US"/>
              </w:rPr>
              <w:t>L</w:t>
            </w:r>
            <w:r>
              <w:rPr>
                <w:lang w:val="uk-UA"/>
              </w:rPr>
              <w:t>., роду чорнокорінь (</w:t>
            </w:r>
            <w:r>
              <w:rPr>
                <w:lang w:val="en-US"/>
              </w:rPr>
              <w:t>Cynoglossum</w:t>
            </w:r>
            <w:r>
              <w:rPr>
                <w:lang w:val="uk-UA"/>
              </w:rPr>
              <w:t xml:space="preserve"> </w:t>
            </w:r>
            <w:r>
              <w:rPr>
                <w:lang w:val="en-US"/>
              </w:rPr>
              <w:t>L</w:t>
            </w:r>
            <w:r>
              <w:rPr>
                <w:lang w:val="uk-UA"/>
              </w:rPr>
              <w:t>.) та чорнокореня лікарського (</w:t>
            </w:r>
            <w:r>
              <w:rPr>
                <w:lang w:val="en-US"/>
              </w:rPr>
              <w:t>Cynoglossum</w:t>
            </w:r>
            <w:r>
              <w:rPr>
                <w:lang w:val="uk-UA"/>
              </w:rPr>
              <w:t xml:space="preserve"> </w:t>
            </w:r>
            <w:r>
              <w:rPr>
                <w:lang w:val="en-US"/>
              </w:rPr>
              <w:t>officinale</w:t>
            </w:r>
            <w:r>
              <w:rPr>
                <w:lang w:val="uk-UA"/>
              </w:rPr>
              <w:t xml:space="preserve"> </w:t>
            </w:r>
            <w:r>
              <w:rPr>
                <w:lang w:val="en-US"/>
              </w:rPr>
              <w:t>L</w:t>
            </w:r>
            <w:r>
              <w:rPr>
                <w:lang w:val="uk-UA"/>
              </w:rPr>
              <w:t>.)</w:t>
            </w:r>
          </w:p>
        </w:tc>
        <w:tc>
          <w:tcPr>
            <w:tcW w:w="1417" w:type="dxa"/>
            <w:vAlign w:val="center"/>
          </w:tcPr>
          <w:p w:rsidR="001A688E" w:rsidRDefault="001A688E" w:rsidP="00167FCD">
            <w:pPr>
              <w:tabs>
                <w:tab w:val="left" w:pos="0"/>
              </w:tabs>
              <w:spacing w:line="360" w:lineRule="auto"/>
              <w:jc w:val="center"/>
              <w:rPr>
                <w:lang w:val="uk-UA"/>
              </w:rPr>
            </w:pPr>
            <w:r>
              <w:rPr>
                <w:lang w:val="uk-UA"/>
              </w:rPr>
              <w:t>20</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lang w:val="uk-UA"/>
              </w:rPr>
            </w:pPr>
            <w:r>
              <w:rPr>
                <w:lang w:val="uk-UA"/>
              </w:rPr>
              <w:lastRenderedPageBreak/>
              <w:t>1.6</w:t>
            </w:r>
          </w:p>
        </w:tc>
        <w:tc>
          <w:tcPr>
            <w:tcW w:w="6602" w:type="dxa"/>
            <w:vAlign w:val="center"/>
          </w:tcPr>
          <w:p w:rsidR="001A688E" w:rsidRPr="001A688E" w:rsidRDefault="001A688E" w:rsidP="00167FCD">
            <w:pPr>
              <w:pStyle w:val="6"/>
              <w:tabs>
                <w:tab w:val="left" w:pos="0"/>
              </w:tabs>
              <w:rPr>
                <w:b w:val="0"/>
                <w:lang w:val="uk-UA"/>
              </w:rPr>
            </w:pPr>
            <w:r w:rsidRPr="001A688E">
              <w:rPr>
                <w:b w:val="0"/>
                <w:lang w:val="uk-UA"/>
              </w:rPr>
              <w:t>Стан вивчення токсичності піролізидинових алкалої</w:t>
            </w:r>
            <w:r w:rsidRPr="001A688E">
              <w:rPr>
                <w:b w:val="0"/>
                <w:lang w:val="uk-UA"/>
              </w:rPr>
              <w:lastRenderedPageBreak/>
              <w:t xml:space="preserve">дів та чорнокореня лікарського </w:t>
            </w:r>
            <w:r w:rsidRPr="001A688E">
              <w:rPr>
                <w:b w:val="0"/>
                <w:bCs/>
                <w:lang w:val="uk-UA"/>
              </w:rPr>
              <w:t>(</w:t>
            </w:r>
            <w:r>
              <w:rPr>
                <w:b w:val="0"/>
                <w:bCs/>
                <w:lang w:val="en-US"/>
              </w:rPr>
              <w:t>Cynoglossum</w:t>
            </w:r>
            <w:r w:rsidRPr="001A688E">
              <w:rPr>
                <w:b w:val="0"/>
                <w:bCs/>
                <w:lang w:val="uk-UA"/>
              </w:rPr>
              <w:t xml:space="preserve"> </w:t>
            </w:r>
            <w:r>
              <w:rPr>
                <w:b w:val="0"/>
                <w:bCs/>
                <w:lang w:val="en-US"/>
              </w:rPr>
              <w:t>offic</w:t>
            </w:r>
            <w:r>
              <w:rPr>
                <w:b w:val="0"/>
                <w:bCs/>
                <w:lang w:val="en-US"/>
              </w:rPr>
              <w:lastRenderedPageBreak/>
              <w:t>inale</w:t>
            </w:r>
            <w:r w:rsidRPr="001A688E">
              <w:rPr>
                <w:b w:val="0"/>
                <w:bCs/>
                <w:lang w:val="uk-UA"/>
              </w:rPr>
              <w:t xml:space="preserve"> </w:t>
            </w:r>
            <w:r>
              <w:rPr>
                <w:b w:val="0"/>
                <w:bCs/>
                <w:lang w:val="en-US"/>
              </w:rPr>
              <w:t>L</w:t>
            </w:r>
            <w:r w:rsidRPr="001A688E">
              <w:rPr>
                <w:b w:val="0"/>
                <w:bCs/>
                <w:lang w:val="uk-UA"/>
              </w:rPr>
              <w:t>.)</w:t>
            </w:r>
          </w:p>
        </w:tc>
        <w:tc>
          <w:tcPr>
            <w:tcW w:w="1417" w:type="dxa"/>
            <w:vAlign w:val="center"/>
          </w:tcPr>
          <w:p w:rsidR="001A688E" w:rsidRDefault="001A688E" w:rsidP="00167FCD">
            <w:pPr>
              <w:tabs>
                <w:tab w:val="left" w:pos="0"/>
              </w:tabs>
              <w:spacing w:line="360" w:lineRule="auto"/>
              <w:jc w:val="center"/>
            </w:pPr>
            <w:r>
              <w:rPr>
                <w:lang w:val="uk-UA"/>
              </w:rPr>
              <w:lastRenderedPageBreak/>
              <w:t>27</w:t>
            </w:r>
          </w:p>
        </w:tc>
      </w:tr>
      <w:tr w:rsidR="001A688E" w:rsidTr="00167FCD">
        <w:tblPrEx>
          <w:tblCellMar>
            <w:top w:w="0" w:type="dxa"/>
            <w:bottom w:w="0" w:type="dxa"/>
          </w:tblCellMar>
        </w:tblPrEx>
        <w:tc>
          <w:tcPr>
            <w:tcW w:w="1728" w:type="dxa"/>
          </w:tcPr>
          <w:p w:rsidR="001A688E" w:rsidRDefault="001A688E" w:rsidP="00167FCD">
            <w:pPr>
              <w:pStyle w:val="5"/>
              <w:tabs>
                <w:tab w:val="left" w:pos="0"/>
              </w:tabs>
              <w:rPr>
                <w:bCs/>
                <w:lang w:val="uk-UA"/>
              </w:rPr>
            </w:pPr>
            <w:r>
              <w:rPr>
                <w:bCs/>
                <w:lang w:val="uk-UA"/>
              </w:rPr>
              <w:lastRenderedPageBreak/>
              <w:t>РОЗДІЛ 2.</w:t>
            </w:r>
          </w:p>
        </w:tc>
        <w:tc>
          <w:tcPr>
            <w:tcW w:w="6602" w:type="dxa"/>
            <w:vAlign w:val="center"/>
          </w:tcPr>
          <w:p w:rsidR="001A688E" w:rsidRDefault="001A688E" w:rsidP="00167FCD">
            <w:pPr>
              <w:tabs>
                <w:tab w:val="left" w:pos="0"/>
              </w:tabs>
              <w:spacing w:line="360" w:lineRule="auto"/>
              <w:jc w:val="both"/>
              <w:rPr>
                <w:lang w:val="uk-UA"/>
              </w:rPr>
            </w:pPr>
            <w:r>
              <w:rPr>
                <w:lang w:val="uk-UA"/>
              </w:rPr>
              <w:t>ВИБІР НАПРЯМІВ ДОСЛІДЖЕНЬ, МАТЕРІАЛИ ТА МЕТОДИ ВИКОНАННЯ РОБОТИ</w:t>
            </w:r>
          </w:p>
        </w:tc>
        <w:tc>
          <w:tcPr>
            <w:tcW w:w="1417" w:type="dxa"/>
            <w:vAlign w:val="bottom"/>
          </w:tcPr>
          <w:p w:rsidR="001A688E" w:rsidRDefault="001A688E" w:rsidP="00167FCD">
            <w:pPr>
              <w:tabs>
                <w:tab w:val="left" w:pos="0"/>
              </w:tabs>
              <w:spacing w:line="360" w:lineRule="auto"/>
              <w:jc w:val="center"/>
              <w:rPr>
                <w:lang w:val="uk-UA"/>
              </w:rPr>
            </w:pPr>
            <w:r>
              <w:t>33</w:t>
            </w:r>
          </w:p>
        </w:tc>
      </w:tr>
      <w:tr w:rsidR="001A688E" w:rsidTr="00167FCD">
        <w:tblPrEx>
          <w:tblCellMar>
            <w:top w:w="0" w:type="dxa"/>
            <w:bottom w:w="0" w:type="dxa"/>
          </w:tblCellMar>
        </w:tblPrEx>
        <w:tc>
          <w:tcPr>
            <w:tcW w:w="1728" w:type="dxa"/>
            <w:vAlign w:val="center"/>
          </w:tcPr>
          <w:p w:rsidR="001A688E" w:rsidRDefault="001A688E" w:rsidP="00167FCD">
            <w:pPr>
              <w:tabs>
                <w:tab w:val="left" w:pos="0"/>
              </w:tabs>
              <w:spacing w:line="360" w:lineRule="auto"/>
              <w:jc w:val="right"/>
              <w:rPr>
                <w:lang w:val="uk-UA"/>
              </w:rPr>
            </w:pPr>
            <w:r>
              <w:rPr>
                <w:lang w:val="uk-UA"/>
              </w:rPr>
              <w:t>2.1</w:t>
            </w:r>
          </w:p>
        </w:tc>
        <w:tc>
          <w:tcPr>
            <w:tcW w:w="6602" w:type="dxa"/>
            <w:vAlign w:val="center"/>
          </w:tcPr>
          <w:p w:rsidR="001A688E" w:rsidRDefault="001A688E" w:rsidP="00167FCD">
            <w:pPr>
              <w:tabs>
                <w:tab w:val="left" w:pos="0"/>
              </w:tabs>
              <w:spacing w:line="360" w:lineRule="auto"/>
              <w:jc w:val="both"/>
              <w:rPr>
                <w:lang w:val="uk-UA"/>
              </w:rPr>
            </w:pPr>
            <w:r>
              <w:rPr>
                <w:lang w:val="uk-UA"/>
              </w:rPr>
              <w:t>Вибір напрямів досліджень</w:t>
            </w:r>
          </w:p>
        </w:tc>
        <w:tc>
          <w:tcPr>
            <w:tcW w:w="1417" w:type="dxa"/>
            <w:vAlign w:val="bottom"/>
          </w:tcPr>
          <w:p w:rsidR="001A688E" w:rsidRDefault="001A688E" w:rsidP="00167FCD">
            <w:pPr>
              <w:tabs>
                <w:tab w:val="left" w:pos="0"/>
              </w:tabs>
              <w:spacing w:line="360" w:lineRule="auto"/>
              <w:jc w:val="center"/>
              <w:rPr>
                <w:lang w:val="uk-UA"/>
              </w:rPr>
            </w:pPr>
            <w:r>
              <w:t>33</w:t>
            </w:r>
          </w:p>
        </w:tc>
      </w:tr>
      <w:tr w:rsidR="001A688E" w:rsidTr="00167FCD">
        <w:tblPrEx>
          <w:tblCellMar>
            <w:top w:w="0" w:type="dxa"/>
            <w:bottom w:w="0" w:type="dxa"/>
          </w:tblCellMar>
        </w:tblPrEx>
        <w:tc>
          <w:tcPr>
            <w:tcW w:w="1728" w:type="dxa"/>
            <w:vAlign w:val="center"/>
          </w:tcPr>
          <w:p w:rsidR="001A688E" w:rsidRDefault="001A688E" w:rsidP="00167FCD">
            <w:pPr>
              <w:tabs>
                <w:tab w:val="left" w:pos="0"/>
              </w:tabs>
              <w:spacing w:line="360" w:lineRule="auto"/>
              <w:jc w:val="right"/>
              <w:rPr>
                <w:lang w:val="uk-UA"/>
              </w:rPr>
            </w:pPr>
            <w:r>
              <w:rPr>
                <w:lang w:val="uk-UA"/>
              </w:rPr>
              <w:t>2.2</w:t>
            </w:r>
          </w:p>
        </w:tc>
        <w:tc>
          <w:tcPr>
            <w:tcW w:w="6602" w:type="dxa"/>
            <w:vAlign w:val="center"/>
          </w:tcPr>
          <w:p w:rsidR="001A688E" w:rsidRDefault="001A688E" w:rsidP="00167FCD">
            <w:pPr>
              <w:tabs>
                <w:tab w:val="left" w:pos="0"/>
              </w:tabs>
              <w:spacing w:line="360" w:lineRule="auto"/>
              <w:jc w:val="both"/>
              <w:rPr>
                <w:lang w:val="uk-UA"/>
              </w:rPr>
            </w:pPr>
            <w:r>
              <w:rPr>
                <w:lang w:val="uk-UA"/>
              </w:rPr>
              <w:t>Матеріали і методи досліджень</w:t>
            </w:r>
          </w:p>
        </w:tc>
        <w:tc>
          <w:tcPr>
            <w:tcW w:w="1417" w:type="dxa"/>
            <w:vAlign w:val="bottom"/>
          </w:tcPr>
          <w:p w:rsidR="001A688E" w:rsidRDefault="001A688E" w:rsidP="00167FCD">
            <w:pPr>
              <w:tabs>
                <w:tab w:val="left" w:pos="0"/>
              </w:tabs>
              <w:spacing w:line="360" w:lineRule="auto"/>
              <w:jc w:val="center"/>
              <w:rPr>
                <w:lang w:val="uk-UA"/>
              </w:rPr>
            </w:pPr>
            <w:r>
              <w:rPr>
                <w:lang w:val="uk-UA"/>
              </w:rPr>
              <w:t>35</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lang w:val="uk-UA"/>
              </w:rPr>
            </w:pPr>
            <w:r>
              <w:rPr>
                <w:lang w:val="uk-UA"/>
              </w:rPr>
              <w:t>2.3</w:t>
            </w:r>
          </w:p>
        </w:tc>
        <w:tc>
          <w:tcPr>
            <w:tcW w:w="6602" w:type="dxa"/>
            <w:vAlign w:val="center"/>
          </w:tcPr>
          <w:p w:rsidR="001A688E" w:rsidRDefault="001A688E" w:rsidP="00167FCD">
            <w:pPr>
              <w:tabs>
                <w:tab w:val="left" w:pos="0"/>
              </w:tabs>
              <w:spacing w:line="360" w:lineRule="auto"/>
              <w:jc w:val="both"/>
              <w:rPr>
                <w:lang w:val="uk-UA"/>
              </w:rPr>
            </w:pPr>
            <w:r>
              <w:rPr>
                <w:lang w:val="uk-UA"/>
              </w:rPr>
              <w:t>Методики досліджень</w:t>
            </w:r>
          </w:p>
        </w:tc>
        <w:tc>
          <w:tcPr>
            <w:tcW w:w="1417" w:type="dxa"/>
            <w:vAlign w:val="bottom"/>
          </w:tcPr>
          <w:p w:rsidR="001A688E" w:rsidRDefault="001A688E" w:rsidP="00167FCD">
            <w:pPr>
              <w:tabs>
                <w:tab w:val="left" w:pos="0"/>
              </w:tabs>
              <w:spacing w:line="360" w:lineRule="auto"/>
              <w:jc w:val="center"/>
              <w:rPr>
                <w:lang w:val="uk-UA"/>
              </w:rPr>
            </w:pPr>
            <w:r>
              <w:t>36</w:t>
            </w:r>
          </w:p>
        </w:tc>
      </w:tr>
      <w:tr w:rsidR="001A688E" w:rsidTr="00167FCD">
        <w:tblPrEx>
          <w:tblCellMar>
            <w:top w:w="0" w:type="dxa"/>
            <w:bottom w:w="0" w:type="dxa"/>
          </w:tblCellMar>
        </w:tblPrEx>
        <w:tc>
          <w:tcPr>
            <w:tcW w:w="1728" w:type="dxa"/>
          </w:tcPr>
          <w:p w:rsidR="001A688E" w:rsidRDefault="001A688E" w:rsidP="00167FCD">
            <w:pPr>
              <w:tabs>
                <w:tab w:val="left" w:pos="0"/>
              </w:tabs>
              <w:spacing w:line="360" w:lineRule="auto"/>
              <w:jc w:val="right"/>
              <w:rPr>
                <w:lang w:val="uk-UA"/>
              </w:rPr>
            </w:pPr>
            <w:r>
              <w:rPr>
                <w:lang w:val="uk-UA"/>
              </w:rPr>
              <w:t>2.4</w:t>
            </w:r>
          </w:p>
        </w:tc>
        <w:tc>
          <w:tcPr>
            <w:tcW w:w="6602" w:type="dxa"/>
            <w:vAlign w:val="center"/>
          </w:tcPr>
          <w:p w:rsidR="001A688E" w:rsidRDefault="001A688E" w:rsidP="00167FCD">
            <w:pPr>
              <w:tabs>
                <w:tab w:val="left" w:pos="0"/>
              </w:tabs>
              <w:spacing w:line="360" w:lineRule="auto"/>
              <w:jc w:val="both"/>
              <w:rPr>
                <w:lang w:val="uk-UA"/>
              </w:rPr>
            </w:pPr>
            <w:r>
              <w:rPr>
                <w:lang w:val="uk-UA"/>
              </w:rPr>
              <w:t>Схеми експериментального вивчення токсичності чорнокореня лікарського</w:t>
            </w:r>
          </w:p>
        </w:tc>
        <w:tc>
          <w:tcPr>
            <w:tcW w:w="1417" w:type="dxa"/>
            <w:vAlign w:val="bottom"/>
          </w:tcPr>
          <w:p w:rsidR="001A688E" w:rsidRDefault="001A688E" w:rsidP="00167FCD">
            <w:pPr>
              <w:tabs>
                <w:tab w:val="left" w:pos="0"/>
              </w:tabs>
              <w:spacing w:line="360" w:lineRule="auto"/>
              <w:jc w:val="center"/>
              <w:rPr>
                <w:lang w:val="uk-UA"/>
              </w:rPr>
            </w:pPr>
            <w:r>
              <w:rPr>
                <w:lang w:val="uk-UA"/>
              </w:rPr>
              <w:t>38</w:t>
            </w:r>
          </w:p>
        </w:tc>
      </w:tr>
      <w:tr w:rsidR="001A688E" w:rsidTr="00167FCD">
        <w:tblPrEx>
          <w:tblCellMar>
            <w:top w:w="0" w:type="dxa"/>
            <w:bottom w:w="0" w:type="dxa"/>
          </w:tblCellMar>
        </w:tblPrEx>
        <w:tc>
          <w:tcPr>
            <w:tcW w:w="1728" w:type="dxa"/>
          </w:tcPr>
          <w:p w:rsidR="001A688E" w:rsidRDefault="001A688E" w:rsidP="00167FCD">
            <w:pPr>
              <w:pStyle w:val="5"/>
              <w:tabs>
                <w:tab w:val="left" w:pos="0"/>
              </w:tabs>
              <w:rPr>
                <w:bCs/>
                <w:lang w:val="uk-UA"/>
              </w:rPr>
            </w:pPr>
            <w:r>
              <w:rPr>
                <w:bCs/>
                <w:lang w:val="uk-UA"/>
              </w:rPr>
              <w:lastRenderedPageBreak/>
              <w:t>РОЗДІЛ 3.</w:t>
            </w:r>
          </w:p>
        </w:tc>
        <w:tc>
          <w:tcPr>
            <w:tcW w:w="6602" w:type="dxa"/>
            <w:vAlign w:val="center"/>
          </w:tcPr>
          <w:p w:rsidR="001A688E" w:rsidRDefault="001A688E" w:rsidP="00167FCD">
            <w:pPr>
              <w:tabs>
                <w:tab w:val="left" w:pos="0"/>
              </w:tabs>
              <w:spacing w:line="360" w:lineRule="auto"/>
              <w:jc w:val="both"/>
              <w:rPr>
                <w:lang w:val="uk-UA"/>
              </w:rPr>
            </w:pPr>
            <w:r>
              <w:rPr>
                <w:lang w:val="uk-UA"/>
              </w:rPr>
              <w:t xml:space="preserve">ГОСТРИЙ ПЕРЕБІГ ЦИНОГЛОСОТОКСИКОЗУ МОЛОДНЯКА ВЕЛИКОЇ РОГАТОЇ ХУДОБИ </w:t>
            </w:r>
          </w:p>
        </w:tc>
        <w:tc>
          <w:tcPr>
            <w:tcW w:w="1417" w:type="dxa"/>
            <w:vAlign w:val="bottom"/>
          </w:tcPr>
          <w:p w:rsidR="001A688E" w:rsidRDefault="001A688E" w:rsidP="00167FCD">
            <w:pPr>
              <w:tabs>
                <w:tab w:val="left" w:pos="0"/>
              </w:tabs>
              <w:spacing w:line="360" w:lineRule="auto"/>
              <w:jc w:val="center"/>
              <w:rPr>
                <w:lang w:val="uk-UA"/>
              </w:rPr>
            </w:pPr>
            <w:r>
              <w:t>45</w:t>
            </w:r>
          </w:p>
        </w:tc>
      </w:tr>
      <w:tr w:rsidR="001A688E" w:rsidTr="00167FCD">
        <w:tblPrEx>
          <w:tblCellMar>
            <w:top w:w="0" w:type="dxa"/>
            <w:bottom w:w="0" w:type="dxa"/>
          </w:tblCellMar>
        </w:tblPrEx>
        <w:tc>
          <w:tcPr>
            <w:tcW w:w="1728" w:type="dxa"/>
          </w:tcPr>
          <w:p w:rsidR="001A688E" w:rsidRDefault="001A688E" w:rsidP="00167FCD">
            <w:pPr>
              <w:pStyle w:val="5"/>
              <w:tabs>
                <w:tab w:val="left" w:pos="0"/>
              </w:tabs>
              <w:rPr>
                <w:bCs/>
                <w:lang w:val="uk-UA"/>
              </w:rPr>
            </w:pPr>
            <w:r>
              <w:rPr>
                <w:bCs/>
                <w:lang w:val="uk-UA"/>
              </w:rPr>
              <w:t>РОЗДІЛ 4.</w:t>
            </w:r>
          </w:p>
        </w:tc>
        <w:tc>
          <w:tcPr>
            <w:tcW w:w="6602" w:type="dxa"/>
            <w:vAlign w:val="center"/>
          </w:tcPr>
          <w:p w:rsidR="001A688E" w:rsidRDefault="001A688E" w:rsidP="00167FCD">
            <w:pPr>
              <w:pStyle w:val="6"/>
              <w:tabs>
                <w:tab w:val="left" w:pos="0"/>
              </w:tabs>
              <w:rPr>
                <w:b w:val="0"/>
                <w:bCs/>
                <w:szCs w:val="24"/>
              </w:rPr>
            </w:pPr>
            <w:r>
              <w:rPr>
                <w:b w:val="0"/>
                <w:bCs/>
                <w:szCs w:val="24"/>
              </w:rPr>
              <w:t>ХРОНІЧНИЙ ЦИНОГЛОСОАФЛАТОКСИКОЗ КОНЕЙ</w:t>
            </w:r>
          </w:p>
        </w:tc>
        <w:tc>
          <w:tcPr>
            <w:tcW w:w="1417" w:type="dxa"/>
            <w:vAlign w:val="bottom"/>
          </w:tcPr>
          <w:p w:rsidR="001A688E" w:rsidRDefault="001A688E" w:rsidP="00167FCD">
            <w:pPr>
              <w:tabs>
                <w:tab w:val="left" w:pos="0"/>
              </w:tabs>
              <w:spacing w:line="360" w:lineRule="auto"/>
              <w:jc w:val="center"/>
              <w:rPr>
                <w:lang w:val="uk-UA"/>
              </w:rPr>
            </w:pPr>
            <w:r>
              <w:rPr>
                <w:lang w:val="uk-UA"/>
              </w:rPr>
              <w:t>58</w:t>
            </w:r>
          </w:p>
        </w:tc>
      </w:tr>
      <w:tr w:rsidR="001A688E" w:rsidTr="00167FCD">
        <w:tblPrEx>
          <w:tblCellMar>
            <w:top w:w="0" w:type="dxa"/>
            <w:bottom w:w="0" w:type="dxa"/>
          </w:tblCellMar>
        </w:tblPrEx>
        <w:tc>
          <w:tcPr>
            <w:tcW w:w="1728" w:type="dxa"/>
          </w:tcPr>
          <w:p w:rsidR="001A688E" w:rsidRDefault="001A688E" w:rsidP="00167FCD">
            <w:pPr>
              <w:pStyle w:val="5"/>
              <w:tabs>
                <w:tab w:val="left" w:pos="0"/>
              </w:tabs>
              <w:rPr>
                <w:bCs/>
                <w:lang w:val="uk-UA"/>
              </w:rPr>
            </w:pPr>
            <w:r>
              <w:rPr>
                <w:bCs/>
                <w:lang w:val="uk-UA"/>
              </w:rPr>
              <w:t>РО</w:t>
            </w:r>
            <w:r>
              <w:rPr>
                <w:bCs/>
                <w:lang w:val="uk-UA"/>
              </w:rPr>
              <w:lastRenderedPageBreak/>
              <w:t>ЗДІЛ 5.</w:t>
            </w:r>
          </w:p>
        </w:tc>
        <w:tc>
          <w:tcPr>
            <w:tcW w:w="6602" w:type="dxa"/>
            <w:vAlign w:val="center"/>
          </w:tcPr>
          <w:p w:rsidR="001A688E" w:rsidRDefault="001A688E" w:rsidP="00167FCD">
            <w:pPr>
              <w:tabs>
                <w:tab w:val="left" w:pos="0"/>
              </w:tabs>
              <w:spacing w:line="360" w:lineRule="auto"/>
              <w:jc w:val="both"/>
              <w:rPr>
                <w:b/>
                <w:bCs/>
                <w:lang w:val="uk-UA"/>
              </w:rPr>
            </w:pPr>
            <w:r>
              <w:rPr>
                <w:lang w:val="uk-UA"/>
              </w:rPr>
              <w:lastRenderedPageBreak/>
              <w:t xml:space="preserve">МОДЕЛЮВАННЯ ГОСТРОГО І ХРОНІЧНОГО </w:t>
            </w:r>
            <w:r>
              <w:rPr>
                <w:lang w:val="uk-UA"/>
              </w:rPr>
              <w:lastRenderedPageBreak/>
              <w:t>ЦИНОГЛОСОТОКСИКОЗУ МИШЕЙ ТА ЩУРІВ</w:t>
            </w:r>
          </w:p>
        </w:tc>
        <w:tc>
          <w:tcPr>
            <w:tcW w:w="1417" w:type="dxa"/>
            <w:vAlign w:val="bottom"/>
          </w:tcPr>
          <w:p w:rsidR="001A688E" w:rsidRDefault="001A688E" w:rsidP="00167FCD">
            <w:pPr>
              <w:tabs>
                <w:tab w:val="left" w:pos="0"/>
              </w:tabs>
              <w:spacing w:line="360" w:lineRule="auto"/>
              <w:jc w:val="center"/>
              <w:rPr>
                <w:lang w:val="uk-UA"/>
              </w:rPr>
            </w:pPr>
            <w:r>
              <w:lastRenderedPageBreak/>
              <w:t>76</w:t>
            </w:r>
          </w:p>
        </w:tc>
      </w:tr>
    </w:tbl>
    <w:p w:rsidR="001A688E" w:rsidRDefault="001A688E" w:rsidP="001A688E">
      <w:pPr>
        <w:tabs>
          <w:tab w:val="left" w:pos="0"/>
        </w:tabs>
        <w:spacing w:line="360" w:lineRule="auto"/>
        <w:ind w:left="-1418"/>
        <w:jc w:val="both"/>
        <w:rPr>
          <w:lang w:val="uk-UA"/>
        </w:rPr>
      </w:pPr>
    </w:p>
    <w:tbl>
      <w:tblPr>
        <w:tblW w:w="9747" w:type="dxa"/>
        <w:tblLayout w:type="fixed"/>
        <w:tblLook w:val="0000" w:firstRow="0" w:lastRow="0" w:firstColumn="0" w:lastColumn="0" w:noHBand="0" w:noVBand="0"/>
      </w:tblPr>
      <w:tblGrid>
        <w:gridCol w:w="1728"/>
        <w:gridCol w:w="6602"/>
        <w:gridCol w:w="1417"/>
      </w:tblGrid>
      <w:tr w:rsidR="001A688E" w:rsidTr="00167FCD">
        <w:tblPrEx>
          <w:tblCellMar>
            <w:top w:w="0" w:type="dxa"/>
            <w:bottom w:w="0" w:type="dxa"/>
          </w:tblCellMar>
        </w:tblPrEx>
        <w:trPr>
          <w:trHeight w:val="899"/>
        </w:trPr>
        <w:tc>
          <w:tcPr>
            <w:tcW w:w="1728" w:type="dxa"/>
          </w:tcPr>
          <w:p w:rsidR="001A688E" w:rsidRDefault="001A688E" w:rsidP="00167FCD">
            <w:pPr>
              <w:tabs>
                <w:tab w:val="left" w:pos="0"/>
              </w:tabs>
              <w:spacing w:line="360" w:lineRule="auto"/>
              <w:jc w:val="both"/>
              <w:rPr>
                <w:b/>
                <w:bCs/>
                <w:lang w:val="uk-UA"/>
              </w:rPr>
            </w:pPr>
            <w:r>
              <w:br w:type="page"/>
            </w:r>
            <w:r>
              <w:rPr>
                <w:b/>
                <w:bCs/>
                <w:lang w:val="uk-UA"/>
              </w:rPr>
              <w:t>РОЗДІЛ 6.</w:t>
            </w:r>
          </w:p>
        </w:tc>
        <w:tc>
          <w:tcPr>
            <w:tcW w:w="6602" w:type="dxa"/>
            <w:vAlign w:val="center"/>
          </w:tcPr>
          <w:p w:rsidR="001A688E" w:rsidRDefault="001A688E" w:rsidP="00167FCD">
            <w:pPr>
              <w:tabs>
                <w:tab w:val="left" w:pos="0"/>
              </w:tabs>
              <w:spacing w:line="360" w:lineRule="auto"/>
              <w:jc w:val="both"/>
              <w:rPr>
                <w:bCs/>
                <w:lang w:val="uk-UA"/>
              </w:rPr>
            </w:pPr>
            <w:r>
              <w:rPr>
                <w:bCs/>
                <w:lang w:val="uk-UA"/>
              </w:rPr>
              <w:t>ДІАГНОСТИКА ТА ПРОФІЛАКТИКА ОТРУЄННЯ ТВАРИН ЧОРНОКОРЕНЕМ ЛІКАРСЬКИМ</w:t>
            </w:r>
          </w:p>
        </w:tc>
        <w:tc>
          <w:tcPr>
            <w:tcW w:w="1417" w:type="dxa"/>
            <w:vAlign w:val="bottom"/>
          </w:tcPr>
          <w:p w:rsidR="001A688E" w:rsidRDefault="001A688E" w:rsidP="00167FCD">
            <w:pPr>
              <w:tabs>
                <w:tab w:val="left" w:pos="0"/>
              </w:tabs>
              <w:spacing w:line="360" w:lineRule="auto"/>
              <w:jc w:val="center"/>
              <w:rPr>
                <w:lang w:val="uk-UA"/>
              </w:rPr>
            </w:pPr>
          </w:p>
          <w:p w:rsidR="001A688E" w:rsidRDefault="001A688E" w:rsidP="00167FCD">
            <w:pPr>
              <w:tabs>
                <w:tab w:val="left" w:pos="0"/>
              </w:tabs>
              <w:spacing w:line="360" w:lineRule="auto"/>
              <w:jc w:val="center"/>
              <w:rPr>
                <w:lang w:val="uk-UA"/>
              </w:rPr>
            </w:pPr>
            <w:r>
              <w:rPr>
                <w:lang w:val="uk-UA"/>
              </w:rPr>
              <w:t>88</w:t>
            </w:r>
          </w:p>
        </w:tc>
      </w:tr>
      <w:tr w:rsidR="001A688E" w:rsidTr="00167FCD">
        <w:tblPrEx>
          <w:tblCellMar>
            <w:top w:w="0" w:type="dxa"/>
            <w:bottom w:w="0" w:type="dxa"/>
          </w:tblCellMar>
        </w:tblPrEx>
        <w:tc>
          <w:tcPr>
            <w:tcW w:w="1728" w:type="dxa"/>
          </w:tcPr>
          <w:p w:rsidR="001A688E" w:rsidRDefault="001A688E" w:rsidP="00167FCD">
            <w:pPr>
              <w:pStyle w:val="5"/>
              <w:tabs>
                <w:tab w:val="left" w:pos="0"/>
              </w:tabs>
              <w:jc w:val="both"/>
              <w:rPr>
                <w:bCs/>
                <w:lang w:val="uk-UA"/>
              </w:rPr>
            </w:pPr>
            <w:r>
              <w:rPr>
                <w:bCs/>
                <w:lang w:val="uk-UA"/>
              </w:rPr>
              <w:t xml:space="preserve">РОЗДІЛ 7. </w:t>
            </w:r>
          </w:p>
        </w:tc>
        <w:tc>
          <w:tcPr>
            <w:tcW w:w="6602" w:type="dxa"/>
            <w:vAlign w:val="center"/>
          </w:tcPr>
          <w:p w:rsidR="001A688E" w:rsidRDefault="001A688E" w:rsidP="00167FCD">
            <w:pPr>
              <w:tabs>
                <w:tab w:val="left" w:pos="0"/>
              </w:tabs>
              <w:spacing w:line="360" w:lineRule="auto"/>
              <w:jc w:val="both"/>
              <w:rPr>
                <w:bCs/>
                <w:lang w:val="uk-UA"/>
              </w:rPr>
            </w:pPr>
            <w:r>
              <w:rPr>
                <w:bCs/>
                <w:lang w:val="uk-UA"/>
              </w:rPr>
              <w:t>АНАЛІЗ ТА УЗАГАЛЬНЕННЯ РЕЗУЛЬТАТІВ ДОСЛІДЖЕНЬ</w:t>
            </w:r>
          </w:p>
        </w:tc>
        <w:tc>
          <w:tcPr>
            <w:tcW w:w="1417" w:type="dxa"/>
            <w:vAlign w:val="bottom"/>
          </w:tcPr>
          <w:p w:rsidR="001A688E" w:rsidRDefault="001A688E" w:rsidP="00167FCD">
            <w:pPr>
              <w:tabs>
                <w:tab w:val="left" w:pos="0"/>
              </w:tabs>
              <w:spacing w:line="360" w:lineRule="auto"/>
              <w:jc w:val="center"/>
              <w:rPr>
                <w:lang w:val="uk-UA"/>
              </w:rPr>
            </w:pPr>
            <w:r>
              <w:rPr>
                <w:lang w:val="uk-UA"/>
              </w:rPr>
              <w:t>92</w:t>
            </w:r>
          </w:p>
        </w:tc>
      </w:tr>
      <w:tr w:rsidR="001A688E" w:rsidTr="00167FCD">
        <w:tblPrEx>
          <w:tblCellMar>
            <w:top w:w="0" w:type="dxa"/>
            <w:bottom w:w="0" w:type="dxa"/>
          </w:tblCellMar>
        </w:tblPrEx>
        <w:tc>
          <w:tcPr>
            <w:tcW w:w="1728" w:type="dxa"/>
          </w:tcPr>
          <w:p w:rsidR="001A688E" w:rsidRDefault="001A688E" w:rsidP="00167FCD">
            <w:pPr>
              <w:pStyle w:val="5"/>
              <w:tabs>
                <w:tab w:val="left" w:pos="0"/>
              </w:tabs>
              <w:jc w:val="both"/>
              <w:rPr>
                <w:bCs/>
                <w:lang w:val="uk-UA"/>
              </w:rPr>
            </w:pPr>
          </w:p>
        </w:tc>
        <w:tc>
          <w:tcPr>
            <w:tcW w:w="6602" w:type="dxa"/>
            <w:vAlign w:val="center"/>
          </w:tcPr>
          <w:p w:rsidR="001A688E" w:rsidRDefault="001A688E" w:rsidP="00167FCD">
            <w:pPr>
              <w:tabs>
                <w:tab w:val="left" w:pos="0"/>
              </w:tabs>
              <w:spacing w:line="360" w:lineRule="auto"/>
              <w:jc w:val="both"/>
              <w:rPr>
                <w:bCs/>
                <w:lang w:val="uk-UA"/>
              </w:rPr>
            </w:pPr>
            <w:r>
              <w:rPr>
                <w:bCs/>
                <w:lang w:val="uk-UA"/>
              </w:rPr>
              <w:t>ВИСНОВКИ</w:t>
            </w:r>
          </w:p>
        </w:tc>
        <w:tc>
          <w:tcPr>
            <w:tcW w:w="1417" w:type="dxa"/>
            <w:vAlign w:val="bottom"/>
          </w:tcPr>
          <w:p w:rsidR="001A688E" w:rsidRDefault="001A688E" w:rsidP="00167FCD">
            <w:pPr>
              <w:tabs>
                <w:tab w:val="left" w:pos="0"/>
              </w:tabs>
              <w:spacing w:line="360" w:lineRule="auto"/>
              <w:jc w:val="center"/>
              <w:rPr>
                <w:lang w:val="uk-UA"/>
              </w:rPr>
            </w:pPr>
            <w:r>
              <w:rPr>
                <w:lang w:val="uk-UA"/>
              </w:rPr>
              <w:t>108</w:t>
            </w:r>
          </w:p>
        </w:tc>
      </w:tr>
      <w:tr w:rsidR="001A688E" w:rsidTr="00167FCD">
        <w:tblPrEx>
          <w:tblCellMar>
            <w:top w:w="0" w:type="dxa"/>
            <w:bottom w:w="0" w:type="dxa"/>
          </w:tblCellMar>
        </w:tblPrEx>
        <w:tc>
          <w:tcPr>
            <w:tcW w:w="1728" w:type="dxa"/>
          </w:tcPr>
          <w:p w:rsidR="001A688E" w:rsidRDefault="001A688E" w:rsidP="00167FCD">
            <w:pPr>
              <w:pStyle w:val="5"/>
              <w:tabs>
                <w:tab w:val="left" w:pos="0"/>
              </w:tabs>
              <w:jc w:val="both"/>
              <w:rPr>
                <w:bCs/>
                <w:lang w:val="uk-UA"/>
              </w:rPr>
            </w:pPr>
          </w:p>
        </w:tc>
        <w:tc>
          <w:tcPr>
            <w:tcW w:w="6602" w:type="dxa"/>
            <w:vAlign w:val="center"/>
          </w:tcPr>
          <w:p w:rsidR="001A688E" w:rsidRDefault="001A688E" w:rsidP="00167FCD">
            <w:pPr>
              <w:tabs>
                <w:tab w:val="left" w:pos="0"/>
              </w:tabs>
              <w:spacing w:line="360" w:lineRule="auto"/>
              <w:jc w:val="both"/>
              <w:rPr>
                <w:bCs/>
                <w:lang w:val="uk-UA"/>
              </w:rPr>
            </w:pPr>
            <w:r>
              <w:rPr>
                <w:bCs/>
                <w:lang w:val="uk-UA"/>
              </w:rPr>
              <w:t>ПРОПОЗИЦІЇ ВИРОБНИЦТВУ</w:t>
            </w:r>
          </w:p>
        </w:tc>
        <w:tc>
          <w:tcPr>
            <w:tcW w:w="1417" w:type="dxa"/>
            <w:vAlign w:val="bottom"/>
          </w:tcPr>
          <w:p w:rsidR="001A688E" w:rsidRDefault="001A688E" w:rsidP="00167FCD">
            <w:pPr>
              <w:tabs>
                <w:tab w:val="left" w:pos="0"/>
              </w:tabs>
              <w:spacing w:line="360" w:lineRule="auto"/>
              <w:jc w:val="center"/>
              <w:rPr>
                <w:lang w:val="uk-UA"/>
              </w:rPr>
            </w:pPr>
            <w:r>
              <w:rPr>
                <w:lang w:val="uk-UA"/>
              </w:rPr>
              <w:t>111</w:t>
            </w:r>
          </w:p>
        </w:tc>
      </w:tr>
      <w:tr w:rsidR="001A688E" w:rsidTr="00167FCD">
        <w:tblPrEx>
          <w:tblCellMar>
            <w:top w:w="0" w:type="dxa"/>
            <w:bottom w:w="0" w:type="dxa"/>
          </w:tblCellMar>
        </w:tblPrEx>
        <w:tc>
          <w:tcPr>
            <w:tcW w:w="1728" w:type="dxa"/>
          </w:tcPr>
          <w:p w:rsidR="001A688E" w:rsidRDefault="001A688E" w:rsidP="00167FCD">
            <w:pPr>
              <w:pStyle w:val="5"/>
              <w:tabs>
                <w:tab w:val="left" w:pos="0"/>
              </w:tabs>
              <w:jc w:val="both"/>
              <w:rPr>
                <w:bCs/>
                <w:lang w:val="uk-UA"/>
              </w:rPr>
            </w:pPr>
          </w:p>
        </w:tc>
        <w:tc>
          <w:tcPr>
            <w:tcW w:w="6602" w:type="dxa"/>
            <w:vAlign w:val="center"/>
          </w:tcPr>
          <w:p w:rsidR="001A688E" w:rsidRDefault="001A688E" w:rsidP="00167FCD">
            <w:pPr>
              <w:tabs>
                <w:tab w:val="left" w:pos="0"/>
              </w:tabs>
              <w:spacing w:line="360" w:lineRule="auto"/>
              <w:jc w:val="both"/>
              <w:rPr>
                <w:bCs/>
                <w:lang w:val="uk-UA"/>
              </w:rPr>
            </w:pPr>
            <w:r>
              <w:rPr>
                <w:bCs/>
                <w:lang w:val="uk-UA"/>
              </w:rPr>
              <w:t>СПИСОК ВИКОРИСТАНИХ ДЖЕРЕЛ</w:t>
            </w:r>
          </w:p>
        </w:tc>
        <w:tc>
          <w:tcPr>
            <w:tcW w:w="1417" w:type="dxa"/>
            <w:vAlign w:val="bottom"/>
          </w:tcPr>
          <w:p w:rsidR="001A688E" w:rsidRDefault="001A688E" w:rsidP="00167FCD">
            <w:pPr>
              <w:tabs>
                <w:tab w:val="left" w:pos="0"/>
              </w:tabs>
              <w:spacing w:line="360" w:lineRule="auto"/>
              <w:jc w:val="center"/>
              <w:rPr>
                <w:lang w:val="uk-UA"/>
              </w:rPr>
            </w:pPr>
            <w:r>
              <w:rPr>
                <w:lang w:val="uk-UA"/>
              </w:rPr>
              <w:t>112</w:t>
            </w:r>
          </w:p>
        </w:tc>
      </w:tr>
      <w:tr w:rsidR="001A688E" w:rsidTr="00167FCD">
        <w:tblPrEx>
          <w:tblCellMar>
            <w:top w:w="0" w:type="dxa"/>
            <w:bottom w:w="0" w:type="dxa"/>
          </w:tblCellMar>
        </w:tblPrEx>
        <w:tc>
          <w:tcPr>
            <w:tcW w:w="1728" w:type="dxa"/>
          </w:tcPr>
          <w:p w:rsidR="001A688E" w:rsidRDefault="001A688E" w:rsidP="00167FCD">
            <w:pPr>
              <w:pStyle w:val="5"/>
              <w:tabs>
                <w:tab w:val="left" w:pos="0"/>
              </w:tabs>
              <w:jc w:val="both"/>
              <w:rPr>
                <w:bCs/>
                <w:lang w:val="uk-UA"/>
              </w:rPr>
            </w:pPr>
          </w:p>
        </w:tc>
        <w:tc>
          <w:tcPr>
            <w:tcW w:w="6602" w:type="dxa"/>
            <w:vAlign w:val="center"/>
          </w:tcPr>
          <w:p w:rsidR="001A688E" w:rsidRDefault="001A688E" w:rsidP="00167FCD">
            <w:pPr>
              <w:tabs>
                <w:tab w:val="left" w:pos="0"/>
              </w:tabs>
              <w:spacing w:line="360" w:lineRule="auto"/>
              <w:jc w:val="both"/>
              <w:rPr>
                <w:bCs/>
                <w:lang w:val="uk-UA"/>
              </w:rPr>
            </w:pPr>
            <w:r>
              <w:rPr>
                <w:bCs/>
                <w:lang w:val="uk-UA"/>
              </w:rPr>
              <w:t>ДОДАТКИ</w:t>
            </w:r>
          </w:p>
        </w:tc>
        <w:tc>
          <w:tcPr>
            <w:tcW w:w="1417" w:type="dxa"/>
            <w:vAlign w:val="bottom"/>
          </w:tcPr>
          <w:p w:rsidR="001A688E" w:rsidRDefault="001A688E" w:rsidP="00167FCD">
            <w:pPr>
              <w:tabs>
                <w:tab w:val="left" w:pos="0"/>
              </w:tabs>
              <w:spacing w:line="360" w:lineRule="auto"/>
              <w:jc w:val="center"/>
              <w:rPr>
                <w:lang w:val="uk-UA"/>
              </w:rPr>
            </w:pPr>
            <w:r>
              <w:rPr>
                <w:lang w:val="uk-UA"/>
              </w:rPr>
              <w:t>132</w:t>
            </w:r>
          </w:p>
        </w:tc>
      </w:tr>
    </w:tbl>
    <w:p w:rsidR="001A688E" w:rsidRDefault="001A688E" w:rsidP="001A688E">
      <w:pPr>
        <w:pStyle w:val="5"/>
      </w:pPr>
    </w:p>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 w:rsidR="001A688E" w:rsidRDefault="001A688E" w:rsidP="001A688E">
      <w:pPr>
        <w:pStyle w:val="5"/>
        <w:rPr>
          <w:lang w:val="en-US"/>
        </w:rPr>
      </w:pPr>
      <w:r>
        <w:t>ПЕРЕЛІК УМОВНИХ ПОЗНАЧЕНЬ</w:t>
      </w:r>
    </w:p>
    <w:p w:rsidR="001A688E" w:rsidRDefault="001A688E" w:rsidP="001A688E">
      <w:pPr>
        <w:rPr>
          <w:lang w:val="en-US"/>
        </w:rPr>
      </w:pPr>
    </w:p>
    <w:p w:rsidR="001A688E" w:rsidRDefault="001A688E" w:rsidP="001A688E">
      <w:pPr>
        <w:rPr>
          <w:lang w:val="en-US"/>
        </w:rPr>
      </w:pPr>
    </w:p>
    <w:p w:rsidR="001A688E" w:rsidRDefault="001A688E" w:rsidP="001A688E">
      <w:pPr>
        <w:pStyle w:val="5"/>
        <w:jc w:val="both"/>
        <w:rPr>
          <w:b w:val="0"/>
          <w:bCs/>
          <w:lang w:val="uk-UA"/>
        </w:rPr>
      </w:pPr>
      <w:r>
        <w:rPr>
          <w:b w:val="0"/>
          <w:bCs/>
          <w:lang w:val="uk-UA"/>
        </w:rPr>
        <w:t>ЛД</w:t>
      </w:r>
      <w:r>
        <w:rPr>
          <w:b w:val="0"/>
          <w:bCs/>
          <w:vertAlign w:val="subscript"/>
        </w:rPr>
        <w:t>50</w:t>
      </w:r>
      <w:r>
        <w:rPr>
          <w:b w:val="0"/>
          <w:bCs/>
        </w:rPr>
        <w:t xml:space="preserve"> </w:t>
      </w:r>
      <w:r>
        <w:rPr>
          <w:lang w:val="uk-UA"/>
        </w:rPr>
        <w:t>–</w:t>
      </w:r>
      <w:r>
        <w:rPr>
          <w:b w:val="0"/>
          <w:bCs/>
        </w:rPr>
        <w:t xml:space="preserve"> </w:t>
      </w:r>
      <w:r>
        <w:rPr>
          <w:b w:val="0"/>
          <w:bCs/>
          <w:lang w:val="uk-UA"/>
        </w:rPr>
        <w:t>середньосмертельна доза</w:t>
      </w:r>
    </w:p>
    <w:p w:rsidR="001A688E" w:rsidRDefault="001A688E" w:rsidP="001A688E">
      <w:pPr>
        <w:spacing w:line="360" w:lineRule="auto"/>
        <w:rPr>
          <w:lang w:val="uk-UA"/>
        </w:rPr>
      </w:pPr>
      <w:r>
        <w:rPr>
          <w:lang w:val="uk-UA"/>
        </w:rPr>
        <w:t>ЛД</w:t>
      </w:r>
      <w:r>
        <w:rPr>
          <w:vertAlign w:val="subscript"/>
        </w:rPr>
        <w:t>100</w:t>
      </w:r>
      <w:r>
        <w:rPr>
          <w:lang w:val="uk-UA"/>
        </w:rPr>
        <w:t xml:space="preserve"> – абсолютно смертельна доза</w:t>
      </w:r>
    </w:p>
    <w:p w:rsidR="001A688E" w:rsidRDefault="001A688E" w:rsidP="001A688E">
      <w:pPr>
        <w:pStyle w:val="affffffffa"/>
        <w:tabs>
          <w:tab w:val="clear" w:pos="4677"/>
          <w:tab w:val="clear" w:pos="9355"/>
        </w:tabs>
        <w:spacing w:line="360" w:lineRule="auto"/>
        <w:rPr>
          <w:vertAlign w:val="subscript"/>
          <w:lang w:val="uk-UA"/>
        </w:rPr>
      </w:pPr>
      <w:r>
        <w:rPr>
          <w:lang w:val="uk-UA"/>
        </w:rPr>
        <w:t xml:space="preserve">ПА – піролізидинові алкалоїди </w:t>
      </w:r>
    </w:p>
    <w:p w:rsidR="001A688E" w:rsidRDefault="001A688E" w:rsidP="001A688E">
      <w:pPr>
        <w:spacing w:line="360" w:lineRule="auto"/>
        <w:rPr>
          <w:lang w:val="uk-UA"/>
        </w:rPr>
      </w:pPr>
      <w:r>
        <w:rPr>
          <w:lang w:val="en-US"/>
        </w:rPr>
        <w:t>VOD</w:t>
      </w:r>
      <w:r>
        <w:rPr>
          <w:lang w:val="uk-UA"/>
        </w:rPr>
        <w:t xml:space="preserve"> – венно–оклюзивна хвороба</w:t>
      </w:r>
    </w:p>
    <w:p w:rsidR="001A688E" w:rsidRDefault="001A688E" w:rsidP="001A688E">
      <w:pPr>
        <w:spacing w:line="360" w:lineRule="auto"/>
        <w:rPr>
          <w:lang w:val="uk-UA"/>
        </w:rPr>
      </w:pPr>
      <w:r>
        <w:rPr>
          <w:lang w:val="uk-UA"/>
        </w:rPr>
        <w:t>ДНК – дезоксирибонуклеїнова кислота</w:t>
      </w:r>
    </w:p>
    <w:p w:rsidR="001A688E" w:rsidRDefault="001A688E" w:rsidP="001A688E">
      <w:pPr>
        <w:pStyle w:val="affffffffa"/>
        <w:tabs>
          <w:tab w:val="clear" w:pos="4677"/>
          <w:tab w:val="clear" w:pos="9355"/>
        </w:tabs>
        <w:spacing w:line="360" w:lineRule="auto"/>
      </w:pPr>
      <w:r>
        <w:rPr>
          <w:lang w:val="uk-UA"/>
        </w:rPr>
        <w:t>Р</w:t>
      </w:r>
      <w:r>
        <w:t xml:space="preserve"> – </w:t>
      </w:r>
      <w:r>
        <w:rPr>
          <w:lang w:val="uk-UA"/>
        </w:rPr>
        <w:t>450– цитохром Р</w:t>
      </w:r>
      <w:r>
        <w:t xml:space="preserve"> – </w:t>
      </w:r>
      <w:r>
        <w:rPr>
          <w:lang w:val="uk-UA"/>
        </w:rPr>
        <w:t>450</w:t>
      </w:r>
    </w:p>
    <w:p w:rsidR="001A688E" w:rsidRDefault="001A688E" w:rsidP="001A688E">
      <w:pPr>
        <w:pStyle w:val="affffffffa"/>
        <w:tabs>
          <w:tab w:val="clear" w:pos="4677"/>
          <w:tab w:val="clear" w:pos="9355"/>
        </w:tabs>
        <w:spacing w:line="360" w:lineRule="auto"/>
      </w:pPr>
      <w:r>
        <w:rPr>
          <w:lang w:val="uk-UA"/>
        </w:rPr>
        <w:t>МФН – мікрофотонасадка</w:t>
      </w:r>
    </w:p>
    <w:p w:rsidR="001A688E" w:rsidRDefault="001A688E" w:rsidP="001A688E">
      <w:pPr>
        <w:pStyle w:val="affffffffa"/>
        <w:tabs>
          <w:tab w:val="clear" w:pos="4677"/>
          <w:tab w:val="clear" w:pos="9355"/>
        </w:tabs>
        <w:spacing w:line="360" w:lineRule="auto"/>
        <w:rPr>
          <w:lang w:val="uk-UA"/>
        </w:rPr>
      </w:pPr>
      <w:r>
        <w:rPr>
          <w:lang w:val="uk-UA"/>
        </w:rPr>
        <w:t>КО – кормові одиниці</w:t>
      </w:r>
    </w:p>
    <w:p w:rsidR="001A688E" w:rsidRDefault="001A688E" w:rsidP="001A688E">
      <w:pPr>
        <w:pStyle w:val="affffffffa"/>
        <w:tabs>
          <w:tab w:val="clear" w:pos="4677"/>
          <w:tab w:val="clear" w:pos="9355"/>
        </w:tabs>
        <w:spacing w:line="360" w:lineRule="auto"/>
        <w:rPr>
          <w:lang w:val="uk-UA"/>
        </w:rPr>
      </w:pPr>
      <w:r>
        <w:rPr>
          <w:lang w:val="uk-UA"/>
        </w:rPr>
        <w:t>ОЕ – обмінна енергія</w:t>
      </w:r>
    </w:p>
    <w:p w:rsidR="001A688E" w:rsidRDefault="001A688E" w:rsidP="001A688E">
      <w:pPr>
        <w:pStyle w:val="affffffffa"/>
        <w:tabs>
          <w:tab w:val="clear" w:pos="4677"/>
          <w:tab w:val="clear" w:pos="9355"/>
        </w:tabs>
        <w:spacing w:line="360" w:lineRule="auto"/>
        <w:rPr>
          <w:lang w:val="uk-UA"/>
        </w:rPr>
      </w:pPr>
      <w:r>
        <w:rPr>
          <w:lang w:val="uk-UA"/>
        </w:rPr>
        <w:t>МФС – мононуклеарна фагоцитарна система</w:t>
      </w:r>
    </w:p>
    <w:p w:rsidR="001A688E" w:rsidRDefault="001A688E" w:rsidP="001A688E">
      <w:pPr>
        <w:spacing w:line="360" w:lineRule="auto"/>
        <w:rPr>
          <w:lang w:val="uk-UA"/>
        </w:rPr>
      </w:pPr>
      <w:r>
        <w:rPr>
          <w:lang w:val="uk-UA"/>
        </w:rPr>
        <w:t>ПВК – піровиноградна кислота</w:t>
      </w:r>
    </w:p>
    <w:p w:rsidR="001A688E" w:rsidRDefault="001A688E" w:rsidP="001A688E">
      <w:pPr>
        <w:spacing w:line="360" w:lineRule="auto"/>
        <w:rPr>
          <w:lang w:val="uk-UA"/>
        </w:rPr>
      </w:pPr>
      <w:r>
        <w:rPr>
          <w:lang w:val="uk-UA"/>
        </w:rPr>
        <w:t xml:space="preserve"> </w:t>
      </w:r>
    </w:p>
    <w:p w:rsidR="001A688E" w:rsidRDefault="001A688E" w:rsidP="001A688E">
      <w:pPr>
        <w:spacing w:line="360" w:lineRule="auto"/>
        <w:rPr>
          <w:lang w:val="uk-UA"/>
        </w:rPr>
      </w:pPr>
    </w:p>
    <w:p w:rsidR="001A688E" w:rsidRDefault="001A688E" w:rsidP="001A688E">
      <w:pPr>
        <w:rPr>
          <w:lang w:val="uk-UA"/>
        </w:rPr>
      </w:pPr>
    </w:p>
    <w:p w:rsidR="001A688E" w:rsidRDefault="001A688E" w:rsidP="001A688E">
      <w:pPr>
        <w:rPr>
          <w:lang w:val="uk-UA"/>
        </w:rPr>
      </w:pPr>
    </w:p>
    <w:p w:rsidR="001A688E" w:rsidRDefault="001A688E" w:rsidP="001A688E">
      <w:pPr>
        <w:jc w:val="center"/>
        <w:rPr>
          <w:b/>
          <w:lang w:val="en-US"/>
        </w:rPr>
      </w:pPr>
      <w:r>
        <w:rPr>
          <w:lang w:val="uk-UA"/>
        </w:rPr>
        <w:br w:type="page"/>
      </w:r>
      <w:proofErr w:type="gramStart"/>
      <w:r>
        <w:rPr>
          <w:b/>
        </w:rPr>
        <w:lastRenderedPageBreak/>
        <w:t>ВСТУП</w:t>
      </w:r>
      <w:proofErr w:type="gramEnd"/>
    </w:p>
    <w:p w:rsidR="001A688E" w:rsidRDefault="001A688E" w:rsidP="001A688E">
      <w:pPr>
        <w:jc w:val="center"/>
        <w:rPr>
          <w:b/>
          <w:lang w:val="en-US"/>
        </w:rPr>
      </w:pPr>
    </w:p>
    <w:p w:rsidR="001A688E" w:rsidRDefault="001A688E" w:rsidP="001A688E">
      <w:pPr>
        <w:jc w:val="center"/>
        <w:rPr>
          <w:b/>
          <w:lang w:val="en-US"/>
        </w:rPr>
      </w:pPr>
    </w:p>
    <w:p w:rsidR="001A688E" w:rsidRDefault="001A688E" w:rsidP="001A688E">
      <w:pPr>
        <w:pStyle w:val="8"/>
        <w:ind w:firstLine="708"/>
        <w:rPr>
          <w:b/>
          <w:bCs/>
        </w:rPr>
      </w:pPr>
      <w:r>
        <w:t xml:space="preserve">Актуальність теми. </w:t>
      </w:r>
      <w:r>
        <w:rPr>
          <w:b/>
          <w:bCs/>
        </w:rPr>
        <w:t xml:space="preserve">Здавна людина використовувала природні блага флори і фауни, і в першу чергу рослини, як джерела харчування та лікарських засобів. </w:t>
      </w:r>
      <w:proofErr w:type="gramStart"/>
      <w:r>
        <w:rPr>
          <w:b/>
          <w:bCs/>
        </w:rPr>
        <w:t>Проте з</w:t>
      </w:r>
      <w:proofErr w:type="gramEnd"/>
      <w:r>
        <w:rPr>
          <w:b/>
          <w:bCs/>
        </w:rPr>
        <w:t xml:space="preserve"> трьохсот тисяч видів рослин, що ростуть на нашій планеті, біля семисот видів можуть викликати важкі чи смертельні отруєння людей і тварин (біля 4,1% від загального числа отруєнь) [48,192].</w:t>
      </w:r>
    </w:p>
    <w:p w:rsidR="001A688E" w:rsidRDefault="001A688E" w:rsidP="001A688E">
      <w:pPr>
        <w:pStyle w:val="25"/>
        <w:ind w:firstLine="708"/>
      </w:pPr>
      <w:r>
        <w:t>Основними діючими речовинами, що зумовлюють токсичність рослин, є алкалоїди, глікозиди, сапоніни, ефірні олії, органічні кислоти [97,99,185]. Отруйність рослин найчастіше пов’язана з наявністю в них алкалоїдів. Вони привертають до себе увагу спеціалі</w:t>
      </w:r>
      <w:proofErr w:type="gramStart"/>
      <w:r>
        <w:t>ст</w:t>
      </w:r>
      <w:proofErr w:type="gramEnd"/>
      <w:r>
        <w:t xml:space="preserve">ів багатьох галузей [64,92]. </w:t>
      </w:r>
      <w:proofErr w:type="gramStart"/>
      <w:r>
        <w:t>Б</w:t>
      </w:r>
      <w:proofErr w:type="gramEnd"/>
      <w:r>
        <w:t>ільшість алкалоїдів виявляють специфічну дію на організм людини і тварин [72,197].</w:t>
      </w:r>
    </w:p>
    <w:p w:rsidR="001A688E" w:rsidRDefault="001A688E" w:rsidP="001A688E">
      <w:pPr>
        <w:pStyle w:val="25"/>
        <w:ind w:firstLine="708"/>
      </w:pPr>
      <w:r>
        <w:t xml:space="preserve">Лікувальні властивості алкалоїдів </w:t>
      </w:r>
      <w:proofErr w:type="gramStart"/>
      <w:r>
        <w:t>в</w:t>
      </w:r>
      <w:proofErr w:type="gramEnd"/>
      <w:r>
        <w:t xml:space="preserve">ідрізняються високою активністю, розмаїттям та швидкістю дії [89]. </w:t>
      </w:r>
      <w:proofErr w:type="gramStart"/>
      <w:r>
        <w:t>Б</w:t>
      </w:r>
      <w:proofErr w:type="gramEnd"/>
      <w:r>
        <w:t xml:space="preserve">ільшість алкалоїдів виявляють надзвичайно високу фізіологічну активність, навіть мінімальні дози деяких з них здатні викликати глибокі і складні зміни в організмі людини і тварин [1,32,71,120]. </w:t>
      </w:r>
    </w:p>
    <w:p w:rsidR="001A688E" w:rsidRDefault="001A688E" w:rsidP="001A688E">
      <w:pPr>
        <w:pStyle w:val="25"/>
        <w:ind w:firstLine="708"/>
      </w:pPr>
      <w:proofErr w:type="gramStart"/>
      <w:r>
        <w:t>Шкода</w:t>
      </w:r>
      <w:proofErr w:type="gramEnd"/>
      <w:r>
        <w:t xml:space="preserve">, яку спричинюють отруйні рослини, складається з втрат від зниження продуктивності і загибелі тварин [141,151]. При отруєннях, що перебігають хронічно, знижується резистентність організму тварин до </w:t>
      </w:r>
      <w:proofErr w:type="gramStart"/>
      <w:r>
        <w:t>р</w:t>
      </w:r>
      <w:proofErr w:type="gramEnd"/>
      <w:r>
        <w:t xml:space="preserve">ізних шкідливих чинників довкілля, в тому числі й до збудників </w:t>
      </w:r>
      <w:r>
        <w:lastRenderedPageBreak/>
        <w:t>інфекційних хвороб, порушуються нормальний ріст і розвиток тварин [165,192].</w:t>
      </w:r>
    </w:p>
    <w:p w:rsidR="001A688E" w:rsidRDefault="001A688E" w:rsidP="001A688E">
      <w:pPr>
        <w:pStyle w:val="25"/>
        <w:ind w:firstLine="708"/>
      </w:pPr>
      <w:r>
        <w:t xml:space="preserve">Наявність </w:t>
      </w:r>
      <w:proofErr w:type="gramStart"/>
      <w:r>
        <w:t>у</w:t>
      </w:r>
      <w:proofErr w:type="gramEnd"/>
      <w:r>
        <w:t xml:space="preserve"> кормах отруйних рослин призводить до вибраковування значних кількостей фуражу [85,193]. Дані </w:t>
      </w:r>
      <w:proofErr w:type="gramStart"/>
      <w:r>
        <w:t>про</w:t>
      </w:r>
      <w:proofErr w:type="gramEnd"/>
      <w:r>
        <w:t xml:space="preserve"> </w:t>
      </w:r>
      <w:proofErr w:type="gramStart"/>
      <w:r>
        <w:t>кормов</w:t>
      </w:r>
      <w:proofErr w:type="gramEnd"/>
      <w:r>
        <w:t>і отруєння тварин є далеко неповними, оскільки такі отруєння часто реєструються як інші хвороби [32].</w:t>
      </w:r>
    </w:p>
    <w:p w:rsidR="001A688E" w:rsidRDefault="001A688E" w:rsidP="001A688E">
      <w:pPr>
        <w:pStyle w:val="affffffff4"/>
        <w:ind w:firstLine="708"/>
      </w:pPr>
      <w:r>
        <w:t>Багато рослин родини шорстколистих (</w:t>
      </w:r>
      <w:r>
        <w:rPr>
          <w:lang w:val="en-US"/>
        </w:rPr>
        <w:t>Boraginac</w:t>
      </w:r>
      <w:proofErr w:type="gramStart"/>
      <w:r>
        <w:t>е</w:t>
      </w:r>
      <w:proofErr w:type="gramEnd"/>
      <w:r>
        <w:rPr>
          <w:lang w:val="en-US"/>
        </w:rPr>
        <w:t>ae</w:t>
      </w:r>
      <w:r>
        <w:t xml:space="preserve"> </w:t>
      </w:r>
      <w:r>
        <w:rPr>
          <w:lang w:val="en-US"/>
        </w:rPr>
        <w:t>L</w:t>
      </w:r>
      <w:r>
        <w:t>.) добре вивчені і використовуються у практиці ветеринарної медицини. До маловивченої групи лікарських рослин цієї родини належить чорнокорінь лікарський (</w:t>
      </w:r>
      <w:r>
        <w:rPr>
          <w:lang w:val="en-US"/>
        </w:rPr>
        <w:t>Cynoglossum</w:t>
      </w:r>
      <w:r>
        <w:t xml:space="preserve"> </w:t>
      </w:r>
      <w:r>
        <w:rPr>
          <w:lang w:val="en-US"/>
        </w:rPr>
        <w:t>officinalae</w:t>
      </w:r>
      <w:r>
        <w:t xml:space="preserve"> </w:t>
      </w:r>
      <w:r>
        <w:rPr>
          <w:lang w:val="en-US"/>
        </w:rPr>
        <w:t>L</w:t>
      </w:r>
      <w:r>
        <w:t xml:space="preserve">.) [14,31]. За літературними даними, ця рослина має отруйні властивості, оскільки </w:t>
      </w:r>
      <w:proofErr w:type="gramStart"/>
      <w:r>
        <w:t>містить</w:t>
      </w:r>
      <w:proofErr w:type="gramEnd"/>
      <w:r>
        <w:t xml:space="preserve"> алкалоїди циноглосин і циноглосеїн, глікоалкалоїд консолідин та інші токсичні речовини [3,52,123]. Питання вивчення токсикології чорнокореня лікарського стало особливо актуальним з появою випадків масових отруєнь тварин </w:t>
      </w:r>
      <w:proofErr w:type="gramStart"/>
      <w:r>
        <w:t>у</w:t>
      </w:r>
      <w:proofErr w:type="gramEnd"/>
      <w:r>
        <w:t xml:space="preserve"> кількох областях України. Протягом 1996 – 2002 рр. значна кількість великої рогатої худоби і коней загинула внаслідок отруєнь, частину вимушено забито. Причиною отруєнь було згодовування тваринам зеленої маси та </w:t>
      </w:r>
      <w:proofErr w:type="gramStart"/>
      <w:r>
        <w:t>с</w:t>
      </w:r>
      <w:proofErr w:type="gramEnd"/>
      <w:r>
        <w:t xml:space="preserve">іна еспарцету, засмічених чорнокоренем лікарським. Проте спеціальні </w:t>
      </w:r>
      <w:proofErr w:type="gramStart"/>
      <w:r>
        <w:t>досл</w:t>
      </w:r>
      <w:proofErr w:type="gramEnd"/>
      <w:r>
        <w:t>ідження з вивчення токсичних властивостей чорнокореня лікарського поодинокі, експериментальні дослідження і клінічні спостереження нечисленні. Недостатня вивченість механізму дії, клінічних та патолого–анатомічних ознак циноглосотоксикозу, особливостей перебігу у тварин різних видів значно утруднює діагностику цього захворювання.</w:t>
      </w:r>
    </w:p>
    <w:p w:rsidR="001A688E" w:rsidRDefault="001A688E" w:rsidP="001A688E">
      <w:pPr>
        <w:spacing w:line="360" w:lineRule="auto"/>
        <w:ind w:firstLine="708"/>
        <w:jc w:val="both"/>
        <w:rPr>
          <w:lang w:val="uk-UA"/>
        </w:rPr>
      </w:pPr>
      <w:r>
        <w:rPr>
          <w:lang w:val="uk-UA"/>
        </w:rPr>
        <w:t xml:space="preserve">Враховуючи викладене, вважаємо подальше вивчення токсикології чорнокореня лікарського актуальним. </w:t>
      </w:r>
    </w:p>
    <w:p w:rsidR="001A688E" w:rsidRDefault="001A688E" w:rsidP="001A688E">
      <w:pPr>
        <w:pStyle w:val="8"/>
        <w:ind w:firstLine="708"/>
        <w:rPr>
          <w:b/>
          <w:bCs/>
        </w:rPr>
      </w:pPr>
      <w:r>
        <w:t xml:space="preserve">Зв’язок роботи з науковими програмами, планами, темами. </w:t>
      </w:r>
      <w:r>
        <w:rPr>
          <w:b/>
          <w:bCs/>
        </w:rPr>
        <w:t xml:space="preserve">Дисертаційна робота виконана за дорученням Державного департаменту ветеринарної медицини Міністерства аграрної політики України (наказ № 40 від 20 листопада 1996 р.) та у відповідності з тематичним планом НАУ “ Провести пошукові </w:t>
      </w:r>
      <w:proofErr w:type="gramStart"/>
      <w:r>
        <w:rPr>
          <w:b/>
          <w:bCs/>
        </w:rPr>
        <w:t>досл</w:t>
      </w:r>
      <w:proofErr w:type="gramEnd"/>
      <w:r>
        <w:rPr>
          <w:b/>
          <w:bCs/>
        </w:rPr>
        <w:t xml:space="preserve">ідження по створенню нових протизапальних і імуностимулюючих засобів та </w:t>
      </w:r>
      <w:r>
        <w:rPr>
          <w:b/>
          <w:bCs/>
        </w:rPr>
        <w:lastRenderedPageBreak/>
        <w:t>антидотів при отруєнні пестицидами, нітратами і мікотоксинами”. Номер державної реєстрації 0196</w:t>
      </w:r>
      <w:r>
        <w:rPr>
          <w:b/>
          <w:bCs/>
          <w:lang w:val="en-US"/>
        </w:rPr>
        <w:t>U</w:t>
      </w:r>
      <w:r>
        <w:rPr>
          <w:b/>
          <w:bCs/>
        </w:rPr>
        <w:t xml:space="preserve">001938. </w:t>
      </w:r>
    </w:p>
    <w:p w:rsidR="001A688E" w:rsidRDefault="001A688E" w:rsidP="001A688E">
      <w:pPr>
        <w:pStyle w:val="6"/>
        <w:ind w:firstLine="708"/>
      </w:pPr>
      <w:r>
        <w:t xml:space="preserve">Мета і задачі </w:t>
      </w:r>
      <w:proofErr w:type="gramStart"/>
      <w:r>
        <w:t>досл</w:t>
      </w:r>
      <w:proofErr w:type="gramEnd"/>
      <w:r>
        <w:t>іджень. Мета</w:t>
      </w:r>
      <w:r>
        <w:rPr>
          <w:b w:val="0"/>
          <w:bCs/>
        </w:rPr>
        <w:t xml:space="preserve"> роботи – вивчення патогенезу, розробка методів діагностики та способів </w:t>
      </w:r>
      <w:proofErr w:type="gramStart"/>
      <w:r>
        <w:rPr>
          <w:b w:val="0"/>
          <w:bCs/>
        </w:rPr>
        <w:t>проф</w:t>
      </w:r>
      <w:proofErr w:type="gramEnd"/>
      <w:r>
        <w:rPr>
          <w:b w:val="0"/>
          <w:bCs/>
        </w:rPr>
        <w:t>ілактики циноглосотоксикозу у тварин.</w:t>
      </w:r>
    </w:p>
    <w:p w:rsidR="001A688E" w:rsidRDefault="001A688E" w:rsidP="001A688E">
      <w:pPr>
        <w:pStyle w:val="affffffff4"/>
        <w:ind w:firstLine="708"/>
      </w:pPr>
      <w:r>
        <w:t xml:space="preserve">Для досягнення мети були </w:t>
      </w:r>
      <w:proofErr w:type="gramStart"/>
      <w:r>
        <w:t>поставлен</w:t>
      </w:r>
      <w:proofErr w:type="gramEnd"/>
      <w:r>
        <w:t xml:space="preserve">і наступні </w:t>
      </w:r>
      <w:r>
        <w:rPr>
          <w:b/>
          <w:bCs/>
        </w:rPr>
        <w:t>задачі</w:t>
      </w:r>
      <w:r>
        <w:t>:</w:t>
      </w:r>
    </w:p>
    <w:p w:rsidR="001A688E" w:rsidRDefault="001A688E" w:rsidP="001A688E">
      <w:pPr>
        <w:pStyle w:val="affffffffb"/>
        <w:ind w:firstLine="708"/>
      </w:pPr>
      <w:r>
        <w:t>– вивчити клінічний стан молодняка великої рогатої худоби при гострому перебігу отруєння чорнокоренем лікарським, зміни морфологічного складу та окремих бі</w:t>
      </w:r>
      <w:proofErr w:type="gramStart"/>
      <w:r>
        <w:t>ох</w:t>
      </w:r>
      <w:proofErr w:type="gramEnd"/>
      <w:r>
        <w:t>імічних показників крові;</w:t>
      </w:r>
    </w:p>
    <w:p w:rsidR="001A688E" w:rsidRDefault="001A688E" w:rsidP="001A688E">
      <w:pPr>
        <w:pStyle w:val="affffffff4"/>
        <w:ind w:firstLine="708"/>
      </w:pPr>
      <w:r>
        <w:t xml:space="preserve">– вивчити клінічні симптоми, зміни морфологічного складу крові, вмісту загального білка, сечовини, глюкози і </w:t>
      </w:r>
      <w:proofErr w:type="gramStart"/>
      <w:r>
        <w:t>п</w:t>
      </w:r>
      <w:proofErr w:type="gramEnd"/>
      <w:r>
        <w:t xml:space="preserve">іровиноградної кислоти (ПВК) у коней при хронічному перебігу отруєння чорнокоренем лікарським; </w:t>
      </w:r>
    </w:p>
    <w:p w:rsidR="001A688E" w:rsidRDefault="001A688E" w:rsidP="001A688E">
      <w:pPr>
        <w:spacing w:line="360" w:lineRule="auto"/>
        <w:ind w:firstLine="708"/>
        <w:jc w:val="both"/>
        <w:rPr>
          <w:lang w:val="uk-UA"/>
        </w:rPr>
      </w:pPr>
      <w:r>
        <w:rPr>
          <w:lang w:val="uk-UA"/>
        </w:rPr>
        <w:t>– в експерименті на лабораторних тваринах відтворити гострий і хронічний перебіг циноглосотоксикозу, вивчити дію різної кількості чорнокореня лікарського та визначити його ЛД</w:t>
      </w:r>
      <w:r>
        <w:rPr>
          <w:vertAlign w:val="subscript"/>
          <w:lang w:val="uk-UA"/>
        </w:rPr>
        <w:t>50</w:t>
      </w:r>
      <w:r>
        <w:rPr>
          <w:lang w:val="uk-UA"/>
        </w:rPr>
        <w:t xml:space="preserve"> і ЛД</w:t>
      </w:r>
      <w:r>
        <w:rPr>
          <w:vertAlign w:val="subscript"/>
          <w:lang w:val="uk-UA"/>
        </w:rPr>
        <w:t>100</w:t>
      </w:r>
      <w:r>
        <w:rPr>
          <w:lang w:val="uk-UA"/>
        </w:rPr>
        <w:t xml:space="preserve"> при пероральному уведенні настойки мишам; </w:t>
      </w:r>
    </w:p>
    <w:p w:rsidR="001A688E" w:rsidRDefault="001A688E" w:rsidP="001A688E">
      <w:pPr>
        <w:pStyle w:val="affffffffb"/>
        <w:ind w:firstLine="708"/>
      </w:pPr>
      <w:r>
        <w:t xml:space="preserve">– виявити патолого–гістологічні зміни органів мишей, щурів, бичків і коней </w:t>
      </w:r>
      <w:proofErr w:type="gramStart"/>
      <w:r>
        <w:t>при</w:t>
      </w:r>
      <w:proofErr w:type="gramEnd"/>
      <w:r>
        <w:t xml:space="preserve"> отруєнні чорнокоренем лікарським;</w:t>
      </w:r>
    </w:p>
    <w:p w:rsidR="001A688E" w:rsidRDefault="001A688E" w:rsidP="001A688E">
      <w:pPr>
        <w:spacing w:line="360" w:lineRule="auto"/>
        <w:ind w:firstLine="708"/>
        <w:jc w:val="both"/>
        <w:rPr>
          <w:lang w:val="uk-UA"/>
        </w:rPr>
      </w:pPr>
      <w:r>
        <w:rPr>
          <w:lang w:val="uk-UA"/>
        </w:rPr>
        <w:t>–</w:t>
      </w:r>
      <w:r>
        <w:t xml:space="preserve"> узагальнити методи діагностики та систематизувати профілактичні заходи</w:t>
      </w:r>
      <w:r>
        <w:rPr>
          <w:lang w:val="uk-UA"/>
        </w:rPr>
        <w:t>;</w:t>
      </w:r>
    </w:p>
    <w:p w:rsidR="001A688E" w:rsidRDefault="001A688E" w:rsidP="001A688E">
      <w:pPr>
        <w:spacing w:line="360" w:lineRule="auto"/>
        <w:ind w:firstLine="708"/>
        <w:jc w:val="both"/>
        <w:rPr>
          <w:lang w:val="uk-UA"/>
        </w:rPr>
      </w:pPr>
      <w:r>
        <w:rPr>
          <w:lang w:val="uk-UA"/>
        </w:rPr>
        <w:t>– на основі експериментальних даних і результатів дослідження інших вчених узагальнити і теоретично обґрунтувати патогенез при отруєнні чорнокоренем лікарським.</w:t>
      </w:r>
    </w:p>
    <w:p w:rsidR="001A688E" w:rsidRDefault="001A688E" w:rsidP="001A688E">
      <w:pPr>
        <w:spacing w:line="360" w:lineRule="auto"/>
        <w:ind w:firstLine="708"/>
        <w:jc w:val="both"/>
        <w:rPr>
          <w:lang w:val="uk-UA"/>
        </w:rPr>
      </w:pPr>
      <w:r>
        <w:rPr>
          <w:i/>
          <w:iCs/>
          <w:lang w:val="uk-UA"/>
        </w:rPr>
        <w:t xml:space="preserve">Об’єкт дослідження: </w:t>
      </w:r>
      <w:r>
        <w:rPr>
          <w:lang w:val="uk-UA"/>
        </w:rPr>
        <w:t>токсикологія чорнокореня лікарського.</w:t>
      </w:r>
    </w:p>
    <w:p w:rsidR="001A688E" w:rsidRDefault="001A688E" w:rsidP="001A688E">
      <w:pPr>
        <w:spacing w:line="360" w:lineRule="auto"/>
        <w:ind w:firstLine="708"/>
        <w:jc w:val="both"/>
        <w:rPr>
          <w:lang w:val="uk-UA"/>
        </w:rPr>
      </w:pPr>
      <w:r>
        <w:rPr>
          <w:i/>
          <w:iCs/>
          <w:lang w:val="uk-UA"/>
        </w:rPr>
        <w:t>Предмет дослідження:</w:t>
      </w:r>
      <w:r>
        <w:rPr>
          <w:lang w:val="uk-UA"/>
        </w:rPr>
        <w:t xml:space="preserve"> експериментальне і теоретичне обґрунтування патогенезу, методи діагностики та профілактики циноглосотоксикозу тварин.</w:t>
      </w:r>
    </w:p>
    <w:p w:rsidR="001A688E" w:rsidRPr="001A688E" w:rsidRDefault="001A688E" w:rsidP="001A688E">
      <w:pPr>
        <w:pStyle w:val="affffffff4"/>
        <w:ind w:firstLine="708"/>
        <w:rPr>
          <w:lang w:val="uk-UA"/>
        </w:rPr>
      </w:pPr>
      <w:r w:rsidRPr="001A688E">
        <w:rPr>
          <w:i/>
          <w:iCs/>
          <w:lang w:val="uk-UA"/>
        </w:rPr>
        <w:t>Методи дослідження:</w:t>
      </w:r>
      <w:r w:rsidRPr="001A688E">
        <w:rPr>
          <w:lang w:val="uk-UA"/>
        </w:rPr>
        <w:t xml:space="preserve"> клінічні, аналіз морфологічного складу крові (кількість еритроцитів, лейкоцитів, лейкограма) та осаду сечі (еритроцити), біохімічні </w:t>
      </w:r>
      <w:r w:rsidRPr="001A688E">
        <w:rPr>
          <w:lang w:val="uk-UA"/>
        </w:rPr>
        <w:lastRenderedPageBreak/>
        <w:t xml:space="preserve">аналізи крові (гемоглобін, загальний білок, сечовина, глюкоза, піровиноградна кислота), фізико–хімічні – сечі (величина </w:t>
      </w:r>
      <w:r>
        <w:rPr>
          <w:lang w:val="en-US"/>
        </w:rPr>
        <w:t>p</w:t>
      </w:r>
      <w:r w:rsidRPr="001A688E">
        <w:rPr>
          <w:lang w:val="uk-UA"/>
        </w:rPr>
        <w:t>Н, відносна густина, білок, гемоглобін, нітрити, глюкоза, уробіліноген, білірубін, кетонові тіла), хіміко–токсикологічні (алкалоїди чорнокореня лікарського), патолого–анатомічні та гістологічні (кишечника, печінки, селезінки, серця, легень, нирок, мозку), статистичні.</w:t>
      </w:r>
    </w:p>
    <w:p w:rsidR="001A688E" w:rsidRDefault="001A688E" w:rsidP="001A688E">
      <w:pPr>
        <w:pStyle w:val="affffffff4"/>
        <w:ind w:firstLine="708"/>
      </w:pPr>
      <w:proofErr w:type="gramStart"/>
      <w:r>
        <w:rPr>
          <w:b/>
          <w:bCs/>
        </w:rPr>
        <w:t xml:space="preserve">Наукова новизна одержаних результатів. </w:t>
      </w:r>
      <w:r>
        <w:t>Уперше в Україні експерим</w:t>
      </w:r>
      <w:r>
        <w:t>е</w:t>
      </w:r>
      <w:r>
        <w:t>нтально відтворено гостре отруєння чорнокоренем лікарським бичків, гостре та хронічне – мишей і щурів. На основі одержаних результатів обгр</w:t>
      </w:r>
      <w:r>
        <w:t>у</w:t>
      </w:r>
      <w:r>
        <w:t>нтована схема патогенезу циноглосотоксикозу великої рогатої худоби.</w:t>
      </w:r>
      <w:proofErr w:type="gramEnd"/>
      <w:r>
        <w:t xml:space="preserve"> Встановлено порушення вуглеводного обміну у коней і молодняка великої рогатої худоби, що проявл</w:t>
      </w:r>
      <w:r>
        <w:t>я</w:t>
      </w:r>
      <w:r>
        <w:t xml:space="preserve">ється гіперглікемією і </w:t>
      </w:r>
      <w:proofErr w:type="gramStart"/>
      <w:r>
        <w:t>п</w:t>
      </w:r>
      <w:proofErr w:type="gramEnd"/>
      <w:r>
        <w:t>ідвищенням рівня піровиноградної кислоти у крові та функції нирок, що доповнюють існуючі уявлення про патогенез отруєння. Абсолютно смертельна доза (ЛД</w:t>
      </w:r>
      <w:r>
        <w:rPr>
          <w:vertAlign w:val="subscript"/>
        </w:rPr>
        <w:t>100</w:t>
      </w:r>
      <w:r>
        <w:t>) спиртової настойки з трави чорнокореня лікарського (1:10) для білих мишей становить 0,5 мл і ЛД</w:t>
      </w:r>
      <w:r>
        <w:rPr>
          <w:vertAlign w:val="subscript"/>
        </w:rPr>
        <w:t xml:space="preserve">50 </w:t>
      </w:r>
      <w:r>
        <w:t xml:space="preserve">– 0,41 мл на голову, що відповідає 50 та 41 г сухої трави на 1 кг маси </w:t>
      </w:r>
      <w:proofErr w:type="gramStart"/>
      <w:r>
        <w:t>тіла</w:t>
      </w:r>
      <w:proofErr w:type="gramEnd"/>
      <w:r>
        <w:t xml:space="preserve"> відп</w:t>
      </w:r>
      <w:r>
        <w:t>о</w:t>
      </w:r>
      <w:r>
        <w:t>відно.</w:t>
      </w:r>
    </w:p>
    <w:p w:rsidR="001A688E" w:rsidRDefault="001A688E" w:rsidP="001A688E">
      <w:pPr>
        <w:pStyle w:val="affffffffb"/>
        <w:ind w:firstLine="708"/>
      </w:pPr>
      <w:r>
        <w:rPr>
          <w:b/>
          <w:bCs/>
        </w:rPr>
        <w:t>Практичне значення роботи.</w:t>
      </w:r>
      <w:r>
        <w:t xml:space="preserve"> Запропоновано схему діагностики отруєння тварин чорнокоренем лікарським, яка включає дані анамнезу, аналіз раціону, вивчення ботанічного складу кормів і якісне визначення алкалоїдів чорнокореня лікарського в них із врахуванням клінічних ознак, результатів біохімічних </w:t>
      </w:r>
      <w:proofErr w:type="gramStart"/>
      <w:r>
        <w:t>досл</w:t>
      </w:r>
      <w:proofErr w:type="gramEnd"/>
      <w:r>
        <w:t xml:space="preserve">іджень крові на вміст глюкози і піровиноградної кислоти, патолого–анатомічних та </w:t>
      </w:r>
      <w:proofErr w:type="gramStart"/>
      <w:r>
        <w:t>г</w:t>
      </w:r>
      <w:proofErr w:type="gramEnd"/>
      <w:r>
        <w:t xml:space="preserve">істологічних змін внутрішніх органів (печінки, селезінки, нирок, серця, мозку). Систематизовані способи </w:t>
      </w:r>
      <w:proofErr w:type="gramStart"/>
      <w:r>
        <w:t>проф</w:t>
      </w:r>
      <w:proofErr w:type="gramEnd"/>
      <w:r>
        <w:t xml:space="preserve">ілактики циноглосотоксикозу тварин. За матеріалами дисертації видано “Методичні рекомендації з діагностики та </w:t>
      </w:r>
      <w:proofErr w:type="gramStart"/>
      <w:r>
        <w:t>проф</w:t>
      </w:r>
      <w:proofErr w:type="gramEnd"/>
      <w:r>
        <w:t xml:space="preserve">ілактики отруєнь тварин чорнокоренем лікарським”, які затверджені Державним департаментом ветеринарної медицини Міністерства аграрної політики України (наказ № 143 від 23 грудня 2004 р.). </w:t>
      </w:r>
      <w:proofErr w:type="gramStart"/>
      <w:r>
        <w:t>Матеріали дисертації використовуються у навчальному процесі при викладанні студентам факультету ветеринарної медицини Національного аграрного університету дисциплін “Ветеринарна токсикологія”, “Лікарські та отруйні рослини”.</w:t>
      </w:r>
      <w:proofErr w:type="gramEnd"/>
    </w:p>
    <w:p w:rsidR="001A688E" w:rsidRDefault="001A688E" w:rsidP="001A688E">
      <w:pPr>
        <w:pStyle w:val="affffffff4"/>
        <w:ind w:firstLine="708"/>
      </w:pPr>
      <w:r>
        <w:rPr>
          <w:b/>
          <w:bCs/>
        </w:rPr>
        <w:t xml:space="preserve">Особистий внесок здобувача. </w:t>
      </w:r>
      <w:r>
        <w:t xml:space="preserve">Дисертант узагальнила літературні джерела, виконала весь обсяг експериментальних </w:t>
      </w:r>
      <w:proofErr w:type="gramStart"/>
      <w:r>
        <w:t>досл</w:t>
      </w:r>
      <w:proofErr w:type="gramEnd"/>
      <w:r>
        <w:t xml:space="preserve">іджень, обробила та систематизувала отримані дані, провела їх аналіз, сформулювала висновки та пропозиції виробництву. У процесі виконання гістологічних </w:t>
      </w:r>
      <w:proofErr w:type="gramStart"/>
      <w:r>
        <w:t>досл</w:t>
      </w:r>
      <w:proofErr w:type="gramEnd"/>
      <w:r>
        <w:t>іджень науково–консультативну допомогу надавав кандидат ветеринарних наук доцент М.К. Потоцький, а в узагальненні їх результатів – доктор ветери-нарних наук професор Б.В. Борисевич (Національний аграрний університет).</w:t>
      </w:r>
    </w:p>
    <w:p w:rsidR="001A688E" w:rsidRDefault="001A688E" w:rsidP="001A688E">
      <w:pPr>
        <w:pStyle w:val="affffffff4"/>
        <w:ind w:firstLine="708"/>
      </w:pPr>
      <w:r>
        <w:rPr>
          <w:b/>
          <w:bCs/>
        </w:rPr>
        <w:t xml:space="preserve">Апробація результатів роботи. </w:t>
      </w:r>
      <w:r>
        <w:t>Основні результати дисертаційної роботи доповідались та обговорювались на</w:t>
      </w:r>
      <w:proofErr w:type="gramStart"/>
      <w:r>
        <w:t xml:space="preserve"> :</w:t>
      </w:r>
      <w:proofErr w:type="gramEnd"/>
    </w:p>
    <w:p w:rsidR="001A688E" w:rsidRDefault="001A688E" w:rsidP="001A688E">
      <w:pPr>
        <w:spacing w:line="360" w:lineRule="auto"/>
        <w:ind w:firstLine="708"/>
        <w:jc w:val="both"/>
        <w:rPr>
          <w:lang w:val="uk-UA"/>
        </w:rPr>
      </w:pPr>
      <w:r>
        <w:rPr>
          <w:lang w:val="uk-UA"/>
        </w:rPr>
        <w:lastRenderedPageBreak/>
        <w:t xml:space="preserve">– Міжнародній науково – практичній конференції з ветеринарної фармакології та токсикології, присвяченій 100 – річчю від дня народження професора С.В. Баженова (Київ, 2002); </w:t>
      </w:r>
    </w:p>
    <w:p w:rsidR="001A688E" w:rsidRDefault="001A688E" w:rsidP="001A688E">
      <w:pPr>
        <w:spacing w:line="360" w:lineRule="auto"/>
        <w:ind w:firstLine="708"/>
        <w:jc w:val="both"/>
        <w:rPr>
          <w:lang w:val="uk-UA"/>
        </w:rPr>
      </w:pPr>
      <w:r>
        <w:rPr>
          <w:lang w:val="uk-UA"/>
        </w:rPr>
        <w:t xml:space="preserve">– першій Всеукраїнській науково–методичній конференції вете-ринарних фармакологів і токсикологів (Київ, 1998); </w:t>
      </w:r>
    </w:p>
    <w:p w:rsidR="001A688E" w:rsidRDefault="001A688E" w:rsidP="001A688E">
      <w:pPr>
        <w:spacing w:line="360" w:lineRule="auto"/>
        <w:ind w:firstLine="708"/>
        <w:jc w:val="both"/>
        <w:rPr>
          <w:lang w:val="uk-UA"/>
        </w:rPr>
      </w:pPr>
      <w:r>
        <w:rPr>
          <w:lang w:val="uk-UA"/>
        </w:rPr>
        <w:t xml:space="preserve">– наукових конференціях професорсько – викладацького складу і аспірантів НАУ (1997; 1998; 2003; 2004). </w:t>
      </w:r>
    </w:p>
    <w:p w:rsidR="001A688E" w:rsidRDefault="001A688E" w:rsidP="001A688E">
      <w:pPr>
        <w:spacing w:line="360" w:lineRule="auto"/>
        <w:ind w:firstLine="708"/>
        <w:jc w:val="both"/>
        <w:rPr>
          <w:lang w:val="uk-UA"/>
        </w:rPr>
      </w:pPr>
      <w:r>
        <w:rPr>
          <w:b/>
          <w:bCs/>
        </w:rPr>
        <w:t>Публікації</w:t>
      </w:r>
      <w:r>
        <w:t xml:space="preserve"> </w:t>
      </w:r>
    </w:p>
    <w:p w:rsidR="001A688E" w:rsidRDefault="001A688E" w:rsidP="001A688E">
      <w:pPr>
        <w:spacing w:line="360" w:lineRule="auto"/>
        <w:ind w:firstLine="708"/>
        <w:jc w:val="both"/>
        <w:rPr>
          <w:lang w:val="uk-UA"/>
        </w:rPr>
      </w:pPr>
      <w:proofErr w:type="gramStart"/>
      <w:r>
        <w:t xml:space="preserve">За темою дисертації опубліковано 10 робіт, у т.ч. 6 – у </w:t>
      </w:r>
      <w:r>
        <w:rPr>
          <w:lang w:val="uk-UA"/>
        </w:rPr>
        <w:t xml:space="preserve">фахових </w:t>
      </w:r>
      <w:r>
        <w:t>виданнях, що входять до переліку, затвердженого ВАК України: у збірнику “Науковий вісник Національного аграрного університету” – 2; у науково – практичному журналі “Ветеринарна медицина України” – 2; у науковому журналі “ Аграрна наука та освіта” – 2.</w:t>
      </w:r>
      <w:proofErr w:type="gramEnd"/>
    </w:p>
    <w:p w:rsidR="001A688E" w:rsidRDefault="001A688E" w:rsidP="001A688E">
      <w:pPr>
        <w:pStyle w:val="2ffffc"/>
        <w:spacing w:line="360" w:lineRule="auto"/>
        <w:jc w:val="center"/>
      </w:pPr>
      <w:r>
        <w:rPr>
          <w:b/>
        </w:rPr>
        <w:br w:type="column"/>
      </w:r>
      <w:r>
        <w:lastRenderedPageBreak/>
        <w:t>ВИСНОВКИ</w:t>
      </w:r>
    </w:p>
    <w:p w:rsidR="001A688E" w:rsidRDefault="001A688E" w:rsidP="001A688E">
      <w:pPr>
        <w:pStyle w:val="2ffffc"/>
        <w:spacing w:line="360" w:lineRule="auto"/>
        <w:jc w:val="center"/>
      </w:pPr>
    </w:p>
    <w:p w:rsidR="001A688E" w:rsidRDefault="001A688E" w:rsidP="001A688E">
      <w:pPr>
        <w:pStyle w:val="2ffffc"/>
        <w:spacing w:line="360" w:lineRule="auto"/>
        <w:ind w:firstLine="720"/>
        <w:rPr>
          <w:b/>
          <w:bCs/>
        </w:rPr>
      </w:pPr>
      <w:r>
        <w:rPr>
          <w:b/>
          <w:bCs/>
        </w:rPr>
        <w:t>1. У дисертації наведено теоретичне узагальнення і експериментальне обгрунтування основних закономірностей розвитку циноглосотоксикозу тварин. З</w:t>
      </w:r>
      <w:r>
        <w:rPr>
          <w:b/>
          <w:bCs/>
        </w:rPr>
        <w:t>а</w:t>
      </w:r>
      <w:r>
        <w:rPr>
          <w:b/>
          <w:bCs/>
        </w:rPr>
        <w:t xml:space="preserve">пропоновано схему діагностики, яка базується на даних анамнезу, аналізі ботанічного складу кормів, аналізі клінічних симптомів, результатах біохімічних </w:t>
      </w:r>
      <w:proofErr w:type="gramStart"/>
      <w:r>
        <w:rPr>
          <w:b/>
          <w:bCs/>
        </w:rPr>
        <w:t>досл</w:t>
      </w:r>
      <w:proofErr w:type="gramEnd"/>
      <w:r>
        <w:rPr>
          <w:b/>
          <w:bCs/>
        </w:rPr>
        <w:t>іджень крові на вміст глюкози і пірувату та гістологічних досл</w:t>
      </w:r>
      <w:r>
        <w:rPr>
          <w:b/>
          <w:bCs/>
        </w:rPr>
        <w:t>і</w:t>
      </w:r>
      <w:r>
        <w:rPr>
          <w:b/>
          <w:bCs/>
        </w:rPr>
        <w:t xml:space="preserve">джень печінки, селезінки, серця, нирок, головного мозку. Остаточний діагноз циноглосотоксикозу </w:t>
      </w:r>
      <w:proofErr w:type="gramStart"/>
      <w:r>
        <w:rPr>
          <w:b/>
          <w:bCs/>
        </w:rPr>
        <w:t>п</w:t>
      </w:r>
      <w:proofErr w:type="gramEnd"/>
      <w:r>
        <w:rPr>
          <w:b/>
          <w:bCs/>
        </w:rPr>
        <w:t>ідтверджується якісним виявленням алкалоїдів чорнок</w:t>
      </w:r>
      <w:r>
        <w:rPr>
          <w:b/>
          <w:bCs/>
        </w:rPr>
        <w:t>о</w:t>
      </w:r>
      <w:r>
        <w:rPr>
          <w:b/>
          <w:bCs/>
        </w:rPr>
        <w:t>реня лікарського у кормах методом тонкошарової хроматографії.</w:t>
      </w:r>
    </w:p>
    <w:p w:rsidR="001A688E" w:rsidRDefault="001A688E" w:rsidP="001A688E">
      <w:pPr>
        <w:pStyle w:val="2ffffc"/>
        <w:spacing w:line="360" w:lineRule="auto"/>
        <w:ind w:firstLine="720"/>
        <w:rPr>
          <w:b/>
          <w:bCs/>
        </w:rPr>
      </w:pPr>
      <w:r>
        <w:rPr>
          <w:b/>
          <w:bCs/>
        </w:rPr>
        <w:t xml:space="preserve">2. Гострий перебіг отруєння у бичків розвивається </w:t>
      </w:r>
      <w:proofErr w:type="gramStart"/>
      <w:r>
        <w:rPr>
          <w:b/>
          <w:bCs/>
        </w:rPr>
        <w:t>п</w:t>
      </w:r>
      <w:proofErr w:type="gramEnd"/>
      <w:r>
        <w:rPr>
          <w:b/>
          <w:bCs/>
        </w:rPr>
        <w:t>ісля одноразового згод</w:t>
      </w:r>
      <w:r>
        <w:rPr>
          <w:b/>
          <w:bCs/>
        </w:rPr>
        <w:t>о</w:t>
      </w:r>
      <w:r>
        <w:rPr>
          <w:b/>
          <w:bCs/>
        </w:rPr>
        <w:t xml:space="preserve">вування борошна з трави та листя чорнокореня лікарського у кількості 7,0 та 18,4 г на кг маси тіла відповідно. Отруєння </w:t>
      </w:r>
      <w:proofErr w:type="gramStart"/>
      <w:r>
        <w:rPr>
          <w:b/>
          <w:bCs/>
        </w:rPr>
        <w:t>проявляється</w:t>
      </w:r>
      <w:proofErr w:type="gramEnd"/>
      <w:r>
        <w:rPr>
          <w:b/>
          <w:bCs/>
        </w:rPr>
        <w:t xml:space="preserve"> пригніченням, зниженням темп</w:t>
      </w:r>
      <w:r>
        <w:rPr>
          <w:b/>
          <w:bCs/>
        </w:rPr>
        <w:t>е</w:t>
      </w:r>
      <w:r>
        <w:rPr>
          <w:b/>
          <w:bCs/>
        </w:rPr>
        <w:t>ратури тіла, анорексією, спрагою, відсутністю жуйки, гіпотонією передшлунків, у лейкограмі – збільшенням кількості паличкоядерних і зменшенням сегмент</w:t>
      </w:r>
      <w:r>
        <w:rPr>
          <w:b/>
          <w:bCs/>
        </w:rPr>
        <w:t>о</w:t>
      </w:r>
      <w:r>
        <w:rPr>
          <w:b/>
          <w:bCs/>
        </w:rPr>
        <w:t>ядерних нейтрофілів, лімфоцитозом, еозино – та моноцитопенією.</w:t>
      </w:r>
    </w:p>
    <w:p w:rsidR="001A688E" w:rsidRDefault="001A688E" w:rsidP="001A688E">
      <w:pPr>
        <w:pStyle w:val="2ffffc"/>
        <w:spacing w:line="360" w:lineRule="auto"/>
        <w:ind w:firstLine="720"/>
        <w:rPr>
          <w:b/>
          <w:bCs/>
        </w:rPr>
      </w:pPr>
      <w:r>
        <w:rPr>
          <w:b/>
          <w:bCs/>
        </w:rPr>
        <w:t>3. Розвиток патологічного процесу в організмі бичків при гострому циноглосотоксикозі супроводжується зміною показників вуглеводного обміну – гіперглікемією (5,4</w:t>
      </w:r>
      <w:r>
        <w:rPr>
          <w:b/>
          <w:bCs/>
        </w:rPr>
        <w:sym w:font="Symbol" w:char="F0B1"/>
      </w:r>
      <w:r>
        <w:rPr>
          <w:b/>
          <w:bCs/>
        </w:rPr>
        <w:t>0,3 – 5,8</w:t>
      </w:r>
      <w:r>
        <w:rPr>
          <w:b/>
          <w:bCs/>
        </w:rPr>
        <w:sym w:font="Symbol" w:char="F0B1"/>
      </w:r>
      <w:r>
        <w:rPr>
          <w:b/>
          <w:bCs/>
        </w:rPr>
        <w:t xml:space="preserve">0,1 ммоль/л) та збільшенням вмісту </w:t>
      </w:r>
      <w:proofErr w:type="gramStart"/>
      <w:r>
        <w:rPr>
          <w:b/>
          <w:bCs/>
        </w:rPr>
        <w:t>п</w:t>
      </w:r>
      <w:proofErr w:type="gramEnd"/>
      <w:r>
        <w:rPr>
          <w:b/>
          <w:bCs/>
        </w:rPr>
        <w:t>іровиноградної кислоти (278,3</w:t>
      </w:r>
      <w:r>
        <w:rPr>
          <w:b/>
          <w:bCs/>
        </w:rPr>
        <w:sym w:font="Symbol" w:char="F0B1"/>
      </w:r>
      <w:r>
        <w:rPr>
          <w:b/>
          <w:bCs/>
        </w:rPr>
        <w:t>4,9 – 306,7</w:t>
      </w:r>
      <w:r>
        <w:rPr>
          <w:b/>
          <w:bCs/>
        </w:rPr>
        <w:sym w:font="Symbol" w:char="F0B1"/>
      </w:r>
      <w:r>
        <w:rPr>
          <w:b/>
          <w:bCs/>
        </w:rPr>
        <w:t xml:space="preserve">39,6 мкмоль/л), що є характер-ним для порушення функціонального стану і структури печінки; гіперпротеїнемією та збільшенням кількості сечовини </w:t>
      </w:r>
      <w:proofErr w:type="gramStart"/>
      <w:r>
        <w:rPr>
          <w:b/>
          <w:bCs/>
        </w:rPr>
        <w:t>у</w:t>
      </w:r>
      <w:proofErr w:type="gramEnd"/>
      <w:r>
        <w:rPr>
          <w:b/>
          <w:bCs/>
        </w:rPr>
        <w:t xml:space="preserve"> крові бичків, яким згодовували листя чорн</w:t>
      </w:r>
      <w:r>
        <w:rPr>
          <w:b/>
          <w:bCs/>
        </w:rPr>
        <w:t>о</w:t>
      </w:r>
      <w:r>
        <w:rPr>
          <w:b/>
          <w:bCs/>
        </w:rPr>
        <w:t>кореня.</w:t>
      </w:r>
    </w:p>
    <w:p w:rsidR="001A688E" w:rsidRDefault="001A688E" w:rsidP="001A688E">
      <w:pPr>
        <w:pStyle w:val="2ffffc"/>
        <w:spacing w:line="360" w:lineRule="auto"/>
        <w:ind w:firstLine="720"/>
        <w:rPr>
          <w:b/>
          <w:bCs/>
        </w:rPr>
      </w:pPr>
      <w:r>
        <w:rPr>
          <w:b/>
          <w:bCs/>
        </w:rPr>
        <w:t>4. Патолого–морфологічні зміни у бичків за гострого перебігу отруєння чо</w:t>
      </w:r>
      <w:r>
        <w:rPr>
          <w:b/>
          <w:bCs/>
        </w:rPr>
        <w:t>р</w:t>
      </w:r>
      <w:r>
        <w:rPr>
          <w:b/>
          <w:bCs/>
        </w:rPr>
        <w:t xml:space="preserve">нокоренем лікарським характеризуються жовтяницею, геморагічним діатезом, дряблістю серцевого м’яза, печінкою </w:t>
      </w:r>
      <w:proofErr w:type="gramStart"/>
      <w:r>
        <w:rPr>
          <w:b/>
          <w:bCs/>
        </w:rPr>
        <w:t>в’яло</w:t>
      </w:r>
      <w:proofErr w:type="gramEnd"/>
      <w:r>
        <w:rPr>
          <w:b/>
          <w:bCs/>
        </w:rPr>
        <w:t>ї консистенції з ділянками жовтого кольору, збільшенням жовчного міхура.</w:t>
      </w:r>
    </w:p>
    <w:p w:rsidR="001A688E" w:rsidRDefault="001A688E" w:rsidP="001A688E">
      <w:pPr>
        <w:pStyle w:val="2ffffc"/>
        <w:spacing w:line="360" w:lineRule="auto"/>
        <w:ind w:firstLine="720"/>
        <w:rPr>
          <w:b/>
          <w:bCs/>
        </w:rPr>
      </w:pPr>
      <w:r>
        <w:rPr>
          <w:b/>
          <w:bCs/>
        </w:rPr>
        <w:t xml:space="preserve">5. За умов хронічного перебігу циноглосоафлатоксикоз у коней проявляється пригніченням, атаксією, анорексією, спрагою, поліурією, схудненням, алопеціями, у деяких тварин – залежуванням, гематурією, спотворенням смаку, зниженням температури тіла до 36,2 </w:t>
      </w:r>
      <w:r>
        <w:rPr>
          <w:b/>
          <w:bCs/>
          <w:vertAlign w:val="superscript"/>
        </w:rPr>
        <w:t>º</w:t>
      </w:r>
      <w:r>
        <w:rPr>
          <w:b/>
          <w:bCs/>
        </w:rPr>
        <w:t>С, у лейкограмі – еозинопенією, нейтрофілією, лімф</w:t>
      </w:r>
      <w:proofErr w:type="gramStart"/>
      <w:r>
        <w:rPr>
          <w:b/>
          <w:bCs/>
        </w:rPr>
        <w:t>о-</w:t>
      </w:r>
      <w:proofErr w:type="gramEnd"/>
      <w:r>
        <w:rPr>
          <w:b/>
          <w:bCs/>
        </w:rPr>
        <w:t xml:space="preserve"> і мон</w:t>
      </w:r>
      <w:r>
        <w:rPr>
          <w:b/>
          <w:bCs/>
        </w:rPr>
        <w:t>о</w:t>
      </w:r>
      <w:r>
        <w:rPr>
          <w:b/>
          <w:bCs/>
        </w:rPr>
        <w:t xml:space="preserve">цитопенією. </w:t>
      </w:r>
    </w:p>
    <w:p w:rsidR="001A688E" w:rsidRDefault="001A688E" w:rsidP="001A688E">
      <w:pPr>
        <w:pStyle w:val="2ffffc"/>
        <w:spacing w:line="360" w:lineRule="auto"/>
        <w:ind w:firstLine="720"/>
        <w:rPr>
          <w:b/>
          <w:bCs/>
        </w:rPr>
      </w:pPr>
      <w:r>
        <w:rPr>
          <w:b/>
          <w:bCs/>
        </w:rPr>
        <w:t xml:space="preserve">6. Хронічний перебіг циноглосоафлатоксикозу коней супроводжується гіперпротеїнемією, гіперглікемією (6,4 – 9,2 ммоль/л), збільшенням вмісту </w:t>
      </w:r>
      <w:proofErr w:type="gramStart"/>
      <w:r>
        <w:rPr>
          <w:b/>
          <w:bCs/>
        </w:rPr>
        <w:lastRenderedPageBreak/>
        <w:t>п</w:t>
      </w:r>
      <w:proofErr w:type="gramEnd"/>
      <w:r>
        <w:rPr>
          <w:b/>
          <w:bCs/>
        </w:rPr>
        <w:t>іровин</w:t>
      </w:r>
      <w:r>
        <w:rPr>
          <w:b/>
          <w:bCs/>
        </w:rPr>
        <w:t>о</w:t>
      </w:r>
      <w:r>
        <w:rPr>
          <w:b/>
          <w:bCs/>
        </w:rPr>
        <w:t>градної кислоти (159,04 – 261,28 мкмоль/л) та зменшенням вмісту сечовини у крові.</w:t>
      </w:r>
    </w:p>
    <w:p w:rsidR="001A688E" w:rsidRDefault="001A688E" w:rsidP="001A688E">
      <w:pPr>
        <w:pStyle w:val="2ffffc"/>
        <w:spacing w:line="360" w:lineRule="auto"/>
        <w:ind w:firstLine="720"/>
        <w:rPr>
          <w:b/>
          <w:bCs/>
        </w:rPr>
      </w:pPr>
      <w:r>
        <w:rPr>
          <w:b/>
          <w:bCs/>
        </w:rPr>
        <w:t xml:space="preserve">7. Хронічний перебіг алкалоїдомікотоксикозу коней патолого–морфологічно виявляється ентеритом, міокардіодистрофією, цирозом печінки, ущільненням селезінки та </w:t>
      </w:r>
      <w:proofErr w:type="gramStart"/>
      <w:r>
        <w:rPr>
          <w:b/>
          <w:bCs/>
        </w:rPr>
        <w:t>п</w:t>
      </w:r>
      <w:proofErr w:type="gramEnd"/>
      <w:r>
        <w:rPr>
          <w:b/>
          <w:bCs/>
        </w:rPr>
        <w:t xml:space="preserve">іелонефрозом. </w:t>
      </w:r>
    </w:p>
    <w:p w:rsidR="001A688E" w:rsidRDefault="001A688E" w:rsidP="001A688E">
      <w:pPr>
        <w:pStyle w:val="2ffffc"/>
        <w:spacing w:line="360" w:lineRule="auto"/>
        <w:ind w:firstLine="720"/>
        <w:rPr>
          <w:b/>
          <w:bCs/>
        </w:rPr>
      </w:pPr>
      <w:r>
        <w:rPr>
          <w:b/>
          <w:bCs/>
        </w:rPr>
        <w:t xml:space="preserve">8. За гострого перебігу циноглосотоксикоз у мишей </w:t>
      </w:r>
      <w:proofErr w:type="gramStart"/>
      <w:r>
        <w:rPr>
          <w:b/>
          <w:bCs/>
        </w:rPr>
        <w:t>п</w:t>
      </w:r>
      <w:proofErr w:type="gramEnd"/>
      <w:r>
        <w:rPr>
          <w:b/>
          <w:bCs/>
        </w:rPr>
        <w:t>ісля перорального уведення спирт</w:t>
      </w:r>
      <w:r>
        <w:rPr>
          <w:b/>
          <w:bCs/>
        </w:rPr>
        <w:t>о</w:t>
      </w:r>
      <w:r>
        <w:rPr>
          <w:b/>
          <w:bCs/>
        </w:rPr>
        <w:t>вої настойки чорнокореня лікарського (1:10) характе-ризується спрагою, анорексією, загальним пригніченням, яке виявлялось в ослабленій реакції тварин на подра</w:t>
      </w:r>
      <w:r>
        <w:rPr>
          <w:b/>
          <w:bCs/>
        </w:rPr>
        <w:t>з</w:t>
      </w:r>
      <w:r>
        <w:rPr>
          <w:b/>
          <w:bCs/>
        </w:rPr>
        <w:t>нення та зменшенні рухливості. Абсолютно смертельна доза (ЛД</w:t>
      </w:r>
      <w:r>
        <w:rPr>
          <w:b/>
          <w:bCs/>
          <w:vertAlign w:val="subscript"/>
        </w:rPr>
        <w:t>100</w:t>
      </w:r>
      <w:r>
        <w:rPr>
          <w:b/>
          <w:bCs/>
        </w:rPr>
        <w:t>) спиртової настойки (1:10) чорнокореня лікарського для мишей при пероральному уведенні становить 0,5 мл, середня смертельна доза (ЛД</w:t>
      </w:r>
      <w:r>
        <w:rPr>
          <w:b/>
          <w:bCs/>
          <w:vertAlign w:val="subscript"/>
        </w:rPr>
        <w:t>50)</w:t>
      </w:r>
      <w:r>
        <w:rPr>
          <w:b/>
          <w:bCs/>
        </w:rPr>
        <w:t xml:space="preserve"> – 0,41 мл на голову, що відповідає 50 та 41 г висушеної надземної частини рослини другого року в</w:t>
      </w:r>
      <w:r>
        <w:rPr>
          <w:b/>
          <w:bCs/>
        </w:rPr>
        <w:t>е</w:t>
      </w:r>
      <w:r>
        <w:rPr>
          <w:b/>
          <w:bCs/>
        </w:rPr>
        <w:t xml:space="preserve">гетації на 1кг маси </w:t>
      </w:r>
      <w:proofErr w:type="gramStart"/>
      <w:r>
        <w:rPr>
          <w:b/>
          <w:bCs/>
        </w:rPr>
        <w:t>тіла</w:t>
      </w:r>
      <w:proofErr w:type="gramEnd"/>
      <w:r>
        <w:rPr>
          <w:b/>
          <w:bCs/>
        </w:rPr>
        <w:t xml:space="preserve"> відповідно.</w:t>
      </w:r>
    </w:p>
    <w:p w:rsidR="001A688E" w:rsidRDefault="001A688E" w:rsidP="001A688E">
      <w:pPr>
        <w:pStyle w:val="2ffffc"/>
        <w:spacing w:line="360" w:lineRule="auto"/>
        <w:ind w:firstLine="720"/>
        <w:rPr>
          <w:b/>
          <w:bCs/>
        </w:rPr>
      </w:pPr>
      <w:r>
        <w:rPr>
          <w:b/>
          <w:bCs/>
        </w:rPr>
        <w:t xml:space="preserve">9. Токсична дія чорнокореня лікарського у щурів починає виявлятись через 10–15 хвилин </w:t>
      </w:r>
      <w:proofErr w:type="gramStart"/>
      <w:r>
        <w:rPr>
          <w:b/>
          <w:bCs/>
        </w:rPr>
        <w:t>п</w:t>
      </w:r>
      <w:proofErr w:type="gramEnd"/>
      <w:r>
        <w:rPr>
          <w:b/>
          <w:bCs/>
        </w:rPr>
        <w:t>ісля підшкірного уведення настойки чорнокореня лікарського і через 15–20 хвилин – після орального. Отруєння спиртовою настойкою (1:10) у кількості 0,5 мл супроводжувалось анорексією, спрагою, сонливістю, динам</w:t>
      </w:r>
      <w:r>
        <w:rPr>
          <w:b/>
          <w:bCs/>
        </w:rPr>
        <w:t>і</w:t>
      </w:r>
      <w:r>
        <w:rPr>
          <w:b/>
          <w:bCs/>
        </w:rPr>
        <w:t xml:space="preserve">чною атаксією, а </w:t>
      </w:r>
      <w:proofErr w:type="gramStart"/>
      <w:r>
        <w:rPr>
          <w:b/>
          <w:bCs/>
        </w:rPr>
        <w:t>п</w:t>
      </w:r>
      <w:proofErr w:type="gramEnd"/>
      <w:r>
        <w:rPr>
          <w:b/>
          <w:bCs/>
        </w:rPr>
        <w:t xml:space="preserve">ізніше – важким диханням і судомами. </w:t>
      </w:r>
    </w:p>
    <w:p w:rsidR="001A688E" w:rsidRDefault="001A688E" w:rsidP="001A688E">
      <w:pPr>
        <w:pStyle w:val="25"/>
      </w:pPr>
      <w:r>
        <w:t>10. За хронічного циноглосотоксикозу щурів встановлено збільшення селез</w:t>
      </w:r>
      <w:r>
        <w:t>і</w:t>
      </w:r>
      <w:r>
        <w:t xml:space="preserve">нки, потовщення </w:t>
      </w:r>
      <w:proofErr w:type="gramStart"/>
      <w:r>
        <w:t>ст</w:t>
      </w:r>
      <w:proofErr w:type="gramEnd"/>
      <w:r>
        <w:t>інок шлунка і кишечника з ділянками крововиливів та ер</w:t>
      </w:r>
      <w:r>
        <w:t>о</w:t>
      </w:r>
      <w:r>
        <w:t>зій, збільшення печінки з ділянками жовтого кольору, кровонаповнення серця.</w:t>
      </w:r>
    </w:p>
    <w:p w:rsidR="001A688E" w:rsidRDefault="001A688E" w:rsidP="001A688E">
      <w:pPr>
        <w:pStyle w:val="affffffff4"/>
        <w:ind w:firstLine="720"/>
      </w:pPr>
      <w:r>
        <w:t xml:space="preserve">11. </w:t>
      </w:r>
      <w:proofErr w:type="gramStart"/>
      <w:r>
        <w:t>З</w:t>
      </w:r>
      <w:proofErr w:type="gramEnd"/>
      <w:r>
        <w:t xml:space="preserve"> метою профілактики отруєнь тварин чорнокоренем лікарським пропонуємо, перш за все, здійснювати ретельне очищення посівного матеріалу еспарцету від насіння чорнокореня шляхом сепарації з використанням тканини поліамідної технічної марки К-1; дотримуватись агротехнічних заходів, виходячи з біологічних особливостей рослини, та виключення к</w:t>
      </w:r>
      <w:r>
        <w:t>о</w:t>
      </w:r>
      <w:r>
        <w:t xml:space="preserve">рмів, що засмічені чорнокоренем, з раціону тварин. </w:t>
      </w:r>
    </w:p>
    <w:p w:rsidR="001A688E" w:rsidRDefault="001A688E" w:rsidP="001A688E">
      <w:pPr>
        <w:pStyle w:val="2ffffc"/>
        <w:spacing w:line="360" w:lineRule="auto"/>
        <w:jc w:val="center"/>
      </w:pPr>
    </w:p>
    <w:p w:rsidR="001A688E" w:rsidRDefault="001A688E" w:rsidP="001A688E">
      <w:pPr>
        <w:pStyle w:val="2ffffc"/>
        <w:spacing w:line="360" w:lineRule="auto"/>
        <w:jc w:val="center"/>
      </w:pPr>
    </w:p>
    <w:p w:rsidR="001A688E" w:rsidRDefault="001A688E" w:rsidP="001A688E">
      <w:pPr>
        <w:pStyle w:val="affffffff8"/>
      </w:pPr>
      <w:r>
        <w:t>СПИСОК ВИКОРИСТАНИХ ДЖЕРЕЛ</w:t>
      </w:r>
    </w:p>
    <w:p w:rsidR="001A688E" w:rsidRDefault="001A688E" w:rsidP="001A688E">
      <w:pPr>
        <w:pStyle w:val="affffffff8"/>
      </w:pPr>
    </w:p>
    <w:p w:rsidR="001A688E" w:rsidRDefault="001A688E" w:rsidP="00F715B9">
      <w:pPr>
        <w:numPr>
          <w:ilvl w:val="0"/>
          <w:numId w:val="59"/>
        </w:numPr>
        <w:tabs>
          <w:tab w:val="clear" w:pos="993"/>
          <w:tab w:val="left" w:pos="1257"/>
        </w:tabs>
        <w:suppressAutoHyphens w:val="0"/>
        <w:spacing w:line="360" w:lineRule="auto"/>
        <w:ind w:left="0" w:firstLine="900"/>
        <w:jc w:val="both"/>
      </w:pPr>
      <w:r>
        <w:lastRenderedPageBreak/>
        <w:t>Адылов Т.А. Ядовитые и алкалоидоносные растения каракулеводческих пастбищ Узбекистана.</w:t>
      </w:r>
      <w:r>
        <w:rPr>
          <w:lang w:val="uk-UA"/>
        </w:rPr>
        <w:t xml:space="preserve"> </w:t>
      </w:r>
      <w:r>
        <w:t>–</w:t>
      </w:r>
      <w:r>
        <w:rPr>
          <w:lang w:val="uk-UA"/>
        </w:rPr>
        <w:t xml:space="preserve"> </w:t>
      </w:r>
      <w:r>
        <w:t xml:space="preserve">Ташкент: Фан, </w:t>
      </w:r>
      <w:r>
        <w:rPr>
          <w:lang w:val="uk-UA"/>
        </w:rPr>
        <w:t>1970. – 224 с.</w:t>
      </w:r>
    </w:p>
    <w:p w:rsidR="001A688E" w:rsidRDefault="001A688E" w:rsidP="001A688E">
      <w:pPr>
        <w:tabs>
          <w:tab w:val="left" w:pos="1257"/>
        </w:tabs>
        <w:spacing w:line="360" w:lineRule="auto"/>
        <w:ind w:firstLine="900"/>
        <w:jc w:val="both"/>
      </w:pPr>
      <w:r>
        <w:rPr>
          <w:lang w:val="uk-UA"/>
        </w:rPr>
        <w:t xml:space="preserve">2. </w:t>
      </w:r>
      <w:r>
        <w:t>Адылов Т.А</w:t>
      </w:r>
      <w:r>
        <w:rPr>
          <w:lang w:val="uk-UA"/>
        </w:rPr>
        <w:t>.</w:t>
      </w:r>
      <w:r>
        <w:t>, Короткова Е.Е</w:t>
      </w:r>
      <w:r>
        <w:rPr>
          <w:lang w:val="uk-UA"/>
        </w:rPr>
        <w:t>.</w:t>
      </w:r>
      <w:r>
        <w:t>, Тайжанов К.</w:t>
      </w:r>
      <w:r>
        <w:rPr>
          <w:lang w:val="uk-UA"/>
        </w:rPr>
        <w:t>И.</w:t>
      </w:r>
      <w:r>
        <w:t xml:space="preserve"> Новые алкалоидо</w:t>
      </w:r>
      <w:r>
        <w:rPr>
          <w:lang w:val="uk-UA"/>
        </w:rPr>
        <w:t>-</w:t>
      </w:r>
      <w:r>
        <w:t>носные растения из бурачниковых // Узб. биол. жур. – 1967. – №5. – С. 46</w:t>
      </w:r>
      <w:r>
        <w:rPr>
          <w:lang w:val="uk-UA"/>
        </w:rPr>
        <w:t xml:space="preserve"> </w:t>
      </w:r>
      <w:r>
        <w:t>–</w:t>
      </w:r>
      <w:r>
        <w:rPr>
          <w:lang w:val="uk-UA"/>
        </w:rPr>
        <w:t xml:space="preserve"> </w:t>
      </w:r>
      <w:r>
        <w:t>49.</w:t>
      </w:r>
    </w:p>
    <w:p w:rsidR="001A688E" w:rsidRDefault="001A688E" w:rsidP="001A688E">
      <w:pPr>
        <w:tabs>
          <w:tab w:val="left" w:pos="1257"/>
        </w:tabs>
        <w:spacing w:line="360" w:lineRule="auto"/>
        <w:jc w:val="both"/>
        <w:rPr>
          <w:lang w:val="uk-UA"/>
        </w:rPr>
      </w:pPr>
      <w:r>
        <w:rPr>
          <w:lang w:val="uk-UA"/>
        </w:rPr>
        <w:tab/>
        <w:t>3.Акопов И.</w:t>
      </w:r>
      <w:r>
        <w:t>Э. Важнейшие отечественные лекарственные растения и их применение. – Т</w:t>
      </w:r>
      <w:r>
        <w:rPr>
          <w:lang w:val="uk-UA"/>
        </w:rPr>
        <w:t>ашкент</w:t>
      </w:r>
      <w:r>
        <w:t>: Медицина, 1990. – С. 333</w:t>
      </w:r>
      <w:r>
        <w:rPr>
          <w:lang w:val="uk-UA"/>
        </w:rPr>
        <w:t xml:space="preserve"> </w:t>
      </w:r>
      <w:r>
        <w:t>–</w:t>
      </w:r>
      <w:r>
        <w:rPr>
          <w:lang w:val="uk-UA"/>
        </w:rPr>
        <w:t xml:space="preserve"> </w:t>
      </w:r>
      <w:r>
        <w:t>334.</w:t>
      </w:r>
    </w:p>
    <w:p w:rsidR="001A688E" w:rsidRDefault="001A688E" w:rsidP="00F715B9">
      <w:pPr>
        <w:numPr>
          <w:ilvl w:val="0"/>
          <w:numId w:val="59"/>
        </w:numPr>
        <w:tabs>
          <w:tab w:val="clear" w:pos="993"/>
          <w:tab w:val="left" w:pos="1257"/>
        </w:tabs>
        <w:suppressAutoHyphens w:val="0"/>
        <w:spacing w:line="360" w:lineRule="auto"/>
        <w:ind w:left="0" w:firstLine="900"/>
        <w:jc w:val="both"/>
      </w:pPr>
      <w:r>
        <w:rPr>
          <w:lang w:val="uk-UA"/>
        </w:rPr>
        <w:t xml:space="preserve"> </w:t>
      </w:r>
      <w:r>
        <w:t>Александровская О.В., Радостина Т. Н., Козлов Н.А. Цитология, гистология и эмбриология. – М.: Агропромиздат, 1987. – 448 с.</w:t>
      </w:r>
    </w:p>
    <w:p w:rsidR="001A688E" w:rsidRDefault="001A688E" w:rsidP="00F715B9">
      <w:pPr>
        <w:numPr>
          <w:ilvl w:val="0"/>
          <w:numId w:val="59"/>
        </w:numPr>
        <w:tabs>
          <w:tab w:val="clear" w:pos="993"/>
          <w:tab w:val="left" w:pos="1257"/>
        </w:tabs>
        <w:suppressAutoHyphens w:val="0"/>
        <w:spacing w:line="360" w:lineRule="auto"/>
        <w:ind w:left="0" w:firstLine="900"/>
        <w:jc w:val="both"/>
      </w:pPr>
      <w:r>
        <w:t>Алимбаева П.К. Гончарова А.В. Никитина Е.В. Сапониноносные и алкалоидоносные растения флоры Киргизии. – Фрунзе: Илим, 1972. – С. 54 – 102.</w:t>
      </w:r>
    </w:p>
    <w:p w:rsidR="001A688E" w:rsidRDefault="001A688E" w:rsidP="00F715B9">
      <w:pPr>
        <w:numPr>
          <w:ilvl w:val="0"/>
          <w:numId w:val="59"/>
        </w:numPr>
        <w:tabs>
          <w:tab w:val="clear" w:pos="993"/>
          <w:tab w:val="left" w:pos="1257"/>
        </w:tabs>
        <w:suppressAutoHyphens w:val="0"/>
        <w:spacing w:line="360" w:lineRule="auto"/>
        <w:ind w:left="0" w:firstLine="900"/>
        <w:jc w:val="both"/>
      </w:pPr>
      <w:r>
        <w:rPr>
          <w:lang w:val="uk-UA"/>
        </w:rPr>
        <w:t xml:space="preserve"> </w:t>
      </w:r>
      <w:r>
        <w:t>Алімов Д.М., Шелестов Ю.В. Технологія виробництва продукції рослинництва. – К.: Вища школа, 1995. – С.70 – 76.</w:t>
      </w:r>
    </w:p>
    <w:p w:rsidR="001A688E" w:rsidRDefault="001A688E" w:rsidP="00F715B9">
      <w:pPr>
        <w:numPr>
          <w:ilvl w:val="0"/>
          <w:numId w:val="59"/>
        </w:numPr>
        <w:tabs>
          <w:tab w:val="clear" w:pos="993"/>
          <w:tab w:val="left" w:pos="1257"/>
        </w:tabs>
        <w:suppressAutoHyphens w:val="0"/>
        <w:spacing w:line="360" w:lineRule="auto"/>
        <w:ind w:left="0" w:firstLine="900"/>
        <w:jc w:val="both"/>
        <w:rPr>
          <w:lang w:val="uk-UA"/>
        </w:rPr>
      </w:pPr>
      <w:r>
        <w:rPr>
          <w:lang w:val="uk-UA"/>
        </w:rPr>
        <w:t xml:space="preserve"> Алкалоїдомікотоксикоз коней / Г. Хмельницький, О. Ситнік, О. Галатюк та ін. // Вет.медицина України. – 1998. – №9. – С.40 – 41.</w:t>
      </w:r>
    </w:p>
    <w:p w:rsidR="001A688E" w:rsidRDefault="001A688E" w:rsidP="00F715B9">
      <w:pPr>
        <w:numPr>
          <w:ilvl w:val="0"/>
          <w:numId w:val="59"/>
        </w:numPr>
        <w:tabs>
          <w:tab w:val="clear" w:pos="993"/>
          <w:tab w:val="left" w:pos="1257"/>
        </w:tabs>
        <w:suppressAutoHyphens w:val="0"/>
        <w:spacing w:line="360" w:lineRule="auto"/>
        <w:ind w:left="0" w:firstLine="900"/>
        <w:jc w:val="both"/>
      </w:pPr>
      <w:r>
        <w:rPr>
          <w:lang w:val="uk-UA"/>
        </w:rPr>
        <w:t xml:space="preserve"> </w:t>
      </w:r>
      <w:r>
        <w:t xml:space="preserve">Алтунин Д.А. Журба О.В. Ядовитые растения в кормовых угодьях. </w:t>
      </w:r>
      <w:proofErr w:type="gramStart"/>
      <w:r>
        <w:t>–М</w:t>
      </w:r>
      <w:proofErr w:type="gramEnd"/>
      <w:r>
        <w:t xml:space="preserve">.: Росагропромиздат, 1989. – 79 с. </w:t>
      </w:r>
    </w:p>
    <w:p w:rsidR="001A688E" w:rsidRDefault="001A688E" w:rsidP="00F715B9">
      <w:pPr>
        <w:numPr>
          <w:ilvl w:val="0"/>
          <w:numId w:val="59"/>
        </w:numPr>
        <w:tabs>
          <w:tab w:val="clear" w:pos="993"/>
          <w:tab w:val="left" w:pos="1257"/>
        </w:tabs>
        <w:suppressAutoHyphens w:val="0"/>
        <w:spacing w:line="360" w:lineRule="auto"/>
        <w:ind w:left="0" w:firstLine="900"/>
        <w:jc w:val="both"/>
        <w:rPr>
          <w:lang w:val="uk-UA"/>
        </w:rPr>
      </w:pPr>
      <w:r>
        <w:rPr>
          <w:lang w:val="uk-UA"/>
        </w:rPr>
        <w:t xml:space="preserve"> Ангельські С. Якубовські З. Домінічок М.Г. Клінічна біохімія. – С</w:t>
      </w:r>
      <w:r>
        <w:rPr>
          <w:lang w:val="en-US"/>
        </w:rPr>
        <w:t>o</w:t>
      </w:r>
      <w:r>
        <w:rPr>
          <w:lang w:val="uk-UA"/>
        </w:rPr>
        <w:t>п</w:t>
      </w:r>
      <w:r>
        <w:rPr>
          <w:lang w:val="en-US"/>
        </w:rPr>
        <w:t>o</w:t>
      </w:r>
      <w:r>
        <w:rPr>
          <w:lang w:val="uk-UA"/>
        </w:rPr>
        <w:t>т:  Персей, 1998. – 202 с.</w:t>
      </w:r>
    </w:p>
    <w:p w:rsidR="001A688E" w:rsidRDefault="001A688E" w:rsidP="00F715B9">
      <w:pPr>
        <w:numPr>
          <w:ilvl w:val="0"/>
          <w:numId w:val="59"/>
        </w:numPr>
        <w:tabs>
          <w:tab w:val="clear" w:pos="993"/>
          <w:tab w:val="left" w:pos="1257"/>
        </w:tabs>
        <w:suppressAutoHyphens w:val="0"/>
        <w:spacing w:line="360" w:lineRule="auto"/>
        <w:ind w:left="0" w:firstLine="900"/>
        <w:jc w:val="both"/>
      </w:pPr>
      <w:r>
        <w:rPr>
          <w:lang w:val="uk-UA"/>
        </w:rPr>
        <w:t xml:space="preserve"> Антонов Б.И., Федотова В.И., Сухая Н.А. Лабораторные исследования в ветеринарии: химико–токсикологические методы. – М.: Агропромиздат, 1989. – 320 с.</w:t>
      </w:r>
    </w:p>
    <w:p w:rsidR="001A688E" w:rsidRDefault="001A688E" w:rsidP="00F715B9">
      <w:pPr>
        <w:numPr>
          <w:ilvl w:val="0"/>
          <w:numId w:val="59"/>
        </w:numPr>
        <w:tabs>
          <w:tab w:val="clear" w:pos="993"/>
          <w:tab w:val="left" w:pos="1260"/>
        </w:tabs>
        <w:suppressAutoHyphens w:val="0"/>
        <w:spacing w:line="360" w:lineRule="auto"/>
        <w:ind w:left="0" w:firstLine="900"/>
        <w:jc w:val="both"/>
      </w:pPr>
      <w:r>
        <w:rPr>
          <w:lang w:val="uk-UA"/>
        </w:rPr>
        <w:t xml:space="preserve"> Антонов Б.И., Яковлева Т.Ф., Дерябина В.И. Лабораторные исследования в ветеринарии: биологические и микотоксикологические. – М.: Агропромиздат, 1989. – 320 с.</w:t>
      </w:r>
    </w:p>
    <w:p w:rsidR="001A688E" w:rsidRDefault="001A688E" w:rsidP="00F715B9">
      <w:pPr>
        <w:numPr>
          <w:ilvl w:val="0"/>
          <w:numId w:val="59"/>
        </w:numPr>
        <w:tabs>
          <w:tab w:val="clear" w:pos="993"/>
          <w:tab w:val="left" w:pos="900"/>
        </w:tabs>
        <w:suppressAutoHyphens w:val="0"/>
        <w:spacing w:line="360" w:lineRule="auto"/>
        <w:ind w:left="0" w:firstLine="900"/>
        <w:jc w:val="both"/>
      </w:pPr>
      <w:r>
        <w:t>Анцупова Т.Т. Поиски алкалоидоносных растений во флоре Бурятской АССР // Проблеммы освоения лекарственных ресурсов Сибири и Дальнего Востока: Тез</w:t>
      </w:r>
      <w:proofErr w:type="gramStart"/>
      <w:r>
        <w:t>.</w:t>
      </w:r>
      <w:proofErr w:type="gramEnd"/>
      <w:r>
        <w:t xml:space="preserve"> </w:t>
      </w:r>
      <w:proofErr w:type="gramStart"/>
      <w:r>
        <w:t>д</w:t>
      </w:r>
      <w:proofErr w:type="gramEnd"/>
      <w:r>
        <w:t>окл. Всесоюз. конф. – Новосибирск, 1963. – С. 94</w:t>
      </w:r>
      <w:r>
        <w:rPr>
          <w:lang w:val="uk-UA"/>
        </w:rPr>
        <w:t xml:space="preserve"> </w:t>
      </w:r>
      <w:r>
        <w:t>–</w:t>
      </w:r>
      <w:r>
        <w:rPr>
          <w:lang w:val="uk-UA"/>
        </w:rPr>
        <w:t xml:space="preserve"> </w:t>
      </w:r>
      <w:r>
        <w:t xml:space="preserve">95. </w:t>
      </w:r>
    </w:p>
    <w:p w:rsidR="001A688E" w:rsidRDefault="001A688E" w:rsidP="00F715B9">
      <w:pPr>
        <w:numPr>
          <w:ilvl w:val="0"/>
          <w:numId w:val="59"/>
        </w:numPr>
        <w:tabs>
          <w:tab w:val="left" w:pos="1077"/>
        </w:tabs>
        <w:suppressAutoHyphens w:val="0"/>
        <w:spacing w:line="360" w:lineRule="auto"/>
        <w:ind w:left="0" w:firstLine="900"/>
        <w:jc w:val="both"/>
      </w:pPr>
      <w:r>
        <w:t xml:space="preserve"> Астахова В.Г. Загадки ядовитых растений. –</w:t>
      </w:r>
      <w:r>
        <w:rPr>
          <w:lang w:val="uk-UA"/>
        </w:rPr>
        <w:t xml:space="preserve"> </w:t>
      </w:r>
      <w:r>
        <w:t xml:space="preserve">М.: Лесная промышленность, 1977. – 176 с. </w:t>
      </w:r>
    </w:p>
    <w:p w:rsidR="001A688E" w:rsidRDefault="001A688E" w:rsidP="00F715B9">
      <w:pPr>
        <w:numPr>
          <w:ilvl w:val="0"/>
          <w:numId w:val="59"/>
        </w:numPr>
        <w:tabs>
          <w:tab w:val="left" w:pos="1077"/>
        </w:tabs>
        <w:suppressAutoHyphens w:val="0"/>
        <w:spacing w:line="360" w:lineRule="auto"/>
        <w:ind w:left="0" w:firstLine="900"/>
        <w:jc w:val="both"/>
      </w:pPr>
      <w:r>
        <w:t xml:space="preserve"> Атлас лекарственных растений СССР </w:t>
      </w:r>
      <w:r>
        <w:rPr>
          <w:lang w:val="uk-UA"/>
        </w:rPr>
        <w:t xml:space="preserve">/ </w:t>
      </w:r>
      <w:r>
        <w:t>А.</w:t>
      </w:r>
      <w:r>
        <w:rPr>
          <w:lang w:val="uk-UA"/>
        </w:rPr>
        <w:t>И. Баньковский, П.К. Енин, Е.С. Заболотная и др.;</w:t>
      </w:r>
      <w:r>
        <w:t xml:space="preserve"> Под ред</w:t>
      </w:r>
      <w:r>
        <w:rPr>
          <w:lang w:val="uk-UA"/>
        </w:rPr>
        <w:t xml:space="preserve">. </w:t>
      </w:r>
      <w:r>
        <w:t>Н.В. Цицина</w:t>
      </w:r>
      <w:r>
        <w:rPr>
          <w:lang w:val="uk-UA"/>
        </w:rPr>
        <w:t xml:space="preserve">. – </w:t>
      </w:r>
      <w:r>
        <w:t>М.: Гос. изд. мед. литер</w:t>
      </w:r>
      <w:proofErr w:type="gramStart"/>
      <w:r>
        <w:t xml:space="preserve">., </w:t>
      </w:r>
      <w:proofErr w:type="gramEnd"/>
      <w:r>
        <w:t>1962. – С. 628</w:t>
      </w:r>
      <w:r>
        <w:rPr>
          <w:lang w:val="uk-UA"/>
        </w:rPr>
        <w:t xml:space="preserve"> </w:t>
      </w:r>
      <w:r>
        <w:t>–</w:t>
      </w:r>
      <w:r>
        <w:rPr>
          <w:lang w:val="uk-UA"/>
        </w:rPr>
        <w:t xml:space="preserve"> </w:t>
      </w:r>
      <w:r>
        <w:t>629.</w:t>
      </w:r>
    </w:p>
    <w:p w:rsidR="001A688E" w:rsidRDefault="001A688E" w:rsidP="00F715B9">
      <w:pPr>
        <w:numPr>
          <w:ilvl w:val="0"/>
          <w:numId w:val="59"/>
        </w:numPr>
        <w:tabs>
          <w:tab w:val="left" w:pos="1077"/>
        </w:tabs>
        <w:suppressAutoHyphens w:val="0"/>
        <w:spacing w:line="360" w:lineRule="auto"/>
        <w:ind w:left="0" w:firstLine="900"/>
        <w:jc w:val="both"/>
      </w:pPr>
      <w:r>
        <w:t xml:space="preserve"> Бабаскин П.М. Метод определения пировиноградной кислоты</w:t>
      </w:r>
      <w:r>
        <w:rPr>
          <w:lang w:val="uk-UA"/>
        </w:rPr>
        <w:t xml:space="preserve"> </w:t>
      </w:r>
      <w:r>
        <w:t>// Лабораторное дело</w:t>
      </w:r>
      <w:r>
        <w:rPr>
          <w:lang w:val="uk-UA"/>
        </w:rPr>
        <w:t xml:space="preserve">. – </w:t>
      </w:r>
      <w:r>
        <w:t xml:space="preserve">1976. – №8. – С. 497. </w:t>
      </w:r>
    </w:p>
    <w:p w:rsidR="001A688E" w:rsidRDefault="001A688E" w:rsidP="00F715B9">
      <w:pPr>
        <w:numPr>
          <w:ilvl w:val="0"/>
          <w:numId w:val="59"/>
        </w:numPr>
        <w:tabs>
          <w:tab w:val="left" w:pos="1077"/>
        </w:tabs>
        <w:suppressAutoHyphens w:val="0"/>
        <w:spacing w:line="360" w:lineRule="auto"/>
        <w:ind w:left="0" w:firstLine="900"/>
        <w:jc w:val="both"/>
      </w:pPr>
      <w:r>
        <w:t xml:space="preserve"> Бабаскин П.М. Определение сахара в крови на фотоэлектро</w:t>
      </w:r>
      <w:r>
        <w:rPr>
          <w:lang w:val="uk-UA"/>
        </w:rPr>
        <w:t>-</w:t>
      </w:r>
      <w:r>
        <w:t>калориметре с антроновым реактивом // Лабораторное дело.</w:t>
      </w:r>
      <w:r>
        <w:rPr>
          <w:lang w:val="uk-UA"/>
        </w:rPr>
        <w:t xml:space="preserve"> –</w:t>
      </w:r>
      <w:r>
        <w:t xml:space="preserve"> 1964. – №6. – С. 343</w:t>
      </w:r>
      <w:r>
        <w:rPr>
          <w:lang w:val="uk-UA"/>
        </w:rPr>
        <w:t xml:space="preserve"> </w:t>
      </w:r>
      <w:r>
        <w:t>–</w:t>
      </w:r>
      <w:r>
        <w:rPr>
          <w:lang w:val="uk-UA"/>
        </w:rPr>
        <w:t xml:space="preserve"> </w:t>
      </w:r>
      <w:r>
        <w:t>345.</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Багаторічні бобові трави / За ред. Б.С. Зінченка.– К.: Урожай, 1985. – 136 с.</w:t>
      </w:r>
    </w:p>
    <w:p w:rsidR="001A688E" w:rsidRDefault="001A688E" w:rsidP="00F715B9">
      <w:pPr>
        <w:numPr>
          <w:ilvl w:val="0"/>
          <w:numId w:val="59"/>
        </w:numPr>
        <w:tabs>
          <w:tab w:val="left" w:pos="1077"/>
        </w:tabs>
        <w:suppressAutoHyphens w:val="0"/>
        <w:spacing w:line="360" w:lineRule="auto"/>
        <w:ind w:left="0" w:firstLine="900"/>
        <w:jc w:val="both"/>
      </w:pPr>
      <w:r>
        <w:t xml:space="preserve"> Баженов С.В.</w:t>
      </w:r>
      <w:r>
        <w:rPr>
          <w:lang w:val="uk-UA"/>
        </w:rPr>
        <w:t xml:space="preserve"> </w:t>
      </w:r>
      <w:r>
        <w:t>Ветеринарная токсикология. – Л.: Колос, 1964. – С. 183</w:t>
      </w:r>
      <w:r>
        <w:rPr>
          <w:lang w:val="uk-UA"/>
        </w:rPr>
        <w:t xml:space="preserve"> </w:t>
      </w:r>
      <w:r>
        <w:t>–</w:t>
      </w:r>
      <w:r>
        <w:rPr>
          <w:lang w:val="uk-UA"/>
        </w:rPr>
        <w:t xml:space="preserve"> </w:t>
      </w:r>
      <w:r>
        <w:t xml:space="preserve">189. </w:t>
      </w:r>
    </w:p>
    <w:p w:rsidR="001A688E" w:rsidRDefault="001A688E" w:rsidP="00F715B9">
      <w:pPr>
        <w:numPr>
          <w:ilvl w:val="0"/>
          <w:numId w:val="59"/>
        </w:numPr>
        <w:tabs>
          <w:tab w:val="left" w:pos="1077"/>
        </w:tabs>
        <w:suppressAutoHyphens w:val="0"/>
        <w:spacing w:line="360" w:lineRule="auto"/>
        <w:ind w:left="0" w:firstLine="900"/>
        <w:jc w:val="both"/>
      </w:pPr>
      <w:r>
        <w:lastRenderedPageBreak/>
        <w:t xml:space="preserve"> </w:t>
      </w:r>
      <w:r>
        <w:rPr>
          <w:lang w:val="uk-UA"/>
        </w:rPr>
        <w:t xml:space="preserve">Барбарич А.І. Родина Шорстколисті </w:t>
      </w:r>
      <w:r>
        <w:rPr>
          <w:i/>
          <w:iCs/>
          <w:lang w:val="uk-UA"/>
        </w:rPr>
        <w:t>(</w:t>
      </w:r>
      <w:r>
        <w:rPr>
          <w:i/>
          <w:iCs/>
          <w:lang w:val="en-US"/>
        </w:rPr>
        <w:t>Bor</w:t>
      </w:r>
      <w:r>
        <w:rPr>
          <w:i/>
          <w:iCs/>
        </w:rPr>
        <w:t>а</w:t>
      </w:r>
      <w:r>
        <w:rPr>
          <w:i/>
          <w:iCs/>
          <w:lang w:val="en-US"/>
        </w:rPr>
        <w:t>ginacea</w:t>
      </w:r>
      <w:r>
        <w:rPr>
          <w:i/>
          <w:iCs/>
          <w:lang w:val="uk-UA"/>
        </w:rPr>
        <w:t xml:space="preserve"> </w:t>
      </w:r>
      <w:r>
        <w:rPr>
          <w:i/>
          <w:iCs/>
          <w:lang w:val="en-US"/>
        </w:rPr>
        <w:t>L</w:t>
      </w:r>
      <w:r>
        <w:rPr>
          <w:i/>
          <w:iCs/>
          <w:lang w:val="uk-UA"/>
        </w:rPr>
        <w:t>.)</w:t>
      </w:r>
      <w:r>
        <w:rPr>
          <w:lang w:val="uk-UA"/>
        </w:rPr>
        <w:t xml:space="preserve"> // Визначник рослин УРСР. – К.: Вид. АН УРСР, 1950. – С. 348 – 366.</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Біленко В.Г. Вирощування лікарських рослин та використання їх у медичній і ветеринарній практиці. – К.: Арістей, 2004. – 304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Біологічний словник / О.П. Маркевич, І.Г. Підоплічко, Р.В. Чаговець та ін.; За ред. І.Г. Підоплічка, К.М. Ситника, Р.В. Чаговця. – К.: Гол. ред. Укр. Рад. Енцик., 1974. – 552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Беляков И.М., Дугин Г.Л., Кондратьев В.С. Практикум по клинической диагностике с рентгенологией. – М.: Колос, 1992. – 286 с.</w:t>
      </w:r>
    </w:p>
    <w:p w:rsidR="001A688E" w:rsidRDefault="001A688E" w:rsidP="00F715B9">
      <w:pPr>
        <w:numPr>
          <w:ilvl w:val="0"/>
          <w:numId w:val="59"/>
        </w:numPr>
        <w:tabs>
          <w:tab w:val="clear" w:pos="993"/>
          <w:tab w:val="left" w:pos="1080"/>
        </w:tabs>
        <w:suppressAutoHyphens w:val="0"/>
        <w:spacing w:line="360" w:lineRule="auto"/>
        <w:ind w:left="0" w:firstLine="900"/>
        <w:jc w:val="both"/>
      </w:pPr>
      <w:r>
        <w:t xml:space="preserve"> </w:t>
      </w:r>
      <w:r>
        <w:rPr>
          <w:lang w:val="uk-UA"/>
        </w:rPr>
        <w:t xml:space="preserve">Ботанико–фармакогностический словарь / </w:t>
      </w:r>
      <w:r>
        <w:t xml:space="preserve">К.Ф. Блинова, Н.А. Борисова, Г.Б. Гортинский и др.; </w:t>
      </w:r>
      <w:r>
        <w:rPr>
          <w:lang w:val="uk-UA"/>
        </w:rPr>
        <w:t>Под редакцией К.Ф. Блиновой, Г.П. Яковлева . – М.: Высшая школа, 1990. – С. 8 – 13.</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Боднарчук Л.І., Соломаха Т.Д., Іяляш А.М. Атлас медоносних рослин України. – К.: Урожай, 1993. – С.165 – 166.</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Бучинский О.А., Паращук Т.В. Лекарственные растения в народной медицине. – К.: Знание Украины, 1995. – 135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Васильева Е.А. Клиническая биохимия се</w:t>
      </w:r>
      <w:r>
        <w:t>льскохозяйственных</w:t>
      </w:r>
      <w:r>
        <w:rPr>
          <w:lang w:val="uk-UA"/>
        </w:rPr>
        <w:t xml:space="preserve"> животных. – М.: Россельхозиздат, 1982. – 254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Векірчик К.М. Отруйні лікарські рослини. – Тернопіль: Богдан, 1999. – 143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Веселовський І.В., Лисенко А.К., Манько Ю.П. Атлас – визначник бур’янів. – К.: Урожай, 1965. – 72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Веселовський І.В., Бегей С.В. Грунтозахисне землеробство. – К.:Урожай, 1995. – 304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Ветеринарна клінічна біохімія / В.І. Левченко, В.В. Влізло, І.П. Кондрахін; За ред. В.І.Левченка і В.Л. Галяса. – Біла Церква, 2002. – 400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Визначник рослин України / О.Д. Вісюліна, М.І. Котов, А.Г. Барбарич; За ред. Д.К. Зерова. К.: Урожай, 1965. – 556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Вильнер А.М. Кормовые отравления сельскохозяйственных животных. – Л.: </w:t>
      </w:r>
      <w:r>
        <w:rPr>
          <w:lang w:val="uk-UA"/>
        </w:rPr>
        <w:t>Колос, 1966. – 448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Вовк Д.М. Рослинні засоби у ветеринарній медицині. – К.: Урожай, 1996. – 200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Вовк Д.М. Справочник</w:t>
      </w:r>
      <w:r>
        <w:t xml:space="preserve"> по ветеринарной рецептуре и технологии изготовления лекарственных форм.</w:t>
      </w:r>
      <w:r>
        <w:rPr>
          <w:lang w:val="uk-UA"/>
        </w:rPr>
        <w:t xml:space="preserve"> </w:t>
      </w:r>
      <w:r>
        <w:t>– К.:</w:t>
      </w:r>
      <w:r>
        <w:rPr>
          <w:lang w:val="uk-UA"/>
        </w:rPr>
        <w:t xml:space="preserve"> Урожай</w:t>
      </w:r>
      <w:r>
        <w:t>, 1989. – 224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Волкова И.И., Покровская В.Б. Вредные и ядовитые растения низменного Дагестана. – Махачкала: Дагестаниздат, 1964. – 93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lastRenderedPageBreak/>
        <w:t xml:space="preserve"> Вплив різних доз та шляхів уведення соку чорнокореня лікарського на стан щурів / Г.О. Щуревич, М.М. Костюк, І.В. Папченко та ін. // Вісник Білоцерків. держ. аграр. ун–ту. – Вип. 7, ч. 1. – Біла Церква. – 1998. – С. 106 – 111.</w:t>
      </w:r>
    </w:p>
    <w:p w:rsidR="001A688E" w:rsidRDefault="001A688E" w:rsidP="00F715B9">
      <w:pPr>
        <w:numPr>
          <w:ilvl w:val="0"/>
          <w:numId w:val="59"/>
        </w:numPr>
        <w:tabs>
          <w:tab w:val="clear" w:pos="993"/>
          <w:tab w:val="num" w:pos="1080"/>
        </w:tabs>
        <w:suppressAutoHyphens w:val="0"/>
        <w:spacing w:line="360" w:lineRule="auto"/>
        <w:ind w:left="0" w:firstLine="900"/>
        <w:jc w:val="both"/>
        <w:rPr>
          <w:lang w:val="uk-UA"/>
        </w:rPr>
      </w:pPr>
      <w:r>
        <w:rPr>
          <w:lang w:val="uk-UA"/>
        </w:rPr>
        <w:t xml:space="preserve"> Вракин В.Ф., Сидорова М.В., Панов В.П., Иванова Л.Я. Практикум по анатомии с основами гистологии и эмбриологии сельскохозяйственных животных. М.: – Колос, 2001. – 272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Галатюк О.Є. Заразні хвороби коней. – Житомир: Волинь, 2003. – С. 227 – 233.</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Генри Т.А. Химия растительных алкалоидов. – М.: Госхимиздат, 1956. – 904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Георгиевский В.П., Комиссаренко Н.Ф., Дмитрук С.Е. Биологически активные вещества лекарственных растений. – Новосибирск: Наука, 1990. – 327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Головаха В.І. Функціональний стан печінки і її патологія у коней (етіологія, патогенез і діагностика) Автореф. дис. ... д–ра. вет. наук: 16.00.01.– Біла Церква, 2004.– 43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Головко В.А., Щетинский И.М. Гепаральн</w:t>
      </w:r>
      <w:r>
        <w:t>ые заболевания крупного рогатого скота и их клинико–морфологическая характеристика</w:t>
      </w:r>
      <w:r>
        <w:rPr>
          <w:lang w:val="uk-UA"/>
        </w:rPr>
        <w:t xml:space="preserve"> </w:t>
      </w:r>
      <w:r>
        <w:t>//</w:t>
      </w:r>
      <w:r>
        <w:rPr>
          <w:lang w:val="uk-UA"/>
        </w:rPr>
        <w:t xml:space="preserve"> </w:t>
      </w:r>
      <w:r>
        <w:t>Вет.медицина: Міжв</w:t>
      </w:r>
      <w:r>
        <w:rPr>
          <w:lang w:val="uk-UA"/>
        </w:rPr>
        <w:t>ідом. темат.наук. зб. – Вип. 80. – Харків, 2002. – С. 661–665.</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Голосницкий А.К. Профилактика отравлений животных растительными ядами. – М.: </w:t>
      </w:r>
      <w:r>
        <w:rPr>
          <w:lang w:val="uk-UA"/>
        </w:rPr>
        <w:t>Колос, 1979. – 166 с.</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Голубев А.М. Профилактика отравлений животн</w:t>
      </w:r>
      <w:r>
        <w:t>ых ядовитыми растениями. –</w:t>
      </w:r>
      <w:r>
        <w:rPr>
          <w:lang w:val="uk-UA"/>
        </w:rPr>
        <w:t xml:space="preserve"> </w:t>
      </w:r>
      <w:r>
        <w:t xml:space="preserve">М.: Колос, 1972. – 96 </w:t>
      </w:r>
      <w:r>
        <w:rPr>
          <w:lang w:val="en-US"/>
        </w:rPr>
        <w:t>c</w:t>
      </w:r>
      <w:r>
        <w:t>.</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Гоникман Э. И. Пути исцеления. Мир лекарственных растений. – М.: Изд. Дом. МСП, 2000. – 426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Григора І.М., Шабарова С.І., Алейніков І.М. Ботаніка – К.: Фітосоціоцентр, 2004. – 476 с. </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Гусынин И.Я. Ядовитые растения и вызываемые ими отравления сельскохозяйственн</w:t>
      </w:r>
      <w:r>
        <w:t>ы</w:t>
      </w:r>
      <w:r>
        <w:rPr>
          <w:lang w:val="uk-UA"/>
        </w:rPr>
        <w:t>х животных. – М.: Сельхозиздат, 1958. – 221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t xml:space="preserve"> </w:t>
      </w:r>
      <w:r>
        <w:rPr>
          <w:lang w:val="uk-UA"/>
        </w:rPr>
        <w:t>Даниленко В.С., Родионов П.В. Острые отравления растениями. – К.: Здоров’я, 1986. – 112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Дашкевич Б.Н. Химия растительных ядов. – Л.М.: ВАСХНИЛ, 1935. – 156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Державна фармакопея СССР. – М.: Медицина, 1968. – С. 800 – 806.</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Димитров С., Джуров А., Антонов.Н. Диагностика отравлений животных: Пер. с болг.– М.: Агропромиздат, 1986. – С. 235 – 240.</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 xml:space="preserve">Доброчаева Д.Н. Бурачникоцветные </w:t>
      </w:r>
      <w:r>
        <w:rPr>
          <w:i/>
          <w:iCs/>
          <w:lang w:val="uk-UA"/>
        </w:rPr>
        <w:t>(</w:t>
      </w:r>
      <w:r>
        <w:rPr>
          <w:i/>
          <w:iCs/>
          <w:lang w:val="en-US"/>
        </w:rPr>
        <w:t>Boragina</w:t>
      </w:r>
      <w:r>
        <w:rPr>
          <w:i/>
          <w:iCs/>
        </w:rPr>
        <w:t>сеае</w:t>
      </w:r>
      <w:r>
        <w:rPr>
          <w:i/>
          <w:iCs/>
          <w:lang w:val="uk-UA"/>
        </w:rPr>
        <w:t xml:space="preserve"> </w:t>
      </w:r>
      <w:r>
        <w:rPr>
          <w:i/>
          <w:iCs/>
          <w:lang w:val="en-US"/>
        </w:rPr>
        <w:t>Hutch</w:t>
      </w:r>
      <w:r>
        <w:rPr>
          <w:i/>
          <w:iCs/>
          <w:lang w:val="uk-UA"/>
        </w:rPr>
        <w:t>)</w:t>
      </w:r>
      <w:r>
        <w:t xml:space="preserve"> Европейской части СССР. Дис</w:t>
      </w:r>
      <w:r>
        <w:rPr>
          <w:lang w:val="uk-UA"/>
        </w:rPr>
        <w:t xml:space="preserve"> </w:t>
      </w:r>
      <w:r>
        <w:t>…</w:t>
      </w:r>
      <w:r>
        <w:rPr>
          <w:lang w:val="uk-UA"/>
        </w:rPr>
        <w:t>.</w:t>
      </w:r>
      <w:r>
        <w:t xml:space="preserve"> д–ра биол. наук: 030005. – К., – 1977. – 624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Доброчаєва Д. М. Родина Шорстколисті –</w:t>
      </w:r>
      <w:r>
        <w:t xml:space="preserve"> </w:t>
      </w:r>
      <w:r>
        <w:rPr>
          <w:i/>
          <w:iCs/>
          <w:lang w:val="en-US"/>
        </w:rPr>
        <w:t>Boraginaceae</w:t>
      </w:r>
      <w:r>
        <w:rPr>
          <w:i/>
          <w:iCs/>
        </w:rPr>
        <w:t xml:space="preserve"> </w:t>
      </w:r>
      <w:r>
        <w:rPr>
          <w:i/>
          <w:iCs/>
          <w:lang w:val="en-US"/>
        </w:rPr>
        <w:t>L</w:t>
      </w:r>
      <w:r>
        <w:rPr>
          <w:i/>
          <w:iCs/>
        </w:rPr>
        <w:t>.</w:t>
      </w:r>
      <w:r>
        <w:t xml:space="preserve"> // </w:t>
      </w:r>
      <w:r>
        <w:rPr>
          <w:lang w:val="uk-UA"/>
        </w:rPr>
        <w:t>Визначник рослин України. – К.: Урожай, 1965. – С. 538 – 556.</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lastRenderedPageBreak/>
        <w:t xml:space="preserve"> Доброчаєва Д.М. Родина Шорстколисті – </w:t>
      </w:r>
      <w:r>
        <w:rPr>
          <w:i/>
          <w:iCs/>
          <w:lang w:val="en-US"/>
        </w:rPr>
        <w:t>Boraginaceae</w:t>
      </w:r>
      <w:r>
        <w:rPr>
          <w:i/>
          <w:iCs/>
          <w:lang w:val="uk-UA"/>
        </w:rPr>
        <w:t xml:space="preserve"> </w:t>
      </w:r>
      <w:r>
        <w:rPr>
          <w:i/>
          <w:iCs/>
          <w:lang w:val="en-US"/>
        </w:rPr>
        <w:t>L</w:t>
      </w:r>
      <w:r>
        <w:rPr>
          <w:i/>
          <w:iCs/>
          <w:lang w:val="uk-UA"/>
        </w:rPr>
        <w:t>.</w:t>
      </w:r>
      <w:r>
        <w:rPr>
          <w:lang w:val="uk-UA"/>
        </w:rPr>
        <w:t xml:space="preserve"> // Бур’яни України. – К.: Наукова думка, 1970. – С. 287 – 311.</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Дощинская Н.В., Серых Е.А. К изучению некоторых представителей семейства Бурачниковых // Лекарственные растения в традиционной народной медицине: Тез. докл. науч. конф. – Улан–Удэ, 1987. – С. 56 – 57.</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Дуганець В.І. Обгрунтування конструктивно–технологічної схеми та параметрів робочих органів фрикційного сепаратора для очищення насіння олійних культур: Автореф. дис. ... канд. техн. наук. – Мелітополь, 05.00.01.– 2004.– 20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Дударь А.К. Ядовитые и вредные растения лугов, сенокосов, пастбищ. – М.: Россельхозиздат, 1971. – 95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Западнюк И.П., Западнюк В.И., Захария Е.А. Лабораторные животные, их разведение, содержание и использование в эксперименте. –</w:t>
      </w:r>
      <w:r>
        <w:t xml:space="preserve"> </w:t>
      </w:r>
      <w:r>
        <w:rPr>
          <w:lang w:val="uk-UA"/>
        </w:rPr>
        <w:t xml:space="preserve">К.: Госмедизд. УССР, 1962. – 350 с. </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Землеробство / Гудзь В.П., Примак І.Д., Будьонний Ю.В.; За ред. В.П. Гудзя. – К.: Урожай, 1996. – 384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t xml:space="preserve"> </w:t>
      </w:r>
      <w:r>
        <w:rPr>
          <w:lang w:val="uk-UA"/>
        </w:rPr>
        <w:t>Зінченко О.І. Кормовиробництво. – К.: Вища школа, 1994.–440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Зміни печінки та нирок при отруєнні тварин чорнокоренем / В.І. Левченко, В.В. Влізло, Г.О. Щуревич // Вет. медицина України. – 1999. – №3. – С. 35 – 36.</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Зміни біохімічних показників крові у корів при хронічному отруєнні чорнокоренем лікарським / М.Є. Павлов, І.М. Щетинський, О.П. Тимошенко та ін. // Проблеми зооінженерії та ветеринарної медицини: Зб. наук. пр. Харк. держ. зоовет. акад. – Вип. 11(35), – ч. 2. – Харків, 2003. – С. 297 – 301.</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Зозуля Р.Н., Манько И.В., Марченко Л.Г. К вопросу фармакологического исследования препаратов из чернокорня имеретинского // Исследования по изысканию лекарственных средств природного происхождения: Тез. докл. Всес. науч. конф.</w:t>
      </w:r>
      <w:r>
        <w:t xml:space="preserve"> </w:t>
      </w:r>
      <w:r>
        <w:rPr>
          <w:lang w:val="uk-UA"/>
        </w:rPr>
        <w:t>– Л., 1981. – С. 180.</w:t>
      </w:r>
    </w:p>
    <w:p w:rsidR="001A688E" w:rsidRDefault="001A688E" w:rsidP="00F715B9">
      <w:pPr>
        <w:numPr>
          <w:ilvl w:val="0"/>
          <w:numId w:val="59"/>
        </w:numPr>
        <w:tabs>
          <w:tab w:val="left" w:pos="1077"/>
        </w:tabs>
        <w:suppressAutoHyphens w:val="0"/>
        <w:spacing w:line="360" w:lineRule="auto"/>
        <w:ind w:left="0" w:firstLine="900"/>
        <w:jc w:val="both"/>
        <w:rPr>
          <w:lang w:val="uk-UA"/>
        </w:rPr>
      </w:pPr>
      <w:r>
        <w:t xml:space="preserve"> </w:t>
      </w:r>
      <w:r>
        <w:rPr>
          <w:lang w:val="uk-UA"/>
        </w:rPr>
        <w:t xml:space="preserve">Золотницкая С.Я. Алкалоиды и их роль в жизни растений // Труды Ботанического сада. – Ереван: </w:t>
      </w:r>
      <w:r>
        <w:t>Изд.</w:t>
      </w:r>
      <w:r>
        <w:rPr>
          <w:lang w:val="uk-UA"/>
        </w:rPr>
        <w:t>АН Арм. ССР, 1949. – С. 52 – 53.</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Ібатуллін І.І., Панасенко Ю.О., Кононенко В.К. Практикум з годівлі сільськогосподарських тварин. – К.: Вища освіта, 2003. – 432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Ибрагимов Х.З. Профилактика отравлений животных ядовитыми растениями // Сел. хоз–во Узбекистана. – 1969. – № 1. – С. 61 – 62.</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Ибрагимов Х. З. Болезни обмена веществ и отравление животных растительными кормами. – Ташкент: Мехнат, 1988. – 142 с.</w:t>
      </w:r>
    </w:p>
    <w:p w:rsidR="001A688E" w:rsidRDefault="001A688E" w:rsidP="00F715B9">
      <w:pPr>
        <w:numPr>
          <w:ilvl w:val="0"/>
          <w:numId w:val="59"/>
        </w:numPr>
        <w:tabs>
          <w:tab w:val="left" w:pos="1077"/>
        </w:tabs>
        <w:suppressAutoHyphens w:val="0"/>
        <w:spacing w:line="360" w:lineRule="auto"/>
        <w:ind w:left="0" w:firstLine="900"/>
        <w:jc w:val="both"/>
      </w:pPr>
      <w:r>
        <w:lastRenderedPageBreak/>
        <w:t xml:space="preserve"> </w:t>
      </w:r>
      <w:r>
        <w:rPr>
          <w:lang w:val="uk-UA"/>
        </w:rPr>
        <w:t>Иванова Е.Т., Арипов Р.А. Ареал алкалоидоносных растений Зеравшанской долины Таджикистана // Тез. док. 2 съезда фармацевт. Каз. ССР. – Чимкент, 1981. – С. 424 – 426.</w:t>
      </w:r>
    </w:p>
    <w:p w:rsidR="001A688E" w:rsidRDefault="001A688E" w:rsidP="00F715B9">
      <w:pPr>
        <w:numPr>
          <w:ilvl w:val="0"/>
          <w:numId w:val="59"/>
        </w:numPr>
        <w:tabs>
          <w:tab w:val="left" w:pos="1077"/>
        </w:tabs>
        <w:suppressAutoHyphens w:val="0"/>
        <w:spacing w:line="360" w:lineRule="auto"/>
        <w:ind w:left="0" w:firstLine="900"/>
        <w:jc w:val="both"/>
      </w:pPr>
      <w:r>
        <w:rPr>
          <w:bCs/>
        </w:rPr>
        <w:t xml:space="preserve"> </w:t>
      </w:r>
      <w:r>
        <w:rPr>
          <w:bCs/>
          <w:lang w:val="bg-BG"/>
        </w:rPr>
        <w:t xml:space="preserve">Исмаилов Н.М. Алкалоидоносные растения Азербаджанской ССР. – Баку: </w:t>
      </w:r>
      <w:r>
        <w:rPr>
          <w:bCs/>
        </w:rPr>
        <w:t>Элм</w:t>
      </w:r>
      <w:r>
        <w:rPr>
          <w:bCs/>
          <w:lang w:val="uk-UA"/>
        </w:rPr>
        <w:t>,</w:t>
      </w:r>
      <w:r>
        <w:rPr>
          <w:bCs/>
          <w:lang w:val="bg-BG"/>
        </w:rPr>
        <w:t xml:space="preserve"> 1985. – 181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bCs/>
        </w:rPr>
        <w:t xml:space="preserve"> </w:t>
      </w:r>
      <w:r>
        <w:rPr>
          <w:bCs/>
          <w:lang w:val="bg-BG"/>
        </w:rPr>
        <w:t>А.П. Калашников, Н.И. Клейменов, В.Н Баканов и др.– /Спр</w:t>
      </w:r>
      <w:r>
        <w:rPr>
          <w:bCs/>
        </w:rPr>
        <w:t xml:space="preserve">авочное пособие. </w:t>
      </w:r>
      <w:r>
        <w:rPr>
          <w:bCs/>
          <w:lang w:val="bg-BG"/>
        </w:rPr>
        <w:t>Нормы и рационы кормления сельскохозяйственных животных. – М.: Агропромиздат, 1985. – 352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Калашников И.Д., Ладная А.Я., Крамаренко Г.В. Алкалоидо-носные растения Львовской области // Тез. докл. ІІІ </w:t>
      </w:r>
      <w:r>
        <w:t>съезда фармацевтов Укр. ССР.– Харьков: Полиграфкнига, 1979. – С. 254</w:t>
      </w:r>
      <w:r>
        <w:rPr>
          <w:lang w:val="uk-UA"/>
        </w:rPr>
        <w:t xml:space="preserve"> </w:t>
      </w:r>
      <w:r>
        <w:t>–</w:t>
      </w:r>
      <w:r>
        <w:rPr>
          <w:lang w:val="uk-UA"/>
        </w:rPr>
        <w:t xml:space="preserve"> </w:t>
      </w:r>
      <w:r>
        <w:t>255.</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Каргаполов Е.А. Ядовит</w:t>
      </w:r>
      <w:r>
        <w:t>ые и хозяйственно–вредные растения Казахстана. – Алма–Ата: Кайнар</w:t>
      </w:r>
      <w:r>
        <w:rPr>
          <w:lang w:val="uk-UA"/>
        </w:rPr>
        <w:t>,</w:t>
      </w:r>
      <w:r>
        <w:t xml:space="preserve"> 1969. – 368 с. </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Кархут В.В. Жива аптека. – К.: Здоров’я , 1992. – 309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Клінічна діагностика внутрішніх хвороб тварин / В.І. Левченко, В.В.Влізло, І.П. Кондрахін та ін.; За ред. В.І. Левченка. – Біла Церква, 2004. – 608 с. </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Клиническая лабораторная диагностика в ветеринарии. И.П. Кондрахин, Н.В. Курилов, А.Г. Малахов и др. – М.: Агропромиздат, 1985. – С. 65 – 66.</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Кравченко М.С., Злобін Ю.А., Царенко О.М. Землеробство / За ред. М.С. Кравченка. – К.: Либідь, 2002. – 496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Крамаренко В.П. Виділення алкалоїдів з біологічного матеріалу // Фармацевтичний журнал. – 1964. – №5. – С.48 – 54.</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Кононский О.І. Біохімія тварин. – К.: Вища шк., 1994. – 439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Кононский А.М. Гистохимия. – К.: Высшая школа, 1976. – 278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 xml:space="preserve">Коренев Н.И. Клинико–гематологические и патоморфоло-гические показатели при экспериментальном афлатоксикозе у поросят: Дис. ... канд. вет. наук: </w:t>
      </w:r>
      <w:r>
        <w:t xml:space="preserve">16.00.01. – </w:t>
      </w:r>
      <w:r>
        <w:rPr>
          <w:lang w:val="uk-UA"/>
        </w:rPr>
        <w:t>Харьков,</w:t>
      </w:r>
      <w:r>
        <w:t xml:space="preserve"> </w:t>
      </w:r>
      <w:r>
        <w:rPr>
          <w:lang w:val="uk-UA"/>
        </w:rPr>
        <w:t>1989. – 157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Кормовиробництво / О.І. Зінченко, І.Т. Слюсар, Ф.Ф. Адамень та ін.; За ред.О.І Зінченка. – К.: Нора–прінт, 2001. – 470 с. </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Кудрявцев А.А, Кудрявцева Л.А. Клиническая гематология животных. – М.: Колос, 1974. – 399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Кудрявцев А.А, Кудрявцева Л.А.,</w:t>
      </w:r>
      <w:r>
        <w:t xml:space="preserve"> </w:t>
      </w:r>
      <w:r>
        <w:rPr>
          <w:lang w:val="uk-UA"/>
        </w:rPr>
        <w:t>Привольнев Т.И. Гематология животных и рыб. – М.: Колос, 1969. – 320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t xml:space="preserve"> </w:t>
      </w:r>
      <w:r>
        <w:rPr>
          <w:lang w:val="uk-UA"/>
        </w:rPr>
        <w:t>Кузнецова М.А., Резникова А.С. Сказания о лекарственных растениях. – М.: Высшая школа, 1992. – 270 с.</w:t>
      </w:r>
    </w:p>
    <w:p w:rsidR="001A688E" w:rsidRDefault="001A688E" w:rsidP="00F715B9">
      <w:pPr>
        <w:numPr>
          <w:ilvl w:val="0"/>
          <w:numId w:val="59"/>
        </w:numPr>
        <w:tabs>
          <w:tab w:val="left" w:pos="1077"/>
        </w:tabs>
        <w:suppressAutoHyphens w:val="0"/>
        <w:spacing w:line="360" w:lineRule="auto"/>
        <w:ind w:left="0" w:firstLine="900"/>
        <w:jc w:val="both"/>
      </w:pPr>
      <w:r>
        <w:rPr>
          <w:lang w:val="uk-UA"/>
        </w:rPr>
        <w:lastRenderedPageBreak/>
        <w:t xml:space="preserve"> Кулиев А.М. Ядовитые и вредные растения Азербайджана и меры борьбы с ними. – Баку: Азернешр, 1964. – 283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Курбанов Д.Ж., Жарекеев Б.Х., Утениязов К.У. Алкалоидо-носные растения Каракалпакии. – Каракалпакстан: Нукус, 1987. – 96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Кьосев П.А. Полный справочник лекарственных растений. – М.: ЭКСМО.Пресс, 2000. – 992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Лабораторные методы исследования в клинике /В.В. Меньшиков, Л.Н. Делекторская, Р.П. Золотницкая и др. – М.: Медицина, 1987. – 368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Лазурьевский Г.В. Алкалоидоносные растения Молдавии. – Кишинев: Штиинца, 1960. – 65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Лазурьевский Г.В., Терентьева И.В. Алкалоиды и растения. –Кишинев: Штиинца, 1975. – 150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 xml:space="preserve">Лазурьевский Г.В., Терентьева И.В. О распостранении алкалоидов в высших растениях // Химия природных соединений. – 1974. – №3. – С. 337 – 357. </w:t>
      </w:r>
    </w:p>
    <w:p w:rsidR="001A688E" w:rsidRP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Лікарські рослини // Енциклопедичний довідник. / А.П. Лебеда, Н.І. Джуренко, О.П. Ісайкіна та ін.; За редакцією А.М. Гродзінського. – К.: Укр. енцик. ім. М.П. Бажана, 1992. – С. 471 – 472.</w:t>
      </w:r>
    </w:p>
    <w:p w:rsidR="001A688E" w:rsidRDefault="001A688E" w:rsidP="00F715B9">
      <w:pPr>
        <w:numPr>
          <w:ilvl w:val="0"/>
          <w:numId w:val="59"/>
        </w:numPr>
        <w:tabs>
          <w:tab w:val="left" w:pos="1077"/>
        </w:tabs>
        <w:suppressAutoHyphens w:val="0"/>
        <w:spacing w:line="360" w:lineRule="auto"/>
        <w:ind w:left="0" w:firstLine="900"/>
        <w:jc w:val="both"/>
      </w:pPr>
      <w:r w:rsidRPr="001A688E">
        <w:rPr>
          <w:lang w:val="uk-UA"/>
        </w:rPr>
        <w:t xml:space="preserve"> </w:t>
      </w:r>
      <w:r>
        <w:rPr>
          <w:lang w:val="uk-UA"/>
        </w:rPr>
        <w:t>Лилли Р. Патогистологическая техника и практическая гистохимия. – М.: Мир, 1969. – 645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Ловкова М.Я. Б</w:t>
      </w:r>
      <w:r>
        <w:t>иосинтез и метаболизм алкалоидов в растениях.</w:t>
      </w:r>
      <w:r>
        <w:rPr>
          <w:lang w:val="uk-UA"/>
        </w:rPr>
        <w:t xml:space="preserve"> </w:t>
      </w:r>
      <w:r>
        <w:t>М.:</w:t>
      </w:r>
      <w:r>
        <w:rPr>
          <w:lang w:val="uk-UA"/>
        </w:rPr>
        <w:t xml:space="preserve"> </w:t>
      </w:r>
      <w:r>
        <w:t>Наука, 1981. – 168 с.</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 xml:space="preserve">Ловкова М.Я., Климентьева Н.И., Бузук Г.Н. Метод проявления алкалоидов ряда груп в тонком слое сорбента // Хроматография в биологии и медицине: Тез. докл. 1 Всесоюз. конф. – М., 1983. – С. 242 – 243. </w:t>
      </w:r>
    </w:p>
    <w:p w:rsidR="001A688E" w:rsidRDefault="001A688E" w:rsidP="00F715B9">
      <w:pPr>
        <w:numPr>
          <w:ilvl w:val="0"/>
          <w:numId w:val="59"/>
        </w:numPr>
        <w:tabs>
          <w:tab w:val="left" w:pos="1077"/>
        </w:tabs>
        <w:suppressAutoHyphens w:val="0"/>
        <w:spacing w:line="360" w:lineRule="auto"/>
        <w:ind w:left="0" w:firstLine="900"/>
        <w:jc w:val="both"/>
      </w:pPr>
      <w:r>
        <w:t xml:space="preserve"> </w:t>
      </w:r>
      <w:r>
        <w:rPr>
          <w:lang w:val="uk-UA"/>
        </w:rPr>
        <w:t>Лушпа В.І., Алейніков І.М., Григора І.М. Систематика квіткових рослин. Двосім’ядольні. – К., 2002. – С. 118.</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t xml:space="preserve"> </w:t>
      </w:r>
      <w:r>
        <w:rPr>
          <w:lang w:val="uk-UA"/>
        </w:rPr>
        <w:t>Макрушин М.М. Фізіологія сільськогосподарських рослин з основами біохімії. – К.: Урожай, 1995. – 192 с.</w:t>
      </w:r>
    </w:p>
    <w:p w:rsidR="001A688E" w:rsidRDefault="001A688E" w:rsidP="00F715B9">
      <w:pPr>
        <w:numPr>
          <w:ilvl w:val="0"/>
          <w:numId w:val="59"/>
        </w:numPr>
        <w:tabs>
          <w:tab w:val="left" w:pos="1077"/>
        </w:tabs>
        <w:suppressAutoHyphens w:val="0"/>
        <w:spacing w:line="360" w:lineRule="auto"/>
        <w:ind w:left="0" w:firstLine="900"/>
        <w:jc w:val="both"/>
      </w:pPr>
      <w:r>
        <w:rPr>
          <w:lang w:val="uk-UA"/>
        </w:rPr>
        <w:t>Малинин О.А., Хмельницкий Г.А., Куцан А.Т. Ветеринарная  токсикология. – Корсунь–Шевченковский: ЧП Майданченко, 2002. – 464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Мамчур Ф.І., Гладун Я.Д. Лікарські рослини на присадибній ділянці. – К.: Урожай, 1985. – С. 98 – 99.</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Мандрика </w:t>
      </w:r>
      <w:r>
        <w:t>И.И. Чернокорень лекарственный – ядовитое растение //</w:t>
      </w:r>
      <w:r>
        <w:rPr>
          <w:lang w:val="uk-UA"/>
        </w:rPr>
        <w:t xml:space="preserve"> </w:t>
      </w:r>
      <w:r>
        <w:t>Ветеринария. – 1979. – №9. – С. 69</w:t>
      </w:r>
      <w:r>
        <w:rPr>
          <w:lang w:val="uk-UA"/>
        </w:rPr>
        <w:t xml:space="preserve"> </w:t>
      </w:r>
      <w:r>
        <w:t>–</w:t>
      </w:r>
      <w:r>
        <w:rPr>
          <w:lang w:val="uk-UA"/>
        </w:rPr>
        <w:t xml:space="preserve"> </w:t>
      </w:r>
      <w:r>
        <w:t>70.</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Мазуркевич А.Й., Данілов В.Б., Куц Н.В. Патофізіологія тварин. – К.: Мета, 2003. – 176 с.</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lastRenderedPageBreak/>
        <w:t xml:space="preserve"> Манько І.В. Дослідження алкалоїдів чорнокореня лікарського і синяка звичайного та одержання стандартизованих препаратів з чорнокореня // Фармацевтичний журнал. – 1964. –№3. – С. 22 – 26.</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Манько И.В., Петров И.Н., Марченко А.Г. Сравнительное химическое исследование алкалоидов шести видов растений рода чернокорень семейства бурачниковых // Современные проблемы фарм. науки и практики :Тез. докл. 2 съезд. фарм.Укр. ССР. – Ч. 2. – К.: Книжная типография, 1972. – С. 707 – 711.</w:t>
      </w:r>
    </w:p>
    <w:p w:rsidR="001A688E" w:rsidRDefault="001A688E" w:rsidP="00F715B9">
      <w:pPr>
        <w:numPr>
          <w:ilvl w:val="0"/>
          <w:numId w:val="59"/>
        </w:numPr>
        <w:tabs>
          <w:tab w:val="left" w:pos="1077"/>
        </w:tabs>
        <w:suppressAutoHyphens w:val="0"/>
        <w:spacing w:line="360" w:lineRule="auto"/>
        <w:ind w:left="0" w:firstLine="900"/>
        <w:jc w:val="both"/>
        <w:rPr>
          <w:lang w:val="uk-UA"/>
        </w:rPr>
      </w:pPr>
      <w:r>
        <w:rPr>
          <w:lang w:val="uk-UA"/>
        </w:rPr>
        <w:t xml:space="preserve"> Марченко Л.Г. Исследование алкалоидов и получение стандартизованных препаратов из чернокорня имеретинского </w:t>
      </w:r>
      <w:r>
        <w:rPr>
          <w:i/>
          <w:iCs/>
          <w:lang w:val="uk-UA"/>
        </w:rPr>
        <w:t>(</w:t>
      </w:r>
      <w:r>
        <w:rPr>
          <w:i/>
          <w:iCs/>
          <w:lang w:val="en-US"/>
        </w:rPr>
        <w:t>Paracynoglossum</w:t>
      </w:r>
      <w:r>
        <w:rPr>
          <w:i/>
          <w:iCs/>
          <w:lang w:val="uk-UA"/>
        </w:rPr>
        <w:t xml:space="preserve"> </w:t>
      </w:r>
      <w:r>
        <w:rPr>
          <w:i/>
          <w:iCs/>
          <w:lang w:val="en-US"/>
        </w:rPr>
        <w:t>imeretinum</w:t>
      </w:r>
      <w:r>
        <w:rPr>
          <w:i/>
          <w:iCs/>
          <w:lang w:val="uk-UA"/>
        </w:rPr>
        <w:t>)</w:t>
      </w:r>
      <w:r>
        <w:rPr>
          <w:lang w:val="uk-UA"/>
        </w:rPr>
        <w:t xml:space="preserve"> и чернокорня расписаного </w:t>
      </w:r>
      <w:r>
        <w:rPr>
          <w:i/>
          <w:iCs/>
          <w:lang w:val="uk-UA"/>
        </w:rPr>
        <w:t>(</w:t>
      </w:r>
      <w:r>
        <w:rPr>
          <w:i/>
          <w:iCs/>
          <w:lang w:val="en-US"/>
        </w:rPr>
        <w:t>Cynoglossum</w:t>
      </w:r>
      <w:r>
        <w:rPr>
          <w:i/>
          <w:iCs/>
          <w:lang w:val="uk-UA"/>
        </w:rPr>
        <w:t xml:space="preserve"> </w:t>
      </w:r>
      <w:r>
        <w:rPr>
          <w:i/>
          <w:iCs/>
          <w:lang w:val="en-US"/>
        </w:rPr>
        <w:t>pictum</w:t>
      </w:r>
      <w:r>
        <w:rPr>
          <w:i/>
          <w:iCs/>
          <w:lang w:val="uk-UA"/>
        </w:rPr>
        <w:t xml:space="preserve"> </w:t>
      </w:r>
      <w:r>
        <w:rPr>
          <w:i/>
          <w:iCs/>
          <w:lang w:val="en-US"/>
        </w:rPr>
        <w:t>A</w:t>
      </w:r>
      <w:r>
        <w:rPr>
          <w:i/>
          <w:iCs/>
          <w:lang w:val="uk-UA"/>
        </w:rPr>
        <w:t xml:space="preserve"> и Е )</w:t>
      </w:r>
      <w:r>
        <w:rPr>
          <w:lang w:val="uk-UA"/>
        </w:rPr>
        <w:t xml:space="preserve">: Автореф. дис. ... канд. фарм. наук: 15.00.01. – Л., 1973. – 28 с. </w:t>
      </w:r>
    </w:p>
    <w:p w:rsidR="001A688E" w:rsidRDefault="001A688E" w:rsidP="00F715B9">
      <w:pPr>
        <w:numPr>
          <w:ilvl w:val="0"/>
          <w:numId w:val="59"/>
        </w:numPr>
        <w:tabs>
          <w:tab w:val="left" w:pos="1077"/>
        </w:tabs>
        <w:suppressAutoHyphens w:val="0"/>
        <w:spacing w:line="360" w:lineRule="auto"/>
        <w:ind w:left="0" w:firstLine="900"/>
        <w:jc w:val="both"/>
      </w:pPr>
      <w:r>
        <w:rPr>
          <w:lang w:val="uk-UA"/>
        </w:rPr>
        <w:t xml:space="preserve"> Маслянко Р.П. Основи імунобіології. – Львів: Вертикаль, 1999. – 472 с.</w:t>
      </w:r>
    </w:p>
    <w:p w:rsidR="001A688E" w:rsidRDefault="001A688E" w:rsidP="00F715B9">
      <w:pPr>
        <w:numPr>
          <w:ilvl w:val="0"/>
          <w:numId w:val="59"/>
        </w:numPr>
        <w:tabs>
          <w:tab w:val="clear" w:pos="993"/>
          <w:tab w:val="num" w:pos="1080"/>
        </w:tabs>
        <w:suppressAutoHyphens w:val="0"/>
        <w:spacing w:line="360" w:lineRule="auto"/>
        <w:ind w:left="0" w:firstLine="900"/>
        <w:jc w:val="both"/>
      </w:pPr>
      <w:r>
        <w:rPr>
          <w:lang w:val="uk-UA"/>
        </w:rPr>
        <w:t xml:space="preserve"> Методы ветеринарной клинической лабораторной диагностики: Справочник / И.П. Кондрахин, А.В. Архипов, В.И. Левченко и др., – Под ред. проф. И.П. Кондрахина. – М.: Колос, 2004. – С.48 – 60.</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Міжнародна гістологічна номенклатура (українсько-англійсько-латинський словник термінів з цитології, гістології та мікроанатомії) / В.В. Дудак, А.Й. Іванова-Согомонян, О.Д. Луцик, Ю.Б. Чайковський. – Львів: Наутілус, 2001.– 284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Михайловская В.А. Семейство Бурачниковые </w:t>
      </w:r>
      <w:r>
        <w:rPr>
          <w:i/>
          <w:iCs/>
          <w:lang w:val="en-US"/>
        </w:rPr>
        <w:t>Boraginaceae</w:t>
      </w:r>
      <w:r>
        <w:rPr>
          <w:lang w:val="uk-UA"/>
        </w:rPr>
        <w:t xml:space="preserve"> // Флора БССР. – Т.4. – Минск: Изд. АН БССР, 1955. – С. 214 – 246.</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Михайловская В.А., Козловская Н.В. Ядовитые и вредные растения . – Минск: Изд. Акад. наук БССР, 1962. – 117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Мироненко А.В. Методы определения алкалоидов. – Минск: Наука и техника, 1966. – 175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Меркулов Г.А. Краткий курс патологогистологической техники.</w:t>
      </w:r>
      <w:r>
        <w:t xml:space="preserve"> </w:t>
      </w:r>
      <w:r>
        <w:rPr>
          <w:lang w:val="uk-UA"/>
        </w:rPr>
        <w:t>– Л.: Медицина, 1969. – 423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Монцевичюте–</w:t>
      </w:r>
      <w:r>
        <w:t>Эрингене Е.В. Упрощенные математико– статис</w:t>
      </w:r>
      <w:r>
        <w:rPr>
          <w:lang w:val="uk-UA"/>
        </w:rPr>
        <w:t>-</w:t>
      </w:r>
      <w:r>
        <w:t>т</w:t>
      </w:r>
      <w:r>
        <w:rPr>
          <w:lang w:val="uk-UA"/>
        </w:rPr>
        <w:t>и</w:t>
      </w:r>
      <w:r>
        <w:t>ческие методы в медицинской исследовательской работе //</w:t>
      </w:r>
      <w:r>
        <w:rPr>
          <w:lang w:val="uk-UA"/>
        </w:rPr>
        <w:t xml:space="preserve"> </w:t>
      </w:r>
      <w:r>
        <w:t>Патол. физиол. и экспер. терапия. – 1964. – Т.8, № 4. – С.71</w:t>
      </w:r>
      <w:r>
        <w:rPr>
          <w:lang w:val="uk-UA"/>
        </w:rPr>
        <w:t xml:space="preserve"> </w:t>
      </w:r>
      <w:r>
        <w:t>–</w:t>
      </w:r>
      <w:r>
        <w:rPr>
          <w:lang w:val="uk-UA"/>
        </w:rPr>
        <w:t xml:space="preserve"> </w:t>
      </w:r>
      <w:r>
        <w:t>78.</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Морфологія рослин / І.М. Григора, І.М. Верхогляд, С.І. Шабарова та ін. – К.: Фітосоціоцентр, 2004. – 143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Муравьева Д.А. Состояние научных исследований по алкалои-доносным растениям СССР и перспективы их использования в медицине // Материал</w:t>
      </w:r>
      <w:r>
        <w:t>ы</w:t>
      </w:r>
      <w:r>
        <w:rPr>
          <w:lang w:val="uk-UA"/>
        </w:rPr>
        <w:t>. 2 Всес. съезд. фармац. – Рига, 1974. – С. 203 – 204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lastRenderedPageBreak/>
        <w:t xml:space="preserve"> Наслідки отруєння корів чорнокоренем / М.Є. Павлов, І.М. Щетинський, О.В. Митрофанов та ін. // Актуальні проблеми вет. медицини. Вісник Білоцерків. держ. аграр. ун–ту. – Біла Церква, 2003. – Вип. 25, ч.3. – С. 3 – 9.</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Никитин В.В. Сорные растения флоры СССР. – Л.: Наука,1983. – С. 292.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Новак В.П., Пилипенко М.Ю., Бичков Ю.П. Цитологія, гістологія, ембріологія. – К.: Віра–Р, 2001. – 288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t>Норкина С.С. Алкалоиды // Наука и жизнь. – 1953. – №2. – С. 17 – 19.</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t>Носаль</w:t>
      </w:r>
      <w:proofErr w:type="gramStart"/>
      <w:r>
        <w:t xml:space="preserve"> І.</w:t>
      </w:r>
      <w:proofErr w:type="gramEnd"/>
      <w:r>
        <w:t>М. Від рослини до людини. – К.: Веселка, 1992. – 606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w:t>
      </w:r>
      <w:r>
        <w:t>Орлов Б.Н., Гелашвили Д.Б., Ибрагимов А.К. Ядовитые животные и растения СССР. – М.: Высшая школа, 1990. – 272 с.</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Определитель высших растений Украины / Д.Н. Доброчаева, М.И. Котов, Ю.Н. Прокудин; Под ред. Ю.Н. Прокудина. – К.: Наукова думка, 1987. – С. 278.</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Орехов А.П. Химия алкалоидов растений СССР. – М.: Наука, 1965. – 391 с.</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Отравление крупного рогатого скота чернокорнем лекарственным // О.В. Бабенко, Г.И. Горшков, В.Н. Субботин и др. // Ветеринария. – 1999. – № 6. – С. 11 – 12.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Отруєння великої рогатої худоби чорнокоренем лікарським </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В. Левченко, Г. Щуревич, В. </w:t>
      </w:r>
      <w:proofErr w:type="gramStart"/>
      <w:r>
        <w:t>Вл</w:t>
      </w:r>
      <w:proofErr w:type="gramEnd"/>
      <w:r>
        <w:t>ізло та ін. // Вет. медицина України. – 1997. – № 2. – С. 26 – 27.</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Павлов М.Є., Могилевский В.Н. Резистентность телят при скармливании коровам кормов с примесью чернокорня // Зб. наук</w:t>
      </w:r>
      <w:proofErr w:type="gramStart"/>
      <w:r>
        <w:t>.</w:t>
      </w:r>
      <w:proofErr w:type="gramEnd"/>
      <w:r>
        <w:t xml:space="preserve"> </w:t>
      </w:r>
      <w:proofErr w:type="gramStart"/>
      <w:r>
        <w:t>п</w:t>
      </w:r>
      <w:proofErr w:type="gramEnd"/>
      <w:r>
        <w:t>раць Харк. держ. зоовет. акад. – Вип. 11(35), ч. 2. – Харків, 2003. – С. 305 – 309.</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Павлов М.Е., Яковлева Е.Г. Клинические проявления при отравлении крупного рогатого скота чорнокорнем //Проблемы зооинже-нерии и вет. медицины: Сб. науч. трудов, посв. 150–летию основания ХЗВИ. – Вып.9 (33), ч.1. – Харьков, 2001. – С.212 – 215.</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t xml:space="preserve"> Павлов М.Є., Яковлева О.Г. Експериментальний циноглосотоксикоз великої рогатої худоби // Вет. медицина: Міжвідом</w:t>
      </w:r>
      <w:proofErr w:type="gramStart"/>
      <w:r>
        <w:t>.</w:t>
      </w:r>
      <w:proofErr w:type="gramEnd"/>
      <w:r>
        <w:t xml:space="preserve"> </w:t>
      </w:r>
      <w:proofErr w:type="gramStart"/>
      <w:r>
        <w:t>т</w:t>
      </w:r>
      <w:proofErr w:type="gramEnd"/>
      <w:r>
        <w:t>емат. наук. зб. – Вип. 80. – Харків, 2002. – С. 475 – 478.</w:t>
      </w:r>
    </w:p>
    <w:p w:rsidR="001A688E" w:rsidRDefault="001A688E" w:rsidP="00F715B9">
      <w:pPr>
        <w:pStyle w:val="affffffff4"/>
        <w:numPr>
          <w:ilvl w:val="0"/>
          <w:numId w:val="59"/>
        </w:numPr>
        <w:tabs>
          <w:tab w:val="left" w:pos="1260"/>
        </w:tabs>
        <w:suppressAutoHyphens w:val="0"/>
        <w:spacing w:after="0" w:line="360" w:lineRule="auto"/>
        <w:ind w:left="0" w:firstLine="900"/>
        <w:jc w:val="both"/>
      </w:pPr>
      <w:r>
        <w:lastRenderedPageBreak/>
        <w:t xml:space="preserve"> Пат. Україна 53909</w:t>
      </w:r>
      <w:proofErr w:type="gramStart"/>
      <w:r>
        <w:t xml:space="preserve"> А</w:t>
      </w:r>
      <w:proofErr w:type="gramEnd"/>
      <w:r>
        <w:t xml:space="preserve"> </w:t>
      </w:r>
      <w:r>
        <w:rPr>
          <w:lang w:val="en-US"/>
        </w:rPr>
        <w:t>G</w:t>
      </w:r>
      <w:r>
        <w:t xml:space="preserve"> 01</w:t>
      </w:r>
      <w:r>
        <w:rPr>
          <w:lang w:val="en-US"/>
        </w:rPr>
        <w:t>N</w:t>
      </w:r>
      <w:r>
        <w:t>33/00/. Спосіб визначення алкалоїдів чорнокореня лікарського в кормах і патологічному матеріалі / О.О. Малінін, О.Т. Куцан, ІЕКВМ УААН. – 2002021483. – Заявл.  22.02.2002; Опубл. 17.02.2003. – Бюл. №2. – 2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Патент Российской Федерации №2208482 С 1. Способ очистки семян от примесей по свойствам поверхности и устройство для его осуществления./ Е.Г. Яковлева, И.К. Исаев, Белгородская государственная сельскохозяйственная академия. – Заявл. 11.02.2002; Опубл.</w:t>
      </w:r>
      <w:r>
        <w:t xml:space="preserve"> </w:t>
      </w:r>
      <w:r>
        <w:rPr>
          <w:lang w:val="uk-UA"/>
        </w:rPr>
        <w:t>20.07.2003. Бюл. №20.–2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Патолого–анатомическая характеристика хронического отравления крупного рогатого скота чернокорнем / И.М. Щетинский, К.Д. Югай, Н.И. Чумак и др. // Проблем</w:t>
      </w:r>
      <w:r>
        <w:t xml:space="preserve">ы зооинженерии и вет. медицины: </w:t>
      </w:r>
      <w:r>
        <w:rPr>
          <w:lang w:val="uk-UA"/>
        </w:rPr>
        <w:t>Сб. науч. трудов, посв. 150-летию образования ХЗВИ. – Вып. 9(33), – ч. 1. –Харьков, – 2001. – С. 215 – 219.</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Парфенов В. Энциклопедия фитоветеринарии: Сельскохо-зяйственные животные. – М.: Центральный Книжный двор, 2004. – 319 с.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Пенелопа Оуди. Полный медицинский травник. – Перев. с англ. –  А.</w:t>
      </w:r>
      <w:r>
        <w:rPr>
          <w:lang w:val="en-US"/>
        </w:rPr>
        <w:t>Dorlling</w:t>
      </w:r>
      <w:r>
        <w:rPr>
          <w:lang w:val="uk-UA"/>
        </w:rPr>
        <w:t xml:space="preserve"> </w:t>
      </w:r>
      <w:r>
        <w:rPr>
          <w:lang w:val="en-US"/>
        </w:rPr>
        <w:t>Kindersley</w:t>
      </w:r>
      <w:r>
        <w:rPr>
          <w:lang w:val="uk-UA"/>
        </w:rPr>
        <w:t xml:space="preserve"> </w:t>
      </w:r>
      <w:r>
        <w:rPr>
          <w:lang w:val="en-US"/>
        </w:rPr>
        <w:t>Book</w:t>
      </w:r>
      <w:r>
        <w:rPr>
          <w:lang w:val="uk-UA"/>
        </w:rPr>
        <w:t xml:space="preserve">. – Словакия : </w:t>
      </w:r>
      <w:r>
        <w:rPr>
          <w:lang w:val="en-US"/>
        </w:rPr>
        <w:t>Slovo</w:t>
      </w:r>
      <w:r>
        <w:rPr>
          <w:lang w:val="uk-UA"/>
        </w:rPr>
        <w:t>, 2001. – С. 20 – 21.</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Петров И.Н., Манько И.В. Алкалоиды чернокорня лекарственного // Вопросы современной фармации. – Алма – Ата, 1985. – С. 77 – 78.</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Петров И.Н., Манько И.В. Накопление алкалоидов и их качественный состав в траве и корнях чернокорня растопыренного в зависимости от фазы развития растения // Вопросы современной фармации. – Алма–Ата, 1985. – С. 78 – 80.</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Петрунь Н.П., Литвинчук  Н.К. Визначення сечовини в крові з використанням диметилгліоксиму // Лабораторное дело. – 1970. – №7. – С. 414 – 415.</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Плеханова Н.В. Галяева Н.Н. Федорченко Г.П. Флора Киргизии как источник получения углеводов и алкалоидов // Материалы по вопросам внедрения научных достижений в практику здравохранения. – Фрунзе, 1972. – Т. 80. – С. 109–111.</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Плеханова Н.В., Никитина Е.В., Саргазаков Д.Ж. Алкалои-доносные растения Киргизии. – Фрунзе : Илим, 1975. – 57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Плешков Б.П. Биохимия сельскохозяйственных растений. – М.:  Колос, 1965. – С. 329 – 344.</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Плященко С.И., Бибиков Ф.П. Ядовитые и вредные растения. –Минск: Ураджай, 1965. – 109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Полянский М.А., Бегучев П.П Кормовые отравления сельско-хозяйственных животных. – Саратов: ОБЛГИЗ, 1948. – 132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lastRenderedPageBreak/>
        <w:t xml:space="preserve"> Полуянова В.И. Ядовитые растения Татарской АССР. – Казань: Татарское кн. изд., 1987. – 22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Потоцький М.К. Основи гістопатологічної техніки: Методичні вказівки для студентів та лікарів вет. медицини – патоморфологів. – К.: НАУ, 2001. – 66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Практикум з основ технології лікарських форм у ветеринарній медицині / В.І. Ярошенко, Г.О. Хмельницький, Є.М. Кузовкін, С.І. та ін. – Харків: Еспада, 2003. – 360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Про зміни картини крові у корів при хронічному отруєнні чорнокоренем / М.Є. Павлов, І.М. Щетинський, О.В. Митрофанов та ін. // Проблеми зооінженерії та вет. медицини: Зб. наук. праць Харк. держ. зоовет. акад. – Вип. 11(35), ч. 2. – Харків, 2003. – С. 302 – 304.</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Прозоровский В.Б. Табличный экспресс</w:t>
      </w:r>
      <w:r>
        <w:t xml:space="preserve"> </w:t>
      </w:r>
      <w:r>
        <w:rPr>
          <w:lang w:val="uk-UA"/>
        </w:rPr>
        <w:t>–</w:t>
      </w:r>
      <w:r>
        <w:t xml:space="preserve"> </w:t>
      </w:r>
      <w:r>
        <w:rPr>
          <w:lang w:val="uk-UA"/>
        </w:rPr>
        <w:t>метод определения средних эффективных мер воздействия на биологические объекты // Токсикологический вестник. – 1998. – №1. – С. 28 – 32.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Прозоровский В.Б. Использование метода наименших квадратов для пробит–анализа кривых летальности // Фармакология и токсикология. – 1962. – Т. 25, №1. – С.115 – 120.</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Прокопенко Т.С. Исследование биологически активних веществ растений рода окопник: Дис.... канд. фарм. наук: Харьков, 1996. – 128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t>Рабинович М.И. Лекарственные растения в ветеринарной практике. – М.: Агропромиздат, 1987. – 288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t>Рабинович М.И., Ермолин А.В. Профилактика токсикозов на пастбище // Ветеринария. – 1987. – №4. – С. 6 – 10.</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Ракшаин К.В. Фармакологическое изучение некоторых сторон действия препаратов чернокорня растопыреного: Автореф. дис. ... канд. мед. наук: 1</w:t>
      </w:r>
      <w:r>
        <w:t>4</w:t>
      </w:r>
      <w:r>
        <w:rPr>
          <w:lang w:val="uk-UA"/>
        </w:rPr>
        <w:t>.</w:t>
      </w:r>
      <w:r>
        <w:t>00</w:t>
      </w:r>
      <w:r>
        <w:rPr>
          <w:lang w:val="uk-UA"/>
        </w:rPr>
        <w:t>.</w:t>
      </w:r>
      <w:r>
        <w:t>25:</w:t>
      </w:r>
      <w:r>
        <w:rPr>
          <w:lang w:val="uk-UA"/>
        </w:rPr>
        <w:t xml:space="preserve"> Л., </w:t>
      </w:r>
      <w:r>
        <w:t>–</w:t>
      </w:r>
      <w:r>
        <w:rPr>
          <w:lang w:val="uk-UA"/>
        </w:rPr>
        <w:t xml:space="preserve"> 1974. – 13 с.</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Рахмедов Ч.Р., Полковниченко А.Я. Ядовитые растения Туркмении, меры терапии и профилактики отравлений животных растительными ядами. – Ашхабад: Изд. Туркменского СХИ, 1982. – 44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Раціональні сівозміни в сучасному землеробстві / І.Д. Примак, В.Г. Рошко, Г.І. Демидась та ін.; За ред. І.Д. Примака. – Біла Церква, 2003. – 384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Романщак С.П., Геркіял З.В., Гаврилюк В.А. Морфологія і систематика лікарських рослин. – К.: Урожай, 2000. – С.255 – 256.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Російсько – український словник наукової термінології: Біологія. Хімія. Медицина. – К.: Наукова думка, 1996. – 661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Садритдинов Ф.С., Курмуков А.Г. Фармакология растительных алкалоидов и их применение в медицине. – Ташкент: Медицина, 1980. – 311с.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lastRenderedPageBreak/>
        <w:t xml:space="preserve"> Сафронич Л.Н. Лекарственные растения и сырье, содержащее алкалоиды. – М.: Изд. 1 Моск. мед. ин-та. им И.М. Сеченова, 1982. – 31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Токсикология ядовитых растений Киргизии. – Фрунзе: Кыргызстан, 1975. – 108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Кормовые отравления и их диагностика. – Фрунзе: Кыргызстан, 1976. – 125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Цветная реакция определения алкалоидов в биологическом материале // Ветеринария. – 1966. – №2. – С. 61 – 62.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Применение хроматографии на бумаге для идентификации алкалоидов // Ветеринария. – 1966. – №6. – С. 61 – 62.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Новая цветная реакция открытия алкалоидов в биологическом материале // Труды ВНИИВС (ВНИИ вет. санитарии). – Т. 27. – 1968. – С. 412 – 415.</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В.М. Новый метод диагностики отравлений сельскохозяйственных животных алкалоидоносными растениями // Труды Кирг. НИИ жив. и ветеринарии. – №18. – Фрунзе. – 1968. – С. 257 – 262.</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Серов В.М., Волкова В.А. Количественное определение алкалоидов в организме животных при отравлении // Ветеринария. – 1975. – №12. – С. 100 – 102.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Серов В.И., Волкова В.А. Количественное определение алкалоидов и динамика их распределения в организме животных при отравлении // Труды Кирг. НИИ жив–ва и ветеринариии. – Т.27. – Фрунзе, 1976. – С. 9 – 13.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Синьковский Л.П., Сидоренко Г.Т. Основные ядовитые и вредные растения пастбищ и сенокосов Таджикистана. – Душанбе: Ирфон, 1968. – 72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Ситнік О.К. Вивчення токсичності чорнокореня лікарського на лабораторних тваринах // Науковий вісник НАУ. – №55.– К., 2002. – С.150 – 152.</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Ситнік О.К. Визначення </w:t>
      </w:r>
      <w:r>
        <w:rPr>
          <w:lang w:val="en-US"/>
        </w:rPr>
        <w:t>LD</w:t>
      </w:r>
      <w:r>
        <w:rPr>
          <w:vertAlign w:val="subscript"/>
          <w:lang w:val="uk-UA"/>
        </w:rPr>
        <w:t xml:space="preserve">50 </w:t>
      </w:r>
      <w:r>
        <w:rPr>
          <w:lang w:val="uk-UA"/>
        </w:rPr>
        <w:t xml:space="preserve"> чорнокореня лікарського на білих мишах //Аграрна наука і освіта. – Т.5, № 3–4.– К., 2004. – С. –.81 – 83.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Скляревский Л.Я. Ядовитые растения. – М.: Медицина, 1964. – 48с.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Сковронский В.А. Борьба с отравлениями сельскохозяйственных животных ядовитыми растениями. – Л.: Изд–во Львовского гос. ун–та, 1955. – 87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Смирнова–Иконникова М.И. Проблема алкалоидов в растениеводстве // Проблема растительных веществ. – М.–Л.: Сельхозгиз, 1948. – С. 479 – 515.</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Смородин В.В. Действие некоторых физических факторов на образование алкалоидов в культуре тканей дурмана индейского: Автореф. дис.... канд. биол наук.: </w:t>
      </w:r>
      <w:r>
        <w:t>03.00.12.</w:t>
      </w:r>
      <w:r>
        <w:rPr>
          <w:lang w:val="uk-UA"/>
        </w:rPr>
        <w:t xml:space="preserve"> </w:t>
      </w:r>
      <w:r>
        <w:t xml:space="preserve">– </w:t>
      </w:r>
      <w:r>
        <w:rPr>
          <w:lang w:val="uk-UA"/>
        </w:rPr>
        <w:t>Томск,</w:t>
      </w:r>
      <w:r>
        <w:t xml:space="preserve"> </w:t>
      </w:r>
      <w:r>
        <w:rPr>
          <w:lang w:val="uk-UA"/>
        </w:rPr>
        <w:t xml:space="preserve">1974. – 18 с.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Соколов В.С. Алкалоидоносные растения СССР. – М.–Л.: Изд. Акад. наук СССР, 1952. – 378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lastRenderedPageBreak/>
        <w:t xml:space="preserve"> Старченко В.М. Систематика и хемотаксономия дальневосточных бурачниковых (</w:t>
      </w:r>
      <w:r>
        <w:rPr>
          <w:lang w:val="en-US"/>
        </w:rPr>
        <w:t>Boraginaceae</w:t>
      </w:r>
      <w:r>
        <w:t xml:space="preserve"> </w:t>
      </w:r>
      <w:r>
        <w:rPr>
          <w:lang w:val="en-US"/>
        </w:rPr>
        <w:t>G</w:t>
      </w:r>
      <w:r>
        <w:t>.</w:t>
      </w:r>
      <w:r>
        <w:rPr>
          <w:lang w:val="uk-UA"/>
        </w:rPr>
        <w:t xml:space="preserve"> </w:t>
      </w:r>
      <w:r>
        <w:rPr>
          <w:lang w:val="en-US"/>
        </w:rPr>
        <w:t>Don</w:t>
      </w:r>
      <w:r>
        <w:t>.</w:t>
      </w:r>
      <w:r>
        <w:rPr>
          <w:lang w:val="uk-UA"/>
        </w:rPr>
        <w:t xml:space="preserve"> ) Дис. ... канд. биол. наук. Владивосток: 03.00.05. – 1980. – 176 с. </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Султанов М.Б. Фармакология алкалоидов и их производн</w:t>
      </w:r>
      <w:r>
        <w:t>ых.</w:t>
      </w:r>
      <w:r>
        <w:rPr>
          <w:lang w:val="uk-UA"/>
        </w:rPr>
        <w:t xml:space="preserve"> </w:t>
      </w:r>
      <w:r>
        <w:t>– Ташкент: Фан, 1972.</w:t>
      </w:r>
      <w:r>
        <w:rPr>
          <w:lang w:val="uk-UA"/>
        </w:rPr>
        <w:t xml:space="preserve"> </w:t>
      </w:r>
      <w:r>
        <w:t>–</w:t>
      </w:r>
      <w:r>
        <w:rPr>
          <w:lang w:val="uk-UA"/>
        </w:rPr>
        <w:t xml:space="preserve"> 239</w:t>
      </w:r>
      <w:r>
        <w:t xml:space="preserve"> с</w:t>
      </w:r>
      <w:r>
        <w:rPr>
          <w:lang w:val="uk-UA"/>
        </w:rPr>
        <w:t>.</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Товмасян Д.А. Сравнительная патоморфология часто встречающихся растительных отравлений животных в Узбекистане и принципиальные вопросы их патогенеза // Науч. труд. Самарк. СХИ. – Т.39. – 1979. – С. 28 – 33.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Тукало Е.А. О роли отечественн</w:t>
      </w:r>
      <w:r>
        <w:t>ых ученых в развитии химии алкалоидов // Вопросы истории медицины и здравохранения БССР</w:t>
      </w:r>
      <w:r>
        <w:rPr>
          <w:lang w:val="uk-UA"/>
        </w:rPr>
        <w:t xml:space="preserve">: </w:t>
      </w:r>
      <w:r>
        <w:t>Тез. докл. конф</w:t>
      </w:r>
      <w:proofErr w:type="gramStart"/>
      <w:r>
        <w:t xml:space="preserve"> .</w:t>
      </w:r>
      <w:proofErr w:type="gramEnd"/>
      <w:r>
        <w:rPr>
          <w:lang w:val="uk-UA"/>
        </w:rPr>
        <w:t xml:space="preserve"> </w:t>
      </w:r>
      <w:r>
        <w:t>– Ч.1.</w:t>
      </w:r>
      <w:r>
        <w:rPr>
          <w:lang w:val="uk-UA"/>
        </w:rPr>
        <w:t xml:space="preserve"> –</w:t>
      </w:r>
      <w:r>
        <w:t xml:space="preserve"> Минск: ППП БелНИИИНТИ, 1984.</w:t>
      </w:r>
      <w:r>
        <w:rPr>
          <w:lang w:val="uk-UA"/>
        </w:rPr>
        <w:t xml:space="preserve"> –</w:t>
      </w:r>
      <w:r>
        <w:t xml:space="preserve"> С. 133</w:t>
      </w:r>
      <w:r>
        <w:rPr>
          <w:lang w:val="uk-UA"/>
        </w:rPr>
        <w:t xml:space="preserve"> </w:t>
      </w:r>
      <w:r>
        <w:t>–</w:t>
      </w:r>
      <w:r>
        <w:rPr>
          <w:lang w:val="uk-UA"/>
        </w:rPr>
        <w:t xml:space="preserve"> </w:t>
      </w:r>
      <w:r>
        <w:t xml:space="preserve">135.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Тутельян В.А., Кравченко Л.В. Микотоксины: Медицинские и биологические аспекты. – М.: Медицина, 1985. – 320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Ф</w:t>
      </w:r>
      <w:r>
        <w:t>исюнов А.В. Сорные растения. – М.:</w:t>
      </w:r>
      <w:r>
        <w:rPr>
          <w:lang w:val="uk-UA"/>
        </w:rPr>
        <w:t xml:space="preserve"> </w:t>
      </w:r>
      <w:r>
        <w:t>Колос, 1984</w:t>
      </w:r>
      <w:r>
        <w:rPr>
          <w:lang w:val="uk-UA"/>
        </w:rPr>
        <w:t xml:space="preserve"> </w:t>
      </w:r>
      <w:r>
        <w:t>.</w:t>
      </w:r>
      <w:r>
        <w:rPr>
          <w:lang w:val="uk-UA"/>
        </w:rPr>
        <w:t xml:space="preserve"> </w:t>
      </w:r>
      <w:r>
        <w:t>– 320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Флора УССР / За ред. М.І. Котова, А.І. Барбарич. – Т.8. – К.: Вид. АН УРСР, 1957. – 328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Флора Средней полосы Европейской части СССР / Под ред. Б.К. Шишкина. – Л.: Колос, 1964. – 477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Харченко С.Н., Литвин В.П., Тарабара И.М. Справочник по микозам и микотоксикозам сельскохозяйственных животных. – К.: Урожай, 1982. – 168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Харченко С.М., Щербанюк М.К. Ветеринарна експертиза кормів. – К.: Урожай, 1985. – 112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Хмельницкий Г.А. Терапия животных при отравлениях. – К.: Урожай, 1990. – 216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Хмельницкий Г.А., Локтионов В.М., Полоз Д.Д. Ветеринарная токсикология. – М.: Агропромиздат, 1987. – 319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Хмельницький Г., Сьомак В., Ситнік О. Отруєння бичків чорнокоренем лікарським в експерименті // Вет. медицина України. – 1998. – №6. – С. 34 – 35.</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Хмельницький Г.О., Ситнік О.К., Борисевич Б.В. Гісто–морфологічні зміни в органах коней при алкалоїдомікотоксикозі  (чорнокорінь лікарський та афлатоксин В</w:t>
      </w:r>
      <w:r>
        <w:rPr>
          <w:vertAlign w:val="subscript"/>
          <w:lang w:val="uk-UA"/>
        </w:rPr>
        <w:t>1</w:t>
      </w:r>
      <w:r>
        <w:rPr>
          <w:lang w:val="uk-UA"/>
        </w:rPr>
        <w:t>) // Наук. вісн. НАУ. – № 64. – К., 2003. – С. 161 – 163.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Хмельницький Г.О., Ситнік О.К., Борисевич Б.В. Експериментальне отруєння лабораторних тварин чорнокоренем лікарським</w:t>
      </w:r>
      <w:r>
        <w:rPr>
          <w:i/>
          <w:iCs/>
          <w:lang w:val="uk-UA"/>
        </w:rPr>
        <w:t xml:space="preserve"> </w:t>
      </w:r>
      <w:r>
        <w:rPr>
          <w:i/>
          <w:iCs/>
          <w:lang w:val="en-US"/>
        </w:rPr>
        <w:t>Cynoglossum</w:t>
      </w:r>
      <w:r>
        <w:rPr>
          <w:i/>
          <w:iCs/>
          <w:lang w:val="uk-UA"/>
        </w:rPr>
        <w:t xml:space="preserve"> </w:t>
      </w:r>
      <w:r>
        <w:rPr>
          <w:i/>
          <w:iCs/>
          <w:lang w:val="en-US"/>
        </w:rPr>
        <w:t>officinale</w:t>
      </w:r>
      <w:r>
        <w:rPr>
          <w:lang w:val="uk-UA"/>
        </w:rPr>
        <w:t xml:space="preserve"> // Аграрна наука і освіта. – Т.4, №3–4. – К., 2003. – С. 77 – 79.</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Хоменко В.С., Хоменко Н.Р. Л</w:t>
      </w:r>
      <w:r>
        <w:t>екарственные растения в ветеринарии, медицинской и народной практике.</w:t>
      </w:r>
      <w:r>
        <w:rPr>
          <w:lang w:val="uk-UA"/>
        </w:rPr>
        <w:t xml:space="preserve"> </w:t>
      </w:r>
      <w:r>
        <w:t>–</w:t>
      </w:r>
      <w:r>
        <w:rPr>
          <w:lang w:val="uk-UA"/>
        </w:rPr>
        <w:t xml:space="preserve"> </w:t>
      </w:r>
      <w:r>
        <w:t>К.: Урожай, 1994.</w:t>
      </w:r>
      <w:r>
        <w:rPr>
          <w:lang w:val="uk-UA"/>
        </w:rPr>
        <w:t xml:space="preserve"> </w:t>
      </w:r>
      <w:r>
        <w:t>– 164с.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lastRenderedPageBreak/>
        <w:t xml:space="preserve"> Хронічне отруєння великої рогатої худоби чорнокоренем лікарським /І.В. Папченко, Л.М. Богатко, В.П. Западнюк, Г. П. Гуревич //Вісник Білоцерків. держ. аграр. ун-ту. – Вип.. 28. – Біла Церква, 2004. – С. 178 – 183.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Чиков П.С. Лекарственные растения. – М.: Агропромиздат, 1989. – 430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Чернов В.Н. Вредные и ядовитые травы Карелии. – Петрозаводск: Госиздат. Карел. АССР, 1958. – 64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Шаин С.С. Перспективы управления продуктивностью некоторых алкалоидоносных лекарственных культур // Химико – фармацевтический журнал. – 1987. – Т. 21, №5. – С. 587 – 595.</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Шихотов В.М. Некормовые растения пастбищ Киргизии и меры борьбы с ними. – Фрунзе: Кыргызстан, 1969. – 68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Шевченко Н.К. Муратов Д.Ш. Состояние и перспективы изучения растительных токсикозов в Средней Азии // Труды Узбекс. н–и вет. ин–та. – Т.24. – Ташкент, 1976. – С.158 – 167.</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Щетинский И.М., Павлов М.Е. Морфо–функциональная характеристика вено– окклюзионной болезни крупного рогатого скота // Зб. наук. праць Харк. держ. зоовет. акад. РВВ ХЗВИ, – Вип. 11(35). – Ч. 2. – Харків: 2003. – С. 265 – 296. </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Щуревич Г.О. Клініко–біохімічні зміни при отруєнні чорнокоренем лікарським // Вісник Білоцерків. держ. аграр. ун-ту. – Вип. 3, ч. 1. – Біла Церква, 1997. – С. 171 – 175.</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Юнусов С.Ю. Алкалоиды. – Ташкент: Фан, 1981. – 418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Ягодка В.С. Фитотерапия в дерматологии и косметике. – К.: Здоров’я, 1987. – С. 67 – 68.</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t>Яковлева Е.Г. Чернокорень лекарственный – ядовитое растение семейства бурачниковых. – Белгород: Изд. Белгородской ГСХА, 2003. –</w:t>
      </w:r>
      <w:r>
        <w:rPr>
          <w:lang w:val="uk-UA"/>
        </w:rPr>
        <w:t xml:space="preserve"> </w:t>
      </w:r>
      <w:r>
        <w:t>113с.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Яковлева Е.Г.</w:t>
      </w:r>
      <w:r>
        <w:t xml:space="preserve"> Интоксикация крупного рогатого скота чернокорнем лекарственным </w:t>
      </w:r>
      <w:r>
        <w:rPr>
          <w:i/>
          <w:iCs/>
        </w:rPr>
        <w:t>(</w:t>
      </w:r>
      <w:r>
        <w:rPr>
          <w:i/>
          <w:iCs/>
          <w:lang w:val="en-US"/>
        </w:rPr>
        <w:t>Cynoglossum</w:t>
      </w:r>
      <w:r>
        <w:rPr>
          <w:i/>
          <w:iCs/>
        </w:rPr>
        <w:t xml:space="preserve"> </w:t>
      </w:r>
      <w:r>
        <w:rPr>
          <w:i/>
          <w:iCs/>
          <w:lang w:val="en-US"/>
        </w:rPr>
        <w:t>officinale</w:t>
      </w:r>
      <w:r>
        <w:rPr>
          <w:i/>
          <w:iCs/>
        </w:rPr>
        <w:t>)</w:t>
      </w:r>
      <w:r>
        <w:t xml:space="preserve"> и способы реабилитации при её последствиях: Автореф. Дис.</w:t>
      </w:r>
      <w:r>
        <w:rPr>
          <w:lang w:val="uk-UA"/>
        </w:rPr>
        <w:t xml:space="preserve"> ...</w:t>
      </w:r>
      <w:r>
        <w:t xml:space="preserve"> докт. вет. наук</w:t>
      </w:r>
      <w:proofErr w:type="gramStart"/>
      <w:r>
        <w:t>.:</w:t>
      </w:r>
      <w:r>
        <w:rPr>
          <w:lang w:val="uk-UA"/>
        </w:rPr>
        <w:t xml:space="preserve"> </w:t>
      </w:r>
      <w:proofErr w:type="gramEnd"/>
      <w:r>
        <w:t>16.00.04., 16.00.01. – Воронеж, 2004. – 42 с.</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en-US"/>
        </w:rPr>
        <w:t>Angeles</w:t>
      </w:r>
      <w:r>
        <w:rPr>
          <w:lang w:val="uk-UA"/>
        </w:rPr>
        <w:t xml:space="preserve"> </w:t>
      </w:r>
      <w:r>
        <w:rPr>
          <w:lang w:val="en-US"/>
        </w:rPr>
        <w:t>F</w:t>
      </w:r>
      <w:r>
        <w:rPr>
          <w:lang w:val="uk-UA"/>
        </w:rPr>
        <w:t xml:space="preserve">., </w:t>
      </w:r>
      <w:r>
        <w:rPr>
          <w:lang w:val="en-US"/>
        </w:rPr>
        <w:t>Merino</w:t>
      </w:r>
      <w:r>
        <w:rPr>
          <w:lang w:val="uk-UA"/>
        </w:rPr>
        <w:t xml:space="preserve"> </w:t>
      </w:r>
      <w:r>
        <w:rPr>
          <w:lang w:val="en-US"/>
        </w:rPr>
        <w:t>N</w:t>
      </w:r>
      <w:r>
        <w:rPr>
          <w:lang w:val="uk-UA"/>
        </w:rPr>
        <w:t xml:space="preserve">. </w:t>
      </w:r>
      <w:r>
        <w:rPr>
          <w:lang w:val="en-US"/>
        </w:rPr>
        <w:t>Hepatotoxicidad</w:t>
      </w:r>
      <w:r>
        <w:rPr>
          <w:lang w:val="uk-UA"/>
        </w:rPr>
        <w:t xml:space="preserve"> </w:t>
      </w:r>
      <w:r>
        <w:rPr>
          <w:lang w:val="en-US"/>
        </w:rPr>
        <w:t>aguda</w:t>
      </w:r>
      <w:r>
        <w:rPr>
          <w:lang w:val="uk-UA"/>
        </w:rPr>
        <w:t xml:space="preserve"> </w:t>
      </w:r>
      <w:r>
        <w:rPr>
          <w:lang w:val="en-US"/>
        </w:rPr>
        <w:t>por</w:t>
      </w:r>
      <w:r>
        <w:rPr>
          <w:lang w:val="uk-UA"/>
        </w:rPr>
        <w:t xml:space="preserve"> </w:t>
      </w:r>
      <w:r>
        <w:rPr>
          <w:lang w:val="en-US"/>
        </w:rPr>
        <w:t>monocrotalina</w:t>
      </w:r>
      <w:r>
        <w:rPr>
          <w:lang w:val="uk-UA"/>
        </w:rPr>
        <w:t xml:space="preserve"> </w:t>
      </w:r>
      <w:r>
        <w:rPr>
          <w:lang w:val="en-US"/>
        </w:rPr>
        <w:t>en</w:t>
      </w:r>
      <w:r>
        <w:rPr>
          <w:lang w:val="uk-UA"/>
        </w:rPr>
        <w:t xml:space="preserve"> </w:t>
      </w:r>
      <w:r>
        <w:rPr>
          <w:lang w:val="en-US"/>
        </w:rPr>
        <w:t>ratones</w:t>
      </w:r>
      <w:r>
        <w:rPr>
          <w:lang w:val="uk-UA"/>
        </w:rPr>
        <w:t xml:space="preserve"> // </w:t>
      </w:r>
      <w:r>
        <w:rPr>
          <w:lang w:val="en-US"/>
        </w:rPr>
        <w:t>Rev</w:t>
      </w:r>
      <w:r>
        <w:rPr>
          <w:lang w:val="uk-UA"/>
        </w:rPr>
        <w:t xml:space="preserve">. </w:t>
      </w:r>
      <w:proofErr w:type="gramStart"/>
      <w:r>
        <w:rPr>
          <w:lang w:val="en-US"/>
        </w:rPr>
        <w:t>solud</w:t>
      </w:r>
      <w:proofErr w:type="gramEnd"/>
      <w:r>
        <w:rPr>
          <w:lang w:val="uk-UA"/>
        </w:rPr>
        <w:t xml:space="preserve"> </w:t>
      </w:r>
      <w:r>
        <w:rPr>
          <w:lang w:val="en-US"/>
        </w:rPr>
        <w:t>anim. 1988. – Vol. 10, № 3. – P. 241</w:t>
      </w:r>
      <w:r>
        <w:rPr>
          <w:lang w:val="uk-UA"/>
        </w:rPr>
        <w:t xml:space="preserve"> </w:t>
      </w:r>
      <w:r>
        <w:rPr>
          <w:lang w:val="en-US"/>
        </w:rPr>
        <w:t>–</w:t>
      </w:r>
      <w:r>
        <w:rPr>
          <w:lang w:val="uk-UA"/>
        </w:rPr>
        <w:t xml:space="preserve"> </w:t>
      </w:r>
      <w:r>
        <w:rPr>
          <w:lang w:val="en-US"/>
        </w:rPr>
        <w:t>246.</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en-US"/>
        </w:rPr>
        <w:t xml:space="preserve">Bourauel T., Kersten R., Rodor E. </w:t>
      </w:r>
      <w:r>
        <w:rPr>
          <w:lang w:val="uk-UA"/>
        </w:rPr>
        <w:t xml:space="preserve"> </w:t>
      </w:r>
      <w:r>
        <w:rPr>
          <w:lang w:val="en-US"/>
        </w:rPr>
        <w:t xml:space="preserve">Pyrrolizidin–Alkaloide aus Heliotropium arborescens // Sci pharm. – 1995. – Vol. 63, </w:t>
      </w:r>
      <w:r>
        <w:rPr>
          <w:lang w:val="uk-UA"/>
        </w:rPr>
        <w:t xml:space="preserve">№ </w:t>
      </w:r>
      <w:r>
        <w:rPr>
          <w:lang w:val="en-US"/>
        </w:rPr>
        <w:t>2. – P. 127</w:t>
      </w:r>
      <w:r>
        <w:rPr>
          <w:lang w:val="uk-UA"/>
        </w:rPr>
        <w:t xml:space="preserve"> </w:t>
      </w:r>
      <w:r>
        <w:rPr>
          <w:lang w:val="en-US"/>
        </w:rPr>
        <w:t>–</w:t>
      </w:r>
      <w:r>
        <w:rPr>
          <w:lang w:val="uk-UA"/>
        </w:rPr>
        <w:t xml:space="preserve"> </w:t>
      </w:r>
      <w:r>
        <w:rPr>
          <w:lang w:val="en-US"/>
        </w:rPr>
        <w:t>133.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en-US"/>
        </w:rPr>
        <w:t xml:space="preserve">Bruner L., Corpenter L., Hambow P. // Toxicol. </w:t>
      </w:r>
      <w:proofErr w:type="gramStart"/>
      <w:r>
        <w:rPr>
          <w:lang w:val="en-US"/>
        </w:rPr>
        <w:t>and</w:t>
      </w:r>
      <w:proofErr w:type="gramEnd"/>
      <w:r>
        <w:rPr>
          <w:lang w:val="en-US"/>
        </w:rPr>
        <w:t xml:space="preserve"> Appl. Pharmacol . – 1986. – Vol. 85, № 3. – P. 416</w:t>
      </w:r>
      <w:r>
        <w:rPr>
          <w:lang w:val="uk-UA"/>
        </w:rPr>
        <w:t xml:space="preserve"> </w:t>
      </w:r>
      <w:r>
        <w:rPr>
          <w:lang w:val="en-US"/>
        </w:rPr>
        <w:t>–</w:t>
      </w:r>
      <w:r>
        <w:rPr>
          <w:lang w:val="uk-UA"/>
        </w:rPr>
        <w:t xml:space="preserve"> </w:t>
      </w:r>
      <w:r>
        <w:rPr>
          <w:lang w:val="en-US"/>
        </w:rPr>
        <w:t>427.</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spacing w:val="-4"/>
          <w:lang w:val="uk-UA"/>
        </w:rPr>
        <w:lastRenderedPageBreak/>
        <w:t xml:space="preserve"> </w:t>
      </w:r>
      <w:r>
        <w:rPr>
          <w:spacing w:val="-4"/>
          <w:lang w:val="en-US"/>
        </w:rPr>
        <w:t>Buller D., Miranda Q., Kedzierski B., Hum health: Mechanismus of pyrrolizidine alkaloid activatinn and detoxification. Int. Symp., Tucson, Ariz, Jan 14–17, 1990, – New York. London. – 1991. – P. 597 – 603.</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en-US"/>
        </w:rPr>
        <w:t xml:space="preserve">Chu Paksin, Segall H. Species diffrence in the urinary excretion of istine tis acid from the pyrrolizidine alkaloid – </w:t>
      </w:r>
      <w:proofErr w:type="gramStart"/>
      <w:r>
        <w:rPr>
          <w:lang w:val="en-US"/>
        </w:rPr>
        <w:t>petrorsine  /</w:t>
      </w:r>
      <w:proofErr w:type="gramEnd"/>
      <w:r>
        <w:rPr>
          <w:lang w:val="en-US"/>
        </w:rPr>
        <w:t xml:space="preserve">/ Compor. Biochem. </w:t>
      </w:r>
      <w:proofErr w:type="gramStart"/>
      <w:r>
        <w:rPr>
          <w:lang w:val="en-US"/>
        </w:rPr>
        <w:t>ad</w:t>
      </w:r>
      <w:proofErr w:type="gramEnd"/>
      <w:r>
        <w:rPr>
          <w:lang w:val="en-US"/>
        </w:rPr>
        <w:t xml:space="preserve"> Physiol. – 1991. – Vol. 100, № 3. – P. 683 – 686.</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de-DE"/>
        </w:rPr>
        <w:t>Frohne D., Phander H. Guftpflanzen. Eine Handbuch fur Apotheker, Arzte, Toxikologen und Biologen Stuttgart: Wiss, Verl. – Ges. – 1997. – P. 107–108.</w:t>
      </w:r>
    </w:p>
    <w:p w:rsidR="001A688E" w:rsidRDefault="001A688E" w:rsidP="00F715B9">
      <w:pPr>
        <w:numPr>
          <w:ilvl w:val="0"/>
          <w:numId w:val="59"/>
        </w:numPr>
        <w:tabs>
          <w:tab w:val="left" w:pos="1260"/>
        </w:tabs>
        <w:suppressAutoHyphens w:val="0"/>
        <w:spacing w:line="360" w:lineRule="auto"/>
        <w:ind w:left="0" w:firstLine="900"/>
        <w:jc w:val="both"/>
        <w:rPr>
          <w:lang w:val="uk-UA"/>
        </w:rPr>
      </w:pPr>
      <w:r>
        <w:rPr>
          <w:lang w:val="uk-UA"/>
        </w:rPr>
        <w:t xml:space="preserve"> </w:t>
      </w:r>
      <w:r>
        <w:rPr>
          <w:lang w:val="en-US"/>
        </w:rPr>
        <w:t>Glutathione conjugation with the pyrrolizidine alkaloid Yakobine S.</w:t>
      </w:r>
      <w:r>
        <w:rPr>
          <w:lang w:val="uk-UA"/>
        </w:rPr>
        <w:t xml:space="preserve"> </w:t>
      </w:r>
      <w:r>
        <w:rPr>
          <w:lang w:val="en-US"/>
        </w:rPr>
        <w:t>Dueker, M.</w:t>
      </w:r>
      <w:r>
        <w:rPr>
          <w:lang w:val="uk-UA"/>
        </w:rPr>
        <w:t xml:space="preserve"> </w:t>
      </w:r>
      <w:r>
        <w:rPr>
          <w:lang w:val="en-US"/>
        </w:rPr>
        <w:t>Lame, A.</w:t>
      </w:r>
      <w:r>
        <w:rPr>
          <w:lang w:val="uk-UA"/>
        </w:rPr>
        <w:t xml:space="preserve"> </w:t>
      </w:r>
      <w:r>
        <w:rPr>
          <w:lang w:val="en-US"/>
        </w:rPr>
        <w:t>Jones,</w:t>
      </w:r>
      <w:r>
        <w:rPr>
          <w:lang w:val="uk-UA"/>
        </w:rPr>
        <w:t xml:space="preserve"> </w:t>
      </w:r>
      <w:r>
        <w:rPr>
          <w:lang w:val="en-US"/>
        </w:rPr>
        <w:t>H.</w:t>
      </w:r>
      <w:r>
        <w:rPr>
          <w:lang w:val="uk-UA"/>
        </w:rPr>
        <w:t xml:space="preserve"> </w:t>
      </w:r>
      <w:r>
        <w:rPr>
          <w:lang w:val="en-US"/>
        </w:rPr>
        <w:t xml:space="preserve">Segall // Biochem. </w:t>
      </w:r>
      <w:proofErr w:type="gramStart"/>
      <w:r>
        <w:rPr>
          <w:lang w:val="en-US"/>
        </w:rPr>
        <w:t>and</w:t>
      </w:r>
      <w:proofErr w:type="gramEnd"/>
      <w:r>
        <w:rPr>
          <w:lang w:val="en-US"/>
        </w:rPr>
        <w:t xml:space="preserve"> Biophys. Res. Commun. – 1994. –</w:t>
      </w:r>
      <w:r>
        <w:rPr>
          <w:lang w:val="uk-UA"/>
        </w:rPr>
        <w:t xml:space="preserve"> </w:t>
      </w:r>
      <w:r>
        <w:rPr>
          <w:lang w:val="en-US"/>
        </w:rPr>
        <w:t xml:space="preserve">Vol. 198, </w:t>
      </w:r>
      <w:r>
        <w:rPr>
          <w:lang w:val="uk-UA"/>
        </w:rPr>
        <w:t>№</w:t>
      </w:r>
      <w:r>
        <w:rPr>
          <w:lang w:val="en-US"/>
        </w:rPr>
        <w:t xml:space="preserve"> 2. – P. 516</w:t>
      </w:r>
      <w:r>
        <w:rPr>
          <w:lang w:val="uk-UA"/>
        </w:rPr>
        <w:t xml:space="preserve"> </w:t>
      </w:r>
      <w:r>
        <w:rPr>
          <w:lang w:val="en-US"/>
        </w:rPr>
        <w:t>–</w:t>
      </w:r>
      <w:r>
        <w:rPr>
          <w:lang w:val="uk-UA"/>
        </w:rPr>
        <w:t xml:space="preserve"> </w:t>
      </w:r>
      <w:r>
        <w:rPr>
          <w:lang w:val="en-US"/>
        </w:rPr>
        <w:t>522.</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w:t>
      </w:r>
      <w:r>
        <w:rPr>
          <w:lang w:val="de-DE"/>
        </w:rPr>
        <w:t>Gultick B. Effect of pyrrolizidine alkaloid – induced hepetic disease on plasma amino acid petterns in the horse</w:t>
      </w:r>
      <w:r>
        <w:rPr>
          <w:lang w:val="uk-UA"/>
        </w:rPr>
        <w:t xml:space="preserve"> //</w:t>
      </w:r>
      <w:r>
        <w:rPr>
          <w:lang w:val="de-DE"/>
        </w:rPr>
        <w:t xml:space="preserve"> Am. </w:t>
      </w:r>
      <w:r>
        <w:rPr>
          <w:lang w:val="en-US"/>
        </w:rPr>
        <w:t>J</w:t>
      </w:r>
      <w:r>
        <w:rPr>
          <w:lang w:val="de-DE"/>
        </w:rPr>
        <w:t xml:space="preserve">. Vet. Res. 1980. – </w:t>
      </w:r>
      <w:r>
        <w:rPr>
          <w:lang w:val="en-US"/>
        </w:rPr>
        <w:t xml:space="preserve">Vol. </w:t>
      </w:r>
      <w:r>
        <w:rPr>
          <w:lang w:val="de-DE"/>
        </w:rPr>
        <w:t>41, P. 1894 – 1898.</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spacing w:val="-4"/>
          <w:lang w:val="uk-UA"/>
        </w:rPr>
        <w:t xml:space="preserve"> </w:t>
      </w:r>
      <w:r>
        <w:rPr>
          <w:spacing w:val="-4"/>
          <w:lang w:val="en-US"/>
        </w:rPr>
        <w:t>Hedricks I., Sinhuler R., Henderson M. Liver and kidney patology in rain bow traut (Salmo gairdneri) exposed to diatory</w:t>
      </w:r>
      <w:r>
        <w:rPr>
          <w:spacing w:val="-4"/>
          <w:lang w:val="uk-UA"/>
        </w:rPr>
        <w:t xml:space="preserve"> </w:t>
      </w:r>
      <w:r>
        <w:rPr>
          <w:spacing w:val="-4"/>
          <w:lang w:val="en-US"/>
        </w:rPr>
        <w:t>Pyrrolizidine (Senecio) alkaloids // Exp. and Mol. Pathol. – 1981. – Vol. 35, № 2. – P. 170</w:t>
      </w:r>
      <w:r>
        <w:rPr>
          <w:spacing w:val="-4"/>
          <w:lang w:val="uk-UA"/>
        </w:rPr>
        <w:t xml:space="preserve"> </w:t>
      </w:r>
      <w:r>
        <w:rPr>
          <w:spacing w:val="-4"/>
          <w:lang w:val="en-US"/>
        </w:rPr>
        <w:t>–</w:t>
      </w:r>
      <w:r>
        <w:rPr>
          <w:spacing w:val="-4"/>
          <w:lang w:val="uk-UA"/>
        </w:rPr>
        <w:t xml:space="preserve"> </w:t>
      </w:r>
      <w:r>
        <w:rPr>
          <w:spacing w:val="-4"/>
          <w:lang w:val="en-US"/>
        </w:rPr>
        <w:t>183.</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spacing w:val="6"/>
          <w:lang w:val="uk-UA"/>
        </w:rPr>
        <w:t xml:space="preserve"> </w:t>
      </w:r>
      <w:r>
        <w:rPr>
          <w:spacing w:val="6"/>
          <w:lang w:val="en-US"/>
        </w:rPr>
        <w:t>Huxtabl R. New Aspicts of the toxicology and pharmacology of pyrrolizidine alkaloids // Gen. Pharmacol. – 1979. – Vol. 10</w:t>
      </w:r>
      <w:r>
        <w:rPr>
          <w:spacing w:val="6"/>
          <w:lang w:val="uk-UA"/>
        </w:rPr>
        <w:t>,</w:t>
      </w:r>
      <w:r>
        <w:rPr>
          <w:spacing w:val="6"/>
          <w:lang w:val="en-US"/>
        </w:rPr>
        <w:t xml:space="preserve"> </w:t>
      </w:r>
      <w:r>
        <w:rPr>
          <w:spacing w:val="6"/>
          <w:lang w:val="uk-UA"/>
        </w:rPr>
        <w:t>№</w:t>
      </w:r>
      <w:r>
        <w:rPr>
          <w:spacing w:val="6"/>
          <w:lang w:val="en-US"/>
        </w:rPr>
        <w:t xml:space="preserve"> 3</w:t>
      </w:r>
      <w:proofErr w:type="gramStart"/>
      <w:r>
        <w:rPr>
          <w:spacing w:val="6"/>
          <w:lang w:val="en-US"/>
        </w:rPr>
        <w:t>.–</w:t>
      </w:r>
      <w:proofErr w:type="gramEnd"/>
      <w:r>
        <w:rPr>
          <w:spacing w:val="6"/>
          <w:lang w:val="en-US"/>
        </w:rPr>
        <w:t xml:space="preserve"> P. 159</w:t>
      </w:r>
      <w:r>
        <w:rPr>
          <w:spacing w:val="6"/>
          <w:lang w:val="uk-UA"/>
        </w:rPr>
        <w:t xml:space="preserve"> </w:t>
      </w:r>
      <w:r>
        <w:rPr>
          <w:spacing w:val="6"/>
          <w:lang w:val="en-US"/>
        </w:rPr>
        <w:t>–</w:t>
      </w:r>
      <w:r>
        <w:rPr>
          <w:spacing w:val="6"/>
          <w:lang w:val="uk-UA"/>
        </w:rPr>
        <w:t xml:space="preserve"> </w:t>
      </w:r>
      <w:r>
        <w:rPr>
          <w:spacing w:val="6"/>
          <w:lang w:val="en-US"/>
        </w:rPr>
        <w:t>167.</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lang w:val="uk-UA"/>
        </w:rPr>
        <w:t xml:space="preserve"> </w:t>
      </w:r>
      <w:r>
        <w:rPr>
          <w:lang w:val="en-US"/>
        </w:rPr>
        <w:t xml:space="preserve">Jago M.V. Toxicyty of Echium plantagineum. (Pater son`s curse) Pyrrolizidine alkaloid poisining in tars – Peterson I. E. // Austral. I. Agr. </w:t>
      </w:r>
      <w:proofErr w:type="gramStart"/>
      <w:r>
        <w:rPr>
          <w:lang w:val="en-US"/>
        </w:rPr>
        <w:t>Res .</w:t>
      </w:r>
      <w:proofErr w:type="gramEnd"/>
      <w:r>
        <w:rPr>
          <w:lang w:val="en-US"/>
        </w:rPr>
        <w:t xml:space="preserve"> – 1984. – Vol. 35, № 2. – P. 305–315</w:t>
      </w:r>
      <w:r>
        <w:rPr>
          <w:lang w:val="uk-UA"/>
        </w:rPr>
        <w:t>.</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lang w:val="uk-UA"/>
        </w:rPr>
        <w:t xml:space="preserve"> </w:t>
      </w:r>
      <w:r>
        <w:rPr>
          <w:lang w:val="en-US"/>
        </w:rPr>
        <w:t>Knight A., Kimberling C. Cynoglossum officinale (hound’s–tongue) – A cause of pyrrolizidine alkaloid poisoning in horses // J. Am Veter. – Med. Assn. 1984. – Vol. 185, №6. – P. 650–674.</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lang w:val="uk-UA"/>
        </w:rPr>
        <w:t xml:space="preserve"> </w:t>
      </w:r>
      <w:r>
        <w:rPr>
          <w:lang w:val="en-US"/>
        </w:rPr>
        <w:t>Luthy J., Zweifel U., Schlatter C. Hepatoxische Pyrrolizidin alkaloide in Senecio alpus</w:t>
      </w:r>
      <w:r>
        <w:rPr>
          <w:lang w:val="uk-UA"/>
        </w:rPr>
        <w:t xml:space="preserve"> </w:t>
      </w:r>
      <w:r>
        <w:rPr>
          <w:lang w:val="en-US"/>
        </w:rPr>
        <w:t>L</w:t>
      </w:r>
      <w:r>
        <w:rPr>
          <w:lang w:val="uk-UA"/>
        </w:rPr>
        <w:t>.</w:t>
      </w:r>
      <w:r>
        <w:rPr>
          <w:lang w:val="en-US"/>
        </w:rPr>
        <w:t xml:space="preserve"> und deren Nachweis in Futtermitteln //</w:t>
      </w:r>
      <w:r>
        <w:rPr>
          <w:lang w:val="uk-UA"/>
        </w:rPr>
        <w:t xml:space="preserve"> </w:t>
      </w:r>
      <w:r>
        <w:rPr>
          <w:lang w:val="en-US"/>
        </w:rPr>
        <w:t>Mitt. Geb. Lebensmittelluntersuch und Hyg. – 1981. – Vol. 72, № 1. P. 55</w:t>
      </w:r>
      <w:r>
        <w:rPr>
          <w:lang w:val="uk-UA"/>
        </w:rPr>
        <w:t xml:space="preserve"> </w:t>
      </w:r>
      <w:r>
        <w:rPr>
          <w:i/>
          <w:iCs/>
          <w:lang w:val="en-US"/>
        </w:rPr>
        <w:t>–</w:t>
      </w:r>
      <w:r>
        <w:rPr>
          <w:i/>
          <w:iCs/>
          <w:lang w:val="uk-UA"/>
        </w:rPr>
        <w:t xml:space="preserve"> </w:t>
      </w:r>
      <w:r>
        <w:rPr>
          <w:lang w:val="en-US"/>
        </w:rPr>
        <w:t>61.</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lang w:val="uk-UA"/>
        </w:rPr>
        <w:t xml:space="preserve"> </w:t>
      </w:r>
      <w:r>
        <w:rPr>
          <w:lang w:val="en-US"/>
        </w:rPr>
        <w:t>Miranda C., Henderson M.,</w:t>
      </w:r>
      <w:r>
        <w:rPr>
          <w:lang w:val="uk-UA"/>
        </w:rPr>
        <w:t xml:space="preserve"> </w:t>
      </w:r>
      <w:r>
        <w:rPr>
          <w:lang w:val="en-US"/>
        </w:rPr>
        <w:t>Buller D. Comporative effects of antioxydants on the toxicyty</w:t>
      </w:r>
      <w:r>
        <w:rPr>
          <w:lang w:val="uk-UA"/>
        </w:rPr>
        <w:t xml:space="preserve"> </w:t>
      </w:r>
      <w:r>
        <w:rPr>
          <w:lang w:val="en-US"/>
        </w:rPr>
        <w:t xml:space="preserve">of mixed pyrrolizidine alkaloids from Senecio jacobara in mice // J. Toxicol. </w:t>
      </w:r>
      <w:proofErr w:type="gramStart"/>
      <w:r>
        <w:rPr>
          <w:lang w:val="en-US"/>
        </w:rPr>
        <w:t>and</w:t>
      </w:r>
      <w:proofErr w:type="gramEnd"/>
      <w:r>
        <w:rPr>
          <w:lang w:val="en-US"/>
        </w:rPr>
        <w:t xml:space="preserve"> Enviran. Health.</w:t>
      </w:r>
      <w:r>
        <w:rPr>
          <w:lang w:val="uk-UA"/>
        </w:rPr>
        <w:t xml:space="preserve"> </w:t>
      </w:r>
      <w:r>
        <w:rPr>
          <w:lang w:val="en-US"/>
        </w:rPr>
        <w:t>– 1982.</w:t>
      </w:r>
      <w:r>
        <w:rPr>
          <w:lang w:val="uk-UA"/>
        </w:rPr>
        <w:t xml:space="preserve"> </w:t>
      </w:r>
      <w:r>
        <w:rPr>
          <w:lang w:val="en-US"/>
        </w:rPr>
        <w:t xml:space="preserve">– Vol. 9, </w:t>
      </w:r>
      <w:r>
        <w:rPr>
          <w:lang w:val="uk-UA"/>
        </w:rPr>
        <w:t xml:space="preserve">№ </w:t>
      </w:r>
      <w:r>
        <w:rPr>
          <w:lang w:val="en-US"/>
        </w:rPr>
        <w:t>5–6.</w:t>
      </w:r>
      <w:r>
        <w:rPr>
          <w:lang w:val="uk-UA"/>
        </w:rPr>
        <w:t xml:space="preserve"> </w:t>
      </w:r>
      <w:r>
        <w:rPr>
          <w:lang w:val="en-US"/>
        </w:rPr>
        <w:t>– P. 933</w:t>
      </w:r>
      <w:r>
        <w:rPr>
          <w:lang w:val="uk-UA"/>
        </w:rPr>
        <w:t xml:space="preserve"> </w:t>
      </w:r>
      <w:r>
        <w:rPr>
          <w:lang w:val="en-US"/>
        </w:rPr>
        <w:t>–</w:t>
      </w:r>
      <w:r>
        <w:rPr>
          <w:lang w:val="uk-UA"/>
        </w:rPr>
        <w:t xml:space="preserve"> </w:t>
      </w:r>
      <w:r>
        <w:rPr>
          <w:lang w:val="en-US"/>
        </w:rPr>
        <w:t>939.</w:t>
      </w:r>
    </w:p>
    <w:p w:rsidR="001A688E" w:rsidRDefault="001A688E" w:rsidP="00F715B9">
      <w:pPr>
        <w:numPr>
          <w:ilvl w:val="0"/>
          <w:numId w:val="59"/>
        </w:numPr>
        <w:tabs>
          <w:tab w:val="left" w:pos="1260"/>
        </w:tabs>
        <w:suppressAutoHyphens w:val="0"/>
        <w:spacing w:line="360" w:lineRule="auto"/>
        <w:ind w:left="0" w:firstLine="900"/>
        <w:jc w:val="both"/>
        <w:rPr>
          <w:spacing w:val="-4"/>
          <w:lang w:val="en-US"/>
        </w:rPr>
      </w:pPr>
      <w:r>
        <w:rPr>
          <w:lang w:val="uk-UA"/>
        </w:rPr>
        <w:t xml:space="preserve"> </w:t>
      </w:r>
      <w:r>
        <w:rPr>
          <w:lang w:val="en-US"/>
        </w:rPr>
        <w:t>Perry T., Bowden G., Characterization of hepatic DHA damage induced in rats by the pyrrolizidine alkaloid monoctotaline //</w:t>
      </w:r>
      <w:r>
        <w:rPr>
          <w:lang w:val="uk-UA"/>
        </w:rPr>
        <w:t xml:space="preserve"> </w:t>
      </w:r>
      <w:r>
        <w:rPr>
          <w:lang w:val="en-US"/>
        </w:rPr>
        <w:t>Cancer Res. – 1984.</w:t>
      </w:r>
      <w:r>
        <w:rPr>
          <w:lang w:val="uk-UA"/>
        </w:rPr>
        <w:t xml:space="preserve"> </w:t>
      </w:r>
      <w:r>
        <w:rPr>
          <w:lang w:val="en-US"/>
        </w:rPr>
        <w:t>– Vol. 44,</w:t>
      </w:r>
      <w:r>
        <w:rPr>
          <w:lang w:val="uk-UA"/>
        </w:rPr>
        <w:t xml:space="preserve"> </w:t>
      </w:r>
      <w:r>
        <w:rPr>
          <w:lang w:val="en-US"/>
        </w:rPr>
        <w:t>№ 4.</w:t>
      </w:r>
      <w:r>
        <w:rPr>
          <w:lang w:val="uk-UA"/>
        </w:rPr>
        <w:t xml:space="preserve"> </w:t>
      </w:r>
      <w:r>
        <w:rPr>
          <w:lang w:val="en-US"/>
        </w:rPr>
        <w:t>– P. 1505</w:t>
      </w:r>
      <w:r>
        <w:rPr>
          <w:lang w:val="uk-UA"/>
        </w:rPr>
        <w:t xml:space="preserve"> </w:t>
      </w:r>
      <w:r>
        <w:rPr>
          <w:lang w:val="en-US"/>
        </w:rPr>
        <w:t>–</w:t>
      </w:r>
      <w:r>
        <w:rPr>
          <w:lang w:val="uk-UA"/>
        </w:rPr>
        <w:t xml:space="preserve"> </w:t>
      </w:r>
      <w:r>
        <w:rPr>
          <w:lang w:val="en-US"/>
        </w:rPr>
        <w:t>1509.</w:t>
      </w:r>
    </w:p>
    <w:p w:rsidR="001A688E" w:rsidRPr="001A688E" w:rsidRDefault="001A688E" w:rsidP="00F715B9">
      <w:pPr>
        <w:pStyle w:val="affffffffb"/>
        <w:numPr>
          <w:ilvl w:val="0"/>
          <w:numId w:val="59"/>
        </w:numPr>
        <w:tabs>
          <w:tab w:val="left" w:pos="1260"/>
        </w:tabs>
        <w:suppressAutoHyphens w:val="0"/>
        <w:spacing w:after="0" w:line="360" w:lineRule="auto"/>
        <w:ind w:left="0" w:firstLine="900"/>
        <w:jc w:val="both"/>
        <w:rPr>
          <w:spacing w:val="-4"/>
          <w:lang w:val="en-US"/>
        </w:rPr>
      </w:pPr>
      <w:r w:rsidRPr="001A688E">
        <w:rPr>
          <w:spacing w:val="-4"/>
          <w:lang w:val="en-US"/>
        </w:rPr>
        <w:t xml:space="preserve"> Pyrrolizidine alkaloids // Emuiran health criteria. – 1988 – № 80. – P.1 – 345.</w:t>
      </w:r>
    </w:p>
    <w:p w:rsidR="001A688E" w:rsidRPr="001A688E" w:rsidRDefault="001A688E" w:rsidP="00F715B9">
      <w:pPr>
        <w:pStyle w:val="affffffffb"/>
        <w:numPr>
          <w:ilvl w:val="0"/>
          <w:numId w:val="59"/>
        </w:numPr>
        <w:tabs>
          <w:tab w:val="left" w:pos="1260"/>
        </w:tabs>
        <w:suppressAutoHyphens w:val="0"/>
        <w:spacing w:after="0" w:line="360" w:lineRule="auto"/>
        <w:ind w:left="0" w:firstLine="900"/>
        <w:jc w:val="both"/>
        <w:rPr>
          <w:spacing w:val="-4"/>
          <w:lang w:val="en-US"/>
        </w:rPr>
      </w:pPr>
      <w:r w:rsidRPr="001A688E">
        <w:rPr>
          <w:lang w:val="en-US"/>
        </w:rPr>
        <w:lastRenderedPageBreak/>
        <w:t xml:space="preserve"> Pyrrolizidine alkaloids and liver damage // WHO Drug inf. – 1985. – </w:t>
      </w:r>
      <w:r>
        <w:rPr>
          <w:lang w:val="en-US"/>
        </w:rPr>
        <w:t xml:space="preserve">Vol. </w:t>
      </w:r>
      <w:r w:rsidRPr="001A688E">
        <w:rPr>
          <w:lang w:val="en-US"/>
        </w:rPr>
        <w:t>2. – № 4. – P.194.</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w:t>
      </w:r>
      <w:r>
        <w:rPr>
          <w:lang w:val="en-US"/>
        </w:rPr>
        <w:t xml:space="preserve">Ramsdell H., Kedzierski B., Buller D. Microsomal metabolism of pyrrolizidine alkaloids from 7–hydroxcy–1–hydxymethyl–5–H– pyrrolizidine and N–oxides. </w:t>
      </w:r>
      <w:proofErr w:type="gramStart"/>
      <w:r>
        <w:rPr>
          <w:lang w:val="en-US"/>
        </w:rPr>
        <w:t>by</w:t>
      </w:r>
      <w:proofErr w:type="gramEnd"/>
      <w:r>
        <w:rPr>
          <w:lang w:val="en-US"/>
        </w:rPr>
        <w:t xml:space="preserve">, high performance liqui Chromatography // Drug Metab. </w:t>
      </w:r>
      <w:proofErr w:type="gramStart"/>
      <w:r>
        <w:rPr>
          <w:lang w:val="en-US"/>
        </w:rPr>
        <w:t>and</w:t>
      </w:r>
      <w:proofErr w:type="gramEnd"/>
      <w:r>
        <w:rPr>
          <w:lang w:val="en-US"/>
        </w:rPr>
        <w:t xml:space="preserve"> Disposit. : Biol. Fate chem. – 1987. – Vol. 5, №1. – P. 32 – 36.</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Schoental. R. Reflections on the environmental factors that can</w:t>
      </w:r>
      <w:r>
        <w:rPr>
          <w:lang w:val="uk-UA"/>
        </w:rPr>
        <w:t xml:space="preserve"> </w:t>
      </w:r>
      <w:r>
        <w:rPr>
          <w:lang w:val="en-US"/>
        </w:rPr>
        <w:t>modify the action of pyrrolizidine alkaloids // J. Appl. Toxicol.</w:t>
      </w:r>
      <w:r>
        <w:rPr>
          <w:lang w:val="uk-UA"/>
        </w:rPr>
        <w:t xml:space="preserve"> </w:t>
      </w:r>
      <w:r>
        <w:rPr>
          <w:lang w:val="en-US"/>
        </w:rPr>
        <w:t>– 1991.</w:t>
      </w:r>
      <w:r>
        <w:rPr>
          <w:lang w:val="uk-UA"/>
        </w:rPr>
        <w:t xml:space="preserve"> </w:t>
      </w:r>
      <w:r>
        <w:rPr>
          <w:lang w:val="en-US"/>
        </w:rPr>
        <w:t>– Vol. 11,</w:t>
      </w:r>
      <w:r>
        <w:rPr>
          <w:lang w:val="uk-UA"/>
        </w:rPr>
        <w:t xml:space="preserve"> </w:t>
      </w:r>
      <w:r>
        <w:rPr>
          <w:lang w:val="en-US"/>
        </w:rPr>
        <w:t>№</w:t>
      </w:r>
      <w:r>
        <w:rPr>
          <w:lang w:val="uk-UA"/>
        </w:rPr>
        <w:t xml:space="preserve"> 1</w:t>
      </w:r>
      <w:r>
        <w:rPr>
          <w:lang w:val="en-US"/>
        </w:rPr>
        <w:t>.</w:t>
      </w:r>
      <w:r>
        <w:rPr>
          <w:lang w:val="uk-UA"/>
        </w:rPr>
        <w:t xml:space="preserve"> </w:t>
      </w:r>
      <w:r>
        <w:rPr>
          <w:lang w:val="en-US"/>
        </w:rPr>
        <w:t>– P. 75.</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 xml:space="preserve">Schoental R. Health hazards of pyrrolizidine </w:t>
      </w:r>
      <w:proofErr w:type="gramStart"/>
      <w:r>
        <w:rPr>
          <w:lang w:val="en-US"/>
        </w:rPr>
        <w:t>alkaloids :</w:t>
      </w:r>
      <w:proofErr w:type="gramEnd"/>
      <w:r>
        <w:rPr>
          <w:lang w:val="en-US"/>
        </w:rPr>
        <w:t xml:space="preserve"> a short review // Toxicol. Lett. – 1982. – Vol. 10, № 4. – P. 323 – 326.</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spacing w:val="-6"/>
          <w:szCs w:val="28"/>
          <w:lang w:val="uk-UA"/>
        </w:rPr>
        <w:t xml:space="preserve"> </w:t>
      </w:r>
      <w:r>
        <w:rPr>
          <w:spacing w:val="-6"/>
          <w:szCs w:val="28"/>
          <w:lang w:val="en-US"/>
        </w:rPr>
        <w:t>Segall H., Dallos I., Haddon W. TWO dihydropyrrolizina alkaloid metabolites isolated from mouse hepatic mircosomes in vitro.</w:t>
      </w:r>
      <w:r>
        <w:rPr>
          <w:spacing w:val="-6"/>
          <w:szCs w:val="28"/>
          <w:lang w:val="en-US"/>
        </w:rPr>
        <w:br/>
        <w:t xml:space="preserve">// Drug Metab. </w:t>
      </w:r>
      <w:proofErr w:type="gramStart"/>
      <w:r>
        <w:rPr>
          <w:spacing w:val="-6"/>
          <w:szCs w:val="28"/>
          <w:lang w:val="en-US"/>
        </w:rPr>
        <w:t>and</w:t>
      </w:r>
      <w:proofErr w:type="gramEnd"/>
      <w:r>
        <w:rPr>
          <w:spacing w:val="-6"/>
          <w:szCs w:val="28"/>
          <w:lang w:val="en-US"/>
        </w:rPr>
        <w:t xml:space="preserve"> Disposit., Biol. Fate Chem. – 1984. – Vol. 12, № 1. – P. 68 – 71.</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 xml:space="preserve">Segall H., Krick T. Pyrrolizidine alkaloides organohaegen </w:t>
      </w:r>
      <w:proofErr w:type="gramStart"/>
      <w:r>
        <w:rPr>
          <w:lang w:val="en-US"/>
        </w:rPr>
        <w:t>derivative  isolated</w:t>
      </w:r>
      <w:proofErr w:type="gramEnd"/>
      <w:r>
        <w:rPr>
          <w:lang w:val="en-US"/>
        </w:rPr>
        <w:t xml:space="preserve"> from Senecio jacobara //</w:t>
      </w:r>
      <w:r>
        <w:rPr>
          <w:lang w:val="uk-UA"/>
        </w:rPr>
        <w:t xml:space="preserve"> </w:t>
      </w:r>
      <w:r>
        <w:rPr>
          <w:lang w:val="en-US"/>
        </w:rPr>
        <w:t>Tansy Bagworot, Toxicol. Lett. 1979. – Vol. 4, №</w:t>
      </w:r>
      <w:r>
        <w:rPr>
          <w:lang w:val="uk-UA"/>
        </w:rPr>
        <w:t xml:space="preserve"> </w:t>
      </w:r>
      <w:r>
        <w:rPr>
          <w:lang w:val="en-US"/>
        </w:rPr>
        <w:t>3. – P. 193</w:t>
      </w:r>
      <w:r>
        <w:rPr>
          <w:lang w:val="uk-UA"/>
        </w:rPr>
        <w:t xml:space="preserve"> </w:t>
      </w:r>
      <w:r>
        <w:rPr>
          <w:lang w:val="en-US"/>
        </w:rPr>
        <w:t>–</w:t>
      </w:r>
      <w:r>
        <w:rPr>
          <w:lang w:val="uk-UA"/>
        </w:rPr>
        <w:t xml:space="preserve"> </w:t>
      </w:r>
      <w:r>
        <w:rPr>
          <w:lang w:val="en-US"/>
        </w:rPr>
        <w:t>198</w:t>
      </w:r>
      <w:r>
        <w:rPr>
          <w:lang w:val="uk-UA"/>
        </w:rPr>
        <w:t>.</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Shumaker R., Hsia M., Seymour I. Synhesis of rtitiated senecioye dehydroretronecine, a pyrrolizidine alkaloid pyrrole // J. Lobelled Compunds and Radiofarm. 1978. – Vol. 15, P. 227 – 232.</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spacing w:val="-4"/>
          <w:szCs w:val="28"/>
          <w:lang w:val="uk-UA"/>
        </w:rPr>
        <w:t xml:space="preserve"> </w:t>
      </w:r>
      <w:r>
        <w:rPr>
          <w:spacing w:val="-4"/>
          <w:szCs w:val="28"/>
          <w:lang w:val="en-US"/>
        </w:rPr>
        <w:t>Toxicity of Senecio jacobea and pyrrolizidina alkaloids in various laboratory animals and avian // Specal. Lett. – 1983. – Vol. 18, №3. – P. 343 – 349.</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 xml:space="preserve">Wassel G., El.–Menschawi B., Mahron G. Toxic pyrrolizidine alkaloids of </w:t>
      </w:r>
      <w:proofErr w:type="gramStart"/>
      <w:r>
        <w:rPr>
          <w:lang w:val="en-US"/>
        </w:rPr>
        <w:t>certain  boraginaceous</w:t>
      </w:r>
      <w:proofErr w:type="gramEnd"/>
      <w:r>
        <w:rPr>
          <w:lang w:val="en-US"/>
        </w:rPr>
        <w:t xml:space="preserve"> plants //</w:t>
      </w:r>
      <w:r>
        <w:rPr>
          <w:lang w:val="uk-UA"/>
        </w:rPr>
        <w:t xml:space="preserve"> </w:t>
      </w:r>
      <w:r>
        <w:rPr>
          <w:lang w:val="en-US"/>
        </w:rPr>
        <w:t>Acta pharm. Suec.</w:t>
      </w:r>
      <w:r>
        <w:rPr>
          <w:lang w:val="uk-UA"/>
        </w:rPr>
        <w:t xml:space="preserve"> </w:t>
      </w:r>
      <w:proofErr w:type="gramStart"/>
      <w:r>
        <w:rPr>
          <w:lang w:val="en-US"/>
        </w:rPr>
        <w:t>–  1987</w:t>
      </w:r>
      <w:proofErr w:type="gramEnd"/>
      <w:r>
        <w:rPr>
          <w:lang w:val="en-US"/>
        </w:rPr>
        <w:t>.</w:t>
      </w:r>
      <w:r>
        <w:rPr>
          <w:lang w:val="uk-UA"/>
        </w:rPr>
        <w:t xml:space="preserve"> </w:t>
      </w:r>
      <w:r>
        <w:rPr>
          <w:lang w:val="en-US"/>
        </w:rPr>
        <w:t xml:space="preserve">– Vol. 24, </w:t>
      </w:r>
      <w:r>
        <w:rPr>
          <w:lang w:val="uk-UA"/>
        </w:rPr>
        <w:t>№</w:t>
      </w:r>
      <w:r>
        <w:rPr>
          <w:lang w:val="en-US"/>
        </w:rPr>
        <w:t xml:space="preserve"> 4.</w:t>
      </w:r>
      <w:r>
        <w:rPr>
          <w:lang w:val="uk-UA"/>
        </w:rPr>
        <w:t xml:space="preserve"> </w:t>
      </w:r>
      <w:r>
        <w:rPr>
          <w:lang w:val="en-US"/>
        </w:rPr>
        <w:t>– P. 199</w:t>
      </w:r>
      <w:r>
        <w:rPr>
          <w:lang w:val="uk-UA"/>
        </w:rPr>
        <w:t xml:space="preserve"> </w:t>
      </w:r>
      <w:r>
        <w:rPr>
          <w:lang w:val="en-US"/>
        </w:rPr>
        <w:t>–</w:t>
      </w:r>
      <w:r>
        <w:rPr>
          <w:lang w:val="uk-UA"/>
        </w:rPr>
        <w:t xml:space="preserve"> </w:t>
      </w:r>
      <w:r>
        <w:rPr>
          <w:lang w:val="en-US"/>
        </w:rPr>
        <w:t>204.</w:t>
      </w:r>
    </w:p>
    <w:p w:rsidR="001A688E" w:rsidRDefault="001A688E" w:rsidP="00F715B9">
      <w:pPr>
        <w:numPr>
          <w:ilvl w:val="0"/>
          <w:numId w:val="59"/>
        </w:numPr>
        <w:tabs>
          <w:tab w:val="left" w:pos="1260"/>
        </w:tabs>
        <w:suppressAutoHyphens w:val="0"/>
        <w:spacing w:line="360" w:lineRule="auto"/>
        <w:ind w:left="0" w:firstLine="900"/>
        <w:jc w:val="both"/>
        <w:rPr>
          <w:lang w:val="en-US"/>
        </w:rPr>
      </w:pPr>
      <w:r>
        <w:rPr>
          <w:lang w:val="uk-UA"/>
        </w:rPr>
        <w:t xml:space="preserve"> </w:t>
      </w:r>
      <w:r>
        <w:rPr>
          <w:lang w:val="en-US"/>
        </w:rPr>
        <w:t>Winter C., Segall H., Jones A.</w:t>
      </w:r>
      <w:r>
        <w:rPr>
          <w:lang w:val="uk-UA"/>
        </w:rPr>
        <w:t xml:space="preserve"> </w:t>
      </w:r>
      <w:r>
        <w:rPr>
          <w:lang w:val="en-US"/>
        </w:rPr>
        <w:t xml:space="preserve">// Comp. Biochem. </w:t>
      </w:r>
      <w:proofErr w:type="gramStart"/>
      <w:r>
        <w:rPr>
          <w:lang w:val="en-US"/>
        </w:rPr>
        <w:t>and</w:t>
      </w:r>
      <w:proofErr w:type="gramEnd"/>
      <w:r>
        <w:rPr>
          <w:lang w:val="en-US"/>
        </w:rPr>
        <w:t xml:space="preserve"> Physiol .</w:t>
      </w:r>
      <w:r>
        <w:rPr>
          <w:lang w:val="uk-UA"/>
        </w:rPr>
        <w:t xml:space="preserve"> </w:t>
      </w:r>
      <w:proofErr w:type="gramStart"/>
      <w:r>
        <w:rPr>
          <w:lang w:val="en-US"/>
        </w:rPr>
        <w:t>–  1988</w:t>
      </w:r>
      <w:proofErr w:type="gramEnd"/>
      <w:r>
        <w:rPr>
          <w:lang w:val="en-US"/>
        </w:rPr>
        <w:t>.</w:t>
      </w:r>
      <w:r>
        <w:rPr>
          <w:lang w:val="uk-UA"/>
        </w:rPr>
        <w:t xml:space="preserve"> </w:t>
      </w:r>
      <w:r>
        <w:rPr>
          <w:lang w:val="en-US"/>
        </w:rPr>
        <w:t>– Vol. 90, № 2.</w:t>
      </w:r>
      <w:r>
        <w:rPr>
          <w:lang w:val="uk-UA"/>
        </w:rPr>
        <w:t xml:space="preserve"> </w:t>
      </w:r>
      <w:r>
        <w:rPr>
          <w:lang w:val="en-US"/>
        </w:rPr>
        <w:t>– P. 429</w:t>
      </w:r>
      <w:r>
        <w:rPr>
          <w:lang w:val="uk-UA"/>
        </w:rPr>
        <w:t xml:space="preserve"> </w:t>
      </w:r>
      <w:r>
        <w:rPr>
          <w:lang w:val="en-US"/>
        </w:rPr>
        <w:t>–</w:t>
      </w:r>
      <w:r>
        <w:rPr>
          <w:lang w:val="uk-UA"/>
        </w:rPr>
        <w:t xml:space="preserve"> </w:t>
      </w:r>
      <w:r>
        <w:rPr>
          <w:lang w:val="en-US"/>
        </w:rPr>
        <w:t>433.</w:t>
      </w:r>
    </w:p>
    <w:p w:rsidR="001A688E" w:rsidRDefault="001A688E" w:rsidP="00F715B9">
      <w:pPr>
        <w:numPr>
          <w:ilvl w:val="0"/>
          <w:numId w:val="59"/>
        </w:numPr>
        <w:tabs>
          <w:tab w:val="clear" w:pos="993"/>
          <w:tab w:val="left" w:pos="1080"/>
        </w:tabs>
        <w:suppressAutoHyphens w:val="0"/>
        <w:spacing w:line="360" w:lineRule="auto"/>
        <w:ind w:left="0" w:firstLine="900"/>
        <w:jc w:val="both"/>
        <w:rPr>
          <w:lang w:val="uk-UA"/>
        </w:rPr>
      </w:pPr>
      <w:r>
        <w:rPr>
          <w:lang w:val="uk-UA"/>
        </w:rPr>
        <w:t xml:space="preserve"> </w:t>
      </w:r>
      <w:r>
        <w:rPr>
          <w:lang w:val="en-US"/>
        </w:rPr>
        <w:t>Winter H., Seawright A., Notrie H., Mattocrs A. // Vet Rec.</w:t>
      </w:r>
      <w:r>
        <w:rPr>
          <w:lang w:val="uk-UA"/>
        </w:rPr>
        <w:t xml:space="preserve"> </w:t>
      </w:r>
      <w:r>
        <w:rPr>
          <w:lang w:val="en-US"/>
        </w:rPr>
        <w:t xml:space="preserve">– 1994. – Vol. 134, </w:t>
      </w:r>
      <w:r>
        <w:rPr>
          <w:lang w:val="uk-UA"/>
        </w:rPr>
        <w:t>№</w:t>
      </w:r>
      <w:r>
        <w:rPr>
          <w:lang w:val="en-US"/>
        </w:rPr>
        <w:t xml:space="preserve"> 6. – P. 135</w:t>
      </w:r>
      <w:r>
        <w:rPr>
          <w:lang w:val="uk-UA"/>
        </w:rPr>
        <w:t xml:space="preserve"> </w:t>
      </w:r>
      <w:r>
        <w:rPr>
          <w:lang w:val="en-US"/>
        </w:rPr>
        <w:t>–</w:t>
      </w:r>
      <w:r>
        <w:rPr>
          <w:lang w:val="uk-UA"/>
        </w:rPr>
        <w:t xml:space="preserve"> </w:t>
      </w:r>
      <w:r>
        <w:rPr>
          <w:lang w:val="en-US"/>
        </w:rPr>
        <w:t>139.</w:t>
      </w:r>
    </w:p>
    <w:p w:rsidR="00CF6D4E" w:rsidRPr="001A688E" w:rsidRDefault="00CF6D4E" w:rsidP="001A688E">
      <w:pPr>
        <w:jc w:val="both"/>
        <w:rPr>
          <w:lang w:val="uk-UA"/>
        </w:rPr>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B9" w:rsidRDefault="00F715B9">
      <w:r>
        <w:separator/>
      </w:r>
    </w:p>
  </w:endnote>
  <w:endnote w:type="continuationSeparator" w:id="0">
    <w:p w:rsidR="00F715B9" w:rsidRDefault="00F7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B9" w:rsidRDefault="00F715B9">
      <w:r>
        <w:separator/>
      </w:r>
    </w:p>
  </w:footnote>
  <w:footnote w:type="continuationSeparator" w:id="0">
    <w:p w:rsidR="00F715B9" w:rsidRDefault="00F7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9B6F42"/>
    <w:multiLevelType w:val="hybridMultilevel"/>
    <w:tmpl w:val="AF18E0A0"/>
    <w:lvl w:ilvl="0" w:tplc="4AE6CE06">
      <w:start w:val="1"/>
      <w:numFmt w:val="decimal"/>
      <w:lvlText w:val="%1."/>
      <w:lvlJc w:val="left"/>
      <w:pPr>
        <w:tabs>
          <w:tab w:val="num" w:pos="993"/>
        </w:tabs>
        <w:ind w:left="689" w:hanging="56"/>
      </w:pPr>
      <w:rPr>
        <w:rFonts w:hint="default"/>
      </w:rPr>
    </w:lvl>
    <w:lvl w:ilvl="1" w:tplc="04190019">
      <w:start w:val="1"/>
      <w:numFmt w:val="lowerLetter"/>
      <w:lvlText w:val="%2."/>
      <w:lvlJc w:val="left"/>
      <w:pPr>
        <w:tabs>
          <w:tab w:val="num" w:pos="1449"/>
        </w:tabs>
        <w:ind w:left="1449" w:hanging="360"/>
      </w:pPr>
    </w:lvl>
    <w:lvl w:ilvl="2" w:tplc="0419001B" w:tentative="1">
      <w:start w:val="1"/>
      <w:numFmt w:val="lowerRoman"/>
      <w:lvlText w:val="%3."/>
      <w:lvlJc w:val="right"/>
      <w:pPr>
        <w:tabs>
          <w:tab w:val="num" w:pos="2169"/>
        </w:tabs>
        <w:ind w:left="2169" w:hanging="180"/>
      </w:pPr>
    </w:lvl>
    <w:lvl w:ilvl="3" w:tplc="0419000F" w:tentative="1">
      <w:start w:val="1"/>
      <w:numFmt w:val="decimal"/>
      <w:lvlText w:val="%4."/>
      <w:lvlJc w:val="left"/>
      <w:pPr>
        <w:tabs>
          <w:tab w:val="num" w:pos="2889"/>
        </w:tabs>
        <w:ind w:left="2889" w:hanging="360"/>
      </w:pPr>
    </w:lvl>
    <w:lvl w:ilvl="4" w:tplc="04190019" w:tentative="1">
      <w:start w:val="1"/>
      <w:numFmt w:val="lowerLetter"/>
      <w:lvlText w:val="%5."/>
      <w:lvlJc w:val="left"/>
      <w:pPr>
        <w:tabs>
          <w:tab w:val="num" w:pos="3609"/>
        </w:tabs>
        <w:ind w:left="3609" w:hanging="360"/>
      </w:pPr>
    </w:lvl>
    <w:lvl w:ilvl="5" w:tplc="0419001B" w:tentative="1">
      <w:start w:val="1"/>
      <w:numFmt w:val="lowerRoman"/>
      <w:lvlText w:val="%6."/>
      <w:lvlJc w:val="right"/>
      <w:pPr>
        <w:tabs>
          <w:tab w:val="num" w:pos="4329"/>
        </w:tabs>
        <w:ind w:left="4329" w:hanging="180"/>
      </w:pPr>
    </w:lvl>
    <w:lvl w:ilvl="6" w:tplc="0419000F" w:tentative="1">
      <w:start w:val="1"/>
      <w:numFmt w:val="decimal"/>
      <w:lvlText w:val="%7."/>
      <w:lvlJc w:val="left"/>
      <w:pPr>
        <w:tabs>
          <w:tab w:val="num" w:pos="5049"/>
        </w:tabs>
        <w:ind w:left="5049" w:hanging="360"/>
      </w:pPr>
    </w:lvl>
    <w:lvl w:ilvl="7" w:tplc="04190019" w:tentative="1">
      <w:start w:val="1"/>
      <w:numFmt w:val="lowerLetter"/>
      <w:lvlText w:val="%8."/>
      <w:lvlJc w:val="left"/>
      <w:pPr>
        <w:tabs>
          <w:tab w:val="num" w:pos="5769"/>
        </w:tabs>
        <w:ind w:left="5769" w:hanging="360"/>
      </w:pPr>
    </w:lvl>
    <w:lvl w:ilvl="8" w:tplc="0419001B" w:tentative="1">
      <w:start w:val="1"/>
      <w:numFmt w:val="lowerRoman"/>
      <w:lvlText w:val="%9."/>
      <w:lvlJc w:val="right"/>
      <w:pPr>
        <w:tabs>
          <w:tab w:val="num" w:pos="6489"/>
        </w:tabs>
        <w:ind w:left="6489"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4E2B"/>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15B9"/>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10BB-9775-44BB-B6FF-CCFB2591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30</Pages>
  <Words>6956</Words>
  <Characters>39655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1049</cp:revision>
  <cp:lastPrinted>2009-02-06T08:36:00Z</cp:lastPrinted>
  <dcterms:created xsi:type="dcterms:W3CDTF">2015-03-22T11:10:00Z</dcterms:created>
  <dcterms:modified xsi:type="dcterms:W3CDTF">2016-03-20T09:47:00Z</dcterms:modified>
</cp:coreProperties>
</file>