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F5F8" w14:textId="33640C35" w:rsidR="00BD5983" w:rsidRDefault="005C6EB3" w:rsidP="005C6EB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Піроженко Інна Анатоліївна. Гідродинаміка та теплові ефекти в циліндричному роторно-пульсаційному апараті: дис... канд. техн. наук: 05.14.06 / НАН України; Інститут технічної теплофізики. - К., 2005</w:t>
      </w:r>
    </w:p>
    <w:p w14:paraId="156CBC01" w14:textId="77777777" w:rsidR="005C6EB3" w:rsidRPr="005C6EB3" w:rsidRDefault="005C6EB3" w:rsidP="005C6E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6EB3">
        <w:rPr>
          <w:rFonts w:ascii="Times New Roman" w:eastAsia="Times New Roman" w:hAnsi="Times New Roman" w:cs="Times New Roman"/>
          <w:color w:val="000000"/>
          <w:sz w:val="27"/>
          <w:szCs w:val="27"/>
        </w:rPr>
        <w:t>Піроженко І.А. Гідродинаміка та теплові ефекти в циліндричному роторно-пульсаційному апараті. – Рукопис.</w:t>
      </w:r>
    </w:p>
    <w:p w14:paraId="077534AE" w14:textId="77777777" w:rsidR="005C6EB3" w:rsidRPr="005C6EB3" w:rsidRDefault="005C6EB3" w:rsidP="005C6E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6EB3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05.14.06 – технічна теплофізика та промислова теплотехніка, Інститут технічної теплофізики Національної академії наук, м. Київ, 2005.</w:t>
      </w:r>
    </w:p>
    <w:p w14:paraId="3672A12C" w14:textId="77777777" w:rsidR="005C6EB3" w:rsidRPr="005C6EB3" w:rsidRDefault="005C6EB3" w:rsidP="005C6E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6EB3">
        <w:rPr>
          <w:rFonts w:ascii="Times New Roman" w:eastAsia="Times New Roman" w:hAnsi="Times New Roman" w:cs="Times New Roman"/>
          <w:color w:val="000000"/>
          <w:sz w:val="27"/>
          <w:szCs w:val="27"/>
        </w:rPr>
        <w:t>У роботі проведено теоретичні та експериментальні дослідження гідродинаміки, теплових ефектів та явищ диспергування при обробці гетерогенних систем в роторно-пульсаційному апараті циліндричного типу. Встановлено інтенсифікуючу дію робочого елемента методу ДІВЕ – одиночного вихоря. Проаналізовано області нестійкості течії середовищ різної в’язкості в зазорах РПА циліндричного типу. В результаті одномірного та двомірного моделювання динаміки рідини в РПА отримані залежності швидкості та прискорення від часу, а також поля швидкості, прискорення та тиску в робочій зоні РПА; вивчено вплив в’язкості рідини на витратні характеристики апарата. Експериментально досліджено теплові та гідравлічні характеристики РПА при обробці середовищ різної в’язкості в діапазоні чисел обертів двигуна 0100 об/с. Розглянуто можливості використання циліндричних РПА різних типів в технологічних процесах гомогенізації широкої гами біологічних дисперсних систем. Встановлено теплофізичні, фізико-хімічні та структурно-механічні властивості соєвої пасти та проведено оцінку ефективності термовологої обробки та роторно-пульсаційної гомогенізації цієї в’язкопластичної системи. Проведено економічний аналіз ефективності та оцінку енергозаощадження при виробництві соєвої пасти.</w:t>
      </w:r>
    </w:p>
    <w:p w14:paraId="20352645" w14:textId="77777777" w:rsidR="005C6EB3" w:rsidRPr="005C6EB3" w:rsidRDefault="005C6EB3" w:rsidP="005C6EB3"/>
    <w:sectPr w:rsidR="005C6EB3" w:rsidRPr="005C6E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9DEF" w14:textId="77777777" w:rsidR="00E422B2" w:rsidRDefault="00E422B2">
      <w:pPr>
        <w:spacing w:after="0" w:line="240" w:lineRule="auto"/>
      </w:pPr>
      <w:r>
        <w:separator/>
      </w:r>
    </w:p>
  </w:endnote>
  <w:endnote w:type="continuationSeparator" w:id="0">
    <w:p w14:paraId="12A8B4D5" w14:textId="77777777" w:rsidR="00E422B2" w:rsidRDefault="00E4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12024" w14:textId="77777777" w:rsidR="00E422B2" w:rsidRDefault="00E422B2">
      <w:pPr>
        <w:spacing w:after="0" w:line="240" w:lineRule="auto"/>
      </w:pPr>
      <w:r>
        <w:separator/>
      </w:r>
    </w:p>
  </w:footnote>
  <w:footnote w:type="continuationSeparator" w:id="0">
    <w:p w14:paraId="634A8DD2" w14:textId="77777777" w:rsidR="00E422B2" w:rsidRDefault="00E4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22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2B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102623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822</cp:revision>
  <dcterms:created xsi:type="dcterms:W3CDTF">2024-06-20T08:51:00Z</dcterms:created>
  <dcterms:modified xsi:type="dcterms:W3CDTF">2024-12-22T19:48:00Z</dcterms:modified>
  <cp:category/>
</cp:coreProperties>
</file>