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9C20" w14:textId="77777777" w:rsidR="00E653EC" w:rsidRDefault="00E653EC" w:rsidP="00E653EC">
      <w:pPr>
        <w:pStyle w:val="afffffffffffffffffffffffffff5"/>
        <w:rPr>
          <w:rFonts w:ascii="Verdana" w:hAnsi="Verdana"/>
          <w:color w:val="000000"/>
          <w:sz w:val="21"/>
          <w:szCs w:val="21"/>
        </w:rPr>
      </w:pPr>
      <w:r>
        <w:rPr>
          <w:rFonts w:ascii="Helvetica" w:hAnsi="Helvetica" w:cs="Helvetica"/>
          <w:b/>
          <w:bCs w:val="0"/>
          <w:color w:val="222222"/>
          <w:sz w:val="21"/>
          <w:szCs w:val="21"/>
        </w:rPr>
        <w:t>Молокова, Маргарита Александровна.</w:t>
      </w:r>
      <w:r>
        <w:rPr>
          <w:rFonts w:ascii="Helvetica" w:hAnsi="Helvetica" w:cs="Helvetica"/>
          <w:color w:val="222222"/>
          <w:sz w:val="21"/>
          <w:szCs w:val="21"/>
        </w:rPr>
        <w:br/>
        <w:t xml:space="preserve">Процесс политической регионализации в современной России: специфика, тенденции и </w:t>
      </w:r>
      <w:proofErr w:type="gramStart"/>
      <w:r>
        <w:rPr>
          <w:rFonts w:ascii="Helvetica" w:hAnsi="Helvetica" w:cs="Helvetica"/>
          <w:color w:val="222222"/>
          <w:sz w:val="21"/>
          <w:szCs w:val="21"/>
        </w:rPr>
        <w:t>приоритеты :</w:t>
      </w:r>
      <w:proofErr w:type="gramEnd"/>
      <w:r>
        <w:rPr>
          <w:rFonts w:ascii="Helvetica" w:hAnsi="Helvetica" w:cs="Helvetica"/>
          <w:color w:val="222222"/>
          <w:sz w:val="21"/>
          <w:szCs w:val="21"/>
        </w:rPr>
        <w:t xml:space="preserve"> диссертация ... кандидата политических наук : 23.00.02. - Орел, 2002. - 190 с.</w:t>
      </w:r>
    </w:p>
    <w:p w14:paraId="398E7162" w14:textId="77777777" w:rsidR="00E653EC" w:rsidRDefault="00E653EC" w:rsidP="00E653EC">
      <w:pPr>
        <w:pStyle w:val="20"/>
        <w:spacing w:before="0" w:after="312"/>
        <w:rPr>
          <w:rFonts w:ascii="Arial" w:hAnsi="Arial" w:cs="Arial"/>
          <w:caps/>
          <w:color w:val="333333"/>
          <w:sz w:val="27"/>
          <w:szCs w:val="27"/>
        </w:rPr>
      </w:pPr>
    </w:p>
    <w:p w14:paraId="28A09CE3" w14:textId="77777777" w:rsidR="00E653EC" w:rsidRDefault="00E653EC" w:rsidP="00E653E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Молокова, Маргарита Александровна</w:t>
      </w:r>
    </w:p>
    <w:p w14:paraId="34AF739A" w14:textId="77777777" w:rsidR="00E653EC" w:rsidRDefault="00E653EC" w:rsidP="00E65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F2AB31" w14:textId="77777777" w:rsidR="00E653EC" w:rsidRDefault="00E653EC" w:rsidP="00E65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подходы к исследованию регионализации в политике.</w:t>
      </w:r>
    </w:p>
    <w:p w14:paraId="7D9E653E" w14:textId="77777777" w:rsidR="00E653EC" w:rsidRDefault="00E653EC" w:rsidP="00E65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Регионализация как объект политологического анализа.</w:t>
      </w:r>
    </w:p>
    <w:p w14:paraId="409EF1B0" w14:textId="77777777" w:rsidR="00E653EC" w:rsidRDefault="00E653EC" w:rsidP="00E65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Теоретические аспекты исследования регионального политического пространства.</w:t>
      </w:r>
    </w:p>
    <w:p w14:paraId="2CAAB1A6" w14:textId="77777777" w:rsidR="00E653EC" w:rsidRDefault="00E653EC" w:rsidP="00E65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Регионализация как политический процесс: особенности и тенденции.</w:t>
      </w:r>
    </w:p>
    <w:p w14:paraId="2B6DF670" w14:textId="77777777" w:rsidR="00E653EC" w:rsidRDefault="00E653EC" w:rsidP="00E65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Региональная дифференциация политического пространства России.</w:t>
      </w:r>
    </w:p>
    <w:p w14:paraId="3493E4F4" w14:textId="77777777" w:rsidR="00E653EC" w:rsidRDefault="00E653EC" w:rsidP="00E65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Федерализм как условие становления политического сообщества в регионах.</w:t>
      </w:r>
    </w:p>
    <w:p w14:paraId="28C33C4F" w14:textId="77777777" w:rsidR="00E653EC" w:rsidRDefault="00E653EC" w:rsidP="00E65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Федерализм и региональная стратификация политического пространства Росси: приоритеты развития</w:t>
      </w:r>
    </w:p>
    <w:p w14:paraId="64ED6A1B" w14:textId="77777777" w:rsidR="00E653EC" w:rsidRDefault="00E653EC" w:rsidP="00E65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Политический потенциал трансформации российского федерализма.</w:t>
      </w:r>
    </w:p>
    <w:p w14:paraId="030C6B9F" w14:textId="77777777" w:rsidR="00E653EC" w:rsidRDefault="00E653EC" w:rsidP="00E653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Формирование политического сообщества на региональном уровне (на материалах Курской области).</w:t>
      </w:r>
    </w:p>
    <w:p w14:paraId="7823CDB0" w14:textId="72BD7067" w:rsidR="00F37380" w:rsidRPr="00E653EC" w:rsidRDefault="00F37380" w:rsidP="00E653EC"/>
    <w:sectPr w:rsidR="00F37380" w:rsidRPr="00E653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5C97" w14:textId="77777777" w:rsidR="005E1292" w:rsidRDefault="005E1292">
      <w:pPr>
        <w:spacing w:after="0" w:line="240" w:lineRule="auto"/>
      </w:pPr>
      <w:r>
        <w:separator/>
      </w:r>
    </w:p>
  </w:endnote>
  <w:endnote w:type="continuationSeparator" w:id="0">
    <w:p w14:paraId="313EB560" w14:textId="77777777" w:rsidR="005E1292" w:rsidRDefault="005E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7F71" w14:textId="77777777" w:rsidR="005E1292" w:rsidRDefault="005E1292"/>
    <w:p w14:paraId="1E75B92A" w14:textId="77777777" w:rsidR="005E1292" w:rsidRDefault="005E1292"/>
    <w:p w14:paraId="254D530E" w14:textId="77777777" w:rsidR="005E1292" w:rsidRDefault="005E1292"/>
    <w:p w14:paraId="22780EEA" w14:textId="77777777" w:rsidR="005E1292" w:rsidRDefault="005E1292"/>
    <w:p w14:paraId="72E0DDC7" w14:textId="77777777" w:rsidR="005E1292" w:rsidRDefault="005E1292"/>
    <w:p w14:paraId="37A91307" w14:textId="77777777" w:rsidR="005E1292" w:rsidRDefault="005E1292"/>
    <w:p w14:paraId="6C4BD792" w14:textId="77777777" w:rsidR="005E1292" w:rsidRDefault="005E12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9733DF" wp14:editId="62ADC8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0D206" w14:textId="77777777" w:rsidR="005E1292" w:rsidRDefault="005E12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9733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10D206" w14:textId="77777777" w:rsidR="005E1292" w:rsidRDefault="005E12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99E8B0" w14:textId="77777777" w:rsidR="005E1292" w:rsidRDefault="005E1292"/>
    <w:p w14:paraId="0F806A1A" w14:textId="77777777" w:rsidR="005E1292" w:rsidRDefault="005E1292"/>
    <w:p w14:paraId="4C7329D5" w14:textId="77777777" w:rsidR="005E1292" w:rsidRDefault="005E12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E28255" wp14:editId="6FAEDE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103C8" w14:textId="77777777" w:rsidR="005E1292" w:rsidRDefault="005E1292"/>
                          <w:p w14:paraId="7ADAFD93" w14:textId="77777777" w:rsidR="005E1292" w:rsidRDefault="005E12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E282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6103C8" w14:textId="77777777" w:rsidR="005E1292" w:rsidRDefault="005E1292"/>
                    <w:p w14:paraId="7ADAFD93" w14:textId="77777777" w:rsidR="005E1292" w:rsidRDefault="005E12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18A7AB" w14:textId="77777777" w:rsidR="005E1292" w:rsidRDefault="005E1292"/>
    <w:p w14:paraId="41E53C6A" w14:textId="77777777" w:rsidR="005E1292" w:rsidRDefault="005E1292">
      <w:pPr>
        <w:rPr>
          <w:sz w:val="2"/>
          <w:szCs w:val="2"/>
        </w:rPr>
      </w:pPr>
    </w:p>
    <w:p w14:paraId="124B7A90" w14:textId="77777777" w:rsidR="005E1292" w:rsidRDefault="005E1292"/>
    <w:p w14:paraId="74A9A7CC" w14:textId="77777777" w:rsidR="005E1292" w:rsidRDefault="005E1292">
      <w:pPr>
        <w:spacing w:after="0" w:line="240" w:lineRule="auto"/>
      </w:pPr>
    </w:p>
  </w:footnote>
  <w:footnote w:type="continuationSeparator" w:id="0">
    <w:p w14:paraId="2A126160" w14:textId="77777777" w:rsidR="005E1292" w:rsidRDefault="005E1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2"/>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76665</TotalTime>
  <Pages>1</Pages>
  <Words>151</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2112</cp:revision>
  <cp:lastPrinted>2009-02-06T05:36:00Z</cp:lastPrinted>
  <dcterms:created xsi:type="dcterms:W3CDTF">2024-01-07T13:43:00Z</dcterms:created>
  <dcterms:modified xsi:type="dcterms:W3CDTF">2025-04-20T15:53:00Z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