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1C45" w14:textId="77777777" w:rsidR="0053447C" w:rsidRDefault="0053447C" w:rsidP="0053447C">
      <w:pPr>
        <w:pStyle w:val="95"/>
        <w:shd w:val="clear" w:color="auto" w:fill="auto"/>
        <w:spacing w:before="0" w:after="604"/>
      </w:pPr>
      <w:r>
        <w:rPr>
          <w:rStyle w:val="94"/>
          <w:b/>
          <w:bCs/>
          <w:color w:val="000000"/>
        </w:rPr>
        <w:t>МИНИСТЕРСТВО ОБРАЗОВАНИЯ И НАУКИ</w:t>
      </w:r>
      <w:r>
        <w:rPr>
          <w:rStyle w:val="94"/>
          <w:b/>
          <w:bCs/>
          <w:color w:val="000000"/>
        </w:rPr>
        <w:br/>
        <w:t>РОССИЙСКОЙ ФЕДЕРАЦИИ</w:t>
      </w:r>
    </w:p>
    <w:p w14:paraId="1F102D67" w14:textId="77777777" w:rsidR="0053447C" w:rsidRDefault="0053447C" w:rsidP="0053447C">
      <w:pPr>
        <w:pStyle w:val="95"/>
        <w:shd w:val="clear" w:color="auto" w:fill="auto"/>
        <w:spacing w:before="0" w:after="1137" w:line="260" w:lineRule="exact"/>
        <w:jc w:val="left"/>
      </w:pPr>
      <w:r>
        <w:rPr>
          <w:rStyle w:val="94"/>
          <w:b/>
          <w:bCs/>
          <w:color w:val="000000"/>
        </w:rPr>
        <w:t>Российский Государственный Социальный Университет</w:t>
      </w:r>
    </w:p>
    <w:p w14:paraId="4AAA93F2" w14:textId="1AA4CA8C" w:rsidR="0053447C" w:rsidRDefault="0053447C" w:rsidP="0053447C">
      <w:pPr>
        <w:pStyle w:val="101"/>
        <w:shd w:val="clear" w:color="auto" w:fill="auto"/>
        <w:spacing w:line="260" w:lineRule="exact"/>
        <w:ind w:left="4380"/>
      </w:pPr>
      <w:r>
        <w:rPr>
          <w:noProof/>
        </w:rPr>
        <w:drawing>
          <wp:anchor distT="0" distB="0" distL="63500" distR="63500" simplePos="0" relativeHeight="251659264" behindDoc="1" locked="0" layoutInCell="1" allowOverlap="1" wp14:anchorId="4B763821" wp14:editId="275FA0B3">
            <wp:simplePos x="0" y="0"/>
            <wp:positionH relativeFrom="margin">
              <wp:posOffset>4385945</wp:posOffset>
            </wp:positionH>
            <wp:positionV relativeFrom="paragraph">
              <wp:posOffset>466090</wp:posOffset>
            </wp:positionV>
            <wp:extent cx="883920" cy="341630"/>
            <wp:effectExtent l="0" t="0" r="0" b="1270"/>
            <wp:wrapTopAndBottom/>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341630"/>
                    </a:xfrm>
                    <a:prstGeom prst="rect">
                      <a:avLst/>
                    </a:prstGeom>
                    <a:noFill/>
                  </pic:spPr>
                </pic:pic>
              </a:graphicData>
            </a:graphic>
            <wp14:sizeRelH relativeFrom="page">
              <wp14:pctWidth>0</wp14:pctWidth>
            </wp14:sizeRelH>
            <wp14:sizeRelV relativeFrom="page">
              <wp14:pctHeight>0</wp14:pctHeight>
            </wp14:sizeRelV>
          </wp:anchor>
        </w:drawing>
      </w:r>
      <w:r>
        <w:rPr>
          <w:rStyle w:val="100"/>
          <w:b/>
          <w:bCs/>
          <w:i/>
          <w:iCs/>
          <w:color w:val="000000"/>
        </w:rPr>
        <w:t>На правах рукописи</w:t>
      </w:r>
    </w:p>
    <w:p w14:paraId="0CFA885A" w14:textId="2B7C908A" w:rsidR="0053447C" w:rsidRDefault="0053447C" w:rsidP="0053447C">
      <w:pPr>
        <w:pStyle w:val="95"/>
        <w:shd w:val="clear" w:color="auto" w:fill="auto"/>
        <w:spacing w:before="0" w:after="956" w:line="260" w:lineRule="exact"/>
        <w:jc w:val="left"/>
      </w:pPr>
      <w:r>
        <w:rPr>
          <w:noProof/>
        </w:rPr>
        <mc:AlternateContent>
          <mc:Choice Requires="wps">
            <w:drawing>
              <wp:anchor distT="0" distB="1270" distL="63500" distR="63500" simplePos="0" relativeHeight="251660288" behindDoc="1" locked="0" layoutInCell="1" allowOverlap="1" wp14:anchorId="115436DD" wp14:editId="711771FB">
                <wp:simplePos x="0" y="0"/>
                <wp:positionH relativeFrom="margin">
                  <wp:posOffset>2621280</wp:posOffset>
                </wp:positionH>
                <wp:positionV relativeFrom="paragraph">
                  <wp:posOffset>-303530</wp:posOffset>
                </wp:positionV>
                <wp:extent cx="164465" cy="368300"/>
                <wp:effectExtent l="0" t="0" r="0" b="0"/>
                <wp:wrapTopAndBottom/>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1428E" w14:textId="77777777" w:rsidR="0053447C" w:rsidRDefault="0053447C" w:rsidP="0053447C">
                            <w:pPr>
                              <w:spacing w:line="580" w:lineRule="exact"/>
                            </w:pPr>
                            <w:r>
                              <w:rPr>
                                <w:rStyle w:val="12Exact"/>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5436DD" id="_x0000_t202" coordsize="21600,21600" o:spt="202" path="m,l,21600r21600,l21600,xe">
                <v:stroke joinstyle="miter"/>
                <v:path gradientshapeok="t" o:connecttype="rect"/>
              </v:shapetype>
              <v:shape id="Надпись 55" o:spid="_x0000_s1026" type="#_x0000_t202" style="position:absolute;margin-left:206.4pt;margin-top:-23.9pt;width:12.95pt;height:29pt;z-index:-251656192;visibility:visible;mso-wrap-style:square;mso-width-percent:0;mso-height-percent:0;mso-wrap-distance-left:5pt;mso-wrap-distance-top:0;mso-wrap-distance-right:5pt;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" filled="f" stroked="f">
                <v:textbox style="mso-fit-shape-to-text:t" inset="0,0,0,0">
                  <w:txbxContent>
                    <w:p w14:paraId="5861428E" w14:textId="77777777" w:rsidR="0053447C" w:rsidRDefault="0053447C" w:rsidP="0053447C">
                      <w:pPr>
                        <w:spacing w:line="580" w:lineRule="exact"/>
                      </w:pPr>
                      <w:r>
                        <w:rPr>
                          <w:rStyle w:val="12Exact"/>
                          <w:color w:val="000000"/>
                        </w:rPr>
                        <w:t>/</w:t>
                      </w:r>
                    </w:p>
                  </w:txbxContent>
                </v:textbox>
                <w10:wrap type="topAndBottom" anchorx="margin"/>
              </v:shape>
            </w:pict>
          </mc:Fallback>
        </mc:AlternateContent>
      </w:r>
      <w:r>
        <w:rPr>
          <w:rStyle w:val="94"/>
          <w:b/>
          <w:bCs/>
          <w:color w:val="000000"/>
        </w:rPr>
        <w:t>Певцова Елена Александровна</w:t>
      </w:r>
    </w:p>
    <w:p w14:paraId="024DAB95" w14:textId="77777777" w:rsidR="0053447C" w:rsidRDefault="0053447C" w:rsidP="0053447C">
      <w:pPr>
        <w:pStyle w:val="95"/>
        <w:shd w:val="clear" w:color="auto" w:fill="auto"/>
        <w:spacing w:before="0" w:after="890" w:line="480" w:lineRule="exact"/>
        <w:ind w:left="60"/>
      </w:pPr>
      <w:r>
        <w:rPr>
          <w:rStyle w:val="94"/>
          <w:b/>
          <w:bCs/>
          <w:color w:val="000000"/>
        </w:rPr>
        <w:t>Проблемы формирования правового сознания</w:t>
      </w:r>
      <w:r>
        <w:rPr>
          <w:rStyle w:val="94"/>
          <w:b/>
          <w:bCs/>
          <w:color w:val="000000"/>
        </w:rPr>
        <w:br/>
        <w:t>учащейся молодежи</w:t>
      </w:r>
      <w:r>
        <w:rPr>
          <w:rStyle w:val="94"/>
          <w:b/>
          <w:bCs/>
          <w:color w:val="000000"/>
        </w:rPr>
        <w:br/>
        <w:t>(теоретико-правовые аспекты)</w:t>
      </w:r>
    </w:p>
    <w:p w14:paraId="78BC2028" w14:textId="77777777" w:rsidR="0053447C" w:rsidRDefault="0053447C" w:rsidP="0053447C">
      <w:pPr>
        <w:pStyle w:val="113"/>
        <w:shd w:val="clear" w:color="auto" w:fill="auto"/>
        <w:ind w:left="60"/>
        <w:sectPr w:rsidR="0053447C">
          <w:footerReference w:type="default" r:id="rId8"/>
          <w:pgSz w:w="10958" w:h="16862"/>
          <w:pgMar w:top="688" w:right="1712" w:bottom="5877" w:left="1870" w:header="0" w:footer="3" w:gutter="0"/>
          <w:cols w:space="720"/>
          <w:noEndnote/>
          <w:docGrid w:linePitch="360"/>
        </w:sectPr>
      </w:pPr>
      <w:r>
        <w:rPr>
          <w:rStyle w:val="112"/>
          <w:b/>
          <w:bCs/>
          <w:color w:val="000000"/>
        </w:rPr>
        <w:t>Специальность: 12.00.01- теория и история права и государства;</w:t>
      </w:r>
      <w:r>
        <w:rPr>
          <w:rStyle w:val="112"/>
          <w:b/>
          <w:bCs/>
          <w:color w:val="000000"/>
        </w:rPr>
        <w:br/>
        <w:t>история учений о праве и государстве</w:t>
      </w:r>
    </w:p>
    <w:p w14:paraId="642AA51A" w14:textId="77777777" w:rsidR="0053447C" w:rsidRDefault="0053447C" w:rsidP="0053447C">
      <w:pPr>
        <w:spacing w:line="240" w:lineRule="exact"/>
        <w:rPr>
          <w:sz w:val="19"/>
          <w:szCs w:val="19"/>
        </w:rPr>
      </w:pPr>
    </w:p>
    <w:p w14:paraId="530CD00E" w14:textId="77777777" w:rsidR="0053447C" w:rsidRDefault="0053447C" w:rsidP="0053447C">
      <w:pPr>
        <w:spacing w:before="36" w:after="36" w:line="240" w:lineRule="exact"/>
        <w:rPr>
          <w:sz w:val="19"/>
          <w:szCs w:val="19"/>
        </w:rPr>
      </w:pPr>
    </w:p>
    <w:p w14:paraId="2D967B5C" w14:textId="77777777" w:rsidR="0053447C" w:rsidRDefault="0053447C" w:rsidP="0053447C">
      <w:pPr>
        <w:rPr>
          <w:sz w:val="2"/>
          <w:szCs w:val="2"/>
        </w:rPr>
        <w:sectPr w:rsidR="0053447C">
          <w:type w:val="continuous"/>
          <w:pgSz w:w="10958" w:h="16862"/>
          <w:pgMar w:top="673" w:right="0" w:bottom="673" w:left="0" w:header="0" w:footer="3" w:gutter="0"/>
          <w:cols w:space="720"/>
          <w:noEndnote/>
          <w:docGrid w:linePitch="360"/>
        </w:sectPr>
      </w:pPr>
    </w:p>
    <w:p w14:paraId="01073CD6" w14:textId="72E3DFAA" w:rsidR="0053447C" w:rsidRDefault="0053447C" w:rsidP="0053447C">
      <w:pPr>
        <w:spacing w:line="360" w:lineRule="exact"/>
      </w:pPr>
      <w:r>
        <w:rPr>
          <w:noProof/>
        </w:rPr>
        <mc:AlternateContent>
          <mc:Choice Requires="wps">
            <w:drawing>
              <wp:anchor distT="0" distB="0" distL="63500" distR="63500" simplePos="0" relativeHeight="251661312" behindDoc="0" locked="0" layoutInCell="1" allowOverlap="1" wp14:anchorId="66C96CD6" wp14:editId="696F6E35">
                <wp:simplePos x="0" y="0"/>
                <wp:positionH relativeFrom="margin">
                  <wp:posOffset>304800</wp:posOffset>
                </wp:positionH>
                <wp:positionV relativeFrom="paragraph">
                  <wp:posOffset>0</wp:posOffset>
                </wp:positionV>
                <wp:extent cx="4584065" cy="1639570"/>
                <wp:effectExtent l="0" t="3810" r="635" b="4445"/>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163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58A7F" w14:textId="77777777" w:rsidR="0053447C" w:rsidRDefault="0053447C" w:rsidP="0053447C">
                            <w:pPr>
                              <w:pStyle w:val="af5"/>
                              <w:shd w:val="clear" w:color="auto" w:fill="auto"/>
                              <w:spacing w:line="220" w:lineRule="exact"/>
                            </w:pPr>
                            <w:r>
                              <w:rPr>
                                <w:rStyle w:val="Exact"/>
                                <w:b/>
                                <w:bCs/>
                                <w:color w:val="000000"/>
                              </w:rPr>
                              <w:t>Диссертация</w:t>
                            </w:r>
                          </w:p>
                          <w:p w14:paraId="361F3282" w14:textId="495B816B" w:rsidR="0053447C" w:rsidRDefault="0053447C" w:rsidP="0053447C">
                            <w:pPr>
                              <w:jc w:val="center"/>
                              <w:rPr>
                                <w:sz w:val="2"/>
                                <w:szCs w:val="2"/>
                              </w:rPr>
                            </w:pPr>
                            <w:r>
                              <w:rPr>
                                <w:noProof/>
                                <w:sz w:val="2"/>
                                <w:szCs w:val="2"/>
                              </w:rPr>
                              <w:drawing>
                                <wp:inline distT="0" distB="0" distL="0" distR="0" wp14:anchorId="2643223F" wp14:editId="35278D10">
                                  <wp:extent cx="4587875" cy="1336040"/>
                                  <wp:effectExtent l="0" t="0" r="317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7875" cy="1336040"/>
                                          </a:xfrm>
                                          <a:prstGeom prst="rect">
                                            <a:avLst/>
                                          </a:prstGeom>
                                          <a:noFill/>
                                          <a:ln>
                                            <a:noFill/>
                                          </a:ln>
                                        </pic:spPr>
                                      </pic:pic>
                                    </a:graphicData>
                                  </a:graphic>
                                </wp:inline>
                              </w:drawing>
                            </w:r>
                          </w:p>
                          <w:p w14:paraId="65E16F2E" w14:textId="77777777" w:rsidR="0053447C" w:rsidRDefault="0053447C" w:rsidP="0053447C">
                            <w:pPr>
                              <w:pStyle w:val="2f1"/>
                              <w:shd w:val="clear" w:color="auto" w:fill="auto"/>
                              <w:spacing w:line="260" w:lineRule="exact"/>
                            </w:pPr>
                            <w:r>
                              <w:rPr>
                                <w:rStyle w:val="2Exact0"/>
                                <w:color w:val="000000"/>
                              </w:rPr>
                              <w:t>Москва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96CD6" id="Надпись 54" o:spid="_x0000_s1027" type="#_x0000_t202" style="position:absolute;margin-left:24pt;margin-top:0;width:360.95pt;height:129.1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" filled="f" stroked="f">
                <v:textbox style="mso-fit-shape-to-text:t" inset="0,0,0,0">
                  <w:txbxContent>
                    <w:p w14:paraId="78858A7F" w14:textId="77777777" w:rsidR="0053447C" w:rsidRDefault="0053447C" w:rsidP="0053447C">
                      <w:pPr>
                        <w:pStyle w:val="af5"/>
                        <w:shd w:val="clear" w:color="auto" w:fill="auto"/>
                        <w:spacing w:line="220" w:lineRule="exact"/>
                      </w:pPr>
                      <w:r>
                        <w:rPr>
                          <w:rStyle w:val="Exact"/>
                          <w:b/>
                          <w:bCs/>
                          <w:color w:val="000000"/>
                        </w:rPr>
                        <w:t>Диссертация</w:t>
                      </w:r>
                    </w:p>
                    <w:p w14:paraId="361F3282" w14:textId="495B816B" w:rsidR="0053447C" w:rsidRDefault="0053447C" w:rsidP="0053447C">
                      <w:pPr>
                        <w:jc w:val="center"/>
                        <w:rPr>
                          <w:sz w:val="2"/>
                          <w:szCs w:val="2"/>
                        </w:rPr>
                      </w:pPr>
                      <w:r>
                        <w:rPr>
                          <w:noProof/>
                          <w:sz w:val="2"/>
                          <w:szCs w:val="2"/>
                        </w:rPr>
                        <w:drawing>
                          <wp:inline distT="0" distB="0" distL="0" distR="0" wp14:anchorId="2643223F" wp14:editId="35278D10">
                            <wp:extent cx="4587875" cy="1336040"/>
                            <wp:effectExtent l="0" t="0" r="317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7875" cy="1336040"/>
                                    </a:xfrm>
                                    <a:prstGeom prst="rect">
                                      <a:avLst/>
                                    </a:prstGeom>
                                    <a:noFill/>
                                    <a:ln>
                                      <a:noFill/>
                                    </a:ln>
                                  </pic:spPr>
                                </pic:pic>
                              </a:graphicData>
                            </a:graphic>
                          </wp:inline>
                        </w:drawing>
                      </w:r>
                    </w:p>
                    <w:p w14:paraId="65E16F2E" w14:textId="77777777" w:rsidR="0053447C" w:rsidRDefault="0053447C" w:rsidP="0053447C">
                      <w:pPr>
                        <w:pStyle w:val="2f1"/>
                        <w:shd w:val="clear" w:color="auto" w:fill="auto"/>
                        <w:spacing w:line="260" w:lineRule="exact"/>
                      </w:pPr>
                      <w:r>
                        <w:rPr>
                          <w:rStyle w:val="2Exact0"/>
                          <w:color w:val="000000"/>
                        </w:rPr>
                        <w:t>Москва</w:t>
                      </w:r>
                    </w:p>
                  </w:txbxContent>
                </v:textbox>
                <w10:wrap anchorx="margin"/>
              </v:shape>
            </w:pict>
          </mc:Fallback>
        </mc:AlternateContent>
      </w:r>
    </w:p>
    <w:p w14:paraId="0DB58B01" w14:textId="77777777" w:rsidR="0053447C" w:rsidRDefault="0053447C" w:rsidP="0053447C">
      <w:pPr>
        <w:spacing w:line="360" w:lineRule="exact"/>
      </w:pPr>
    </w:p>
    <w:p w14:paraId="08A24DC1" w14:textId="77777777" w:rsidR="0053447C" w:rsidRDefault="0053447C" w:rsidP="0053447C">
      <w:pPr>
        <w:spacing w:line="360" w:lineRule="exact"/>
      </w:pPr>
    </w:p>
    <w:p w14:paraId="558DA06B" w14:textId="77777777" w:rsidR="0053447C" w:rsidRDefault="0053447C" w:rsidP="0053447C">
      <w:pPr>
        <w:spacing w:line="360" w:lineRule="exact"/>
      </w:pPr>
    </w:p>
    <w:p w14:paraId="35500D04" w14:textId="77777777" w:rsidR="0053447C" w:rsidRDefault="0053447C" w:rsidP="0053447C">
      <w:pPr>
        <w:spacing w:line="360" w:lineRule="exact"/>
      </w:pPr>
    </w:p>
    <w:p w14:paraId="5B10100B" w14:textId="77777777" w:rsidR="0053447C" w:rsidRDefault="0053447C" w:rsidP="0053447C">
      <w:pPr>
        <w:spacing w:line="360" w:lineRule="exact"/>
      </w:pPr>
    </w:p>
    <w:p w14:paraId="12445BAD" w14:textId="77777777" w:rsidR="0053447C" w:rsidRDefault="0053447C" w:rsidP="0053447C">
      <w:pPr>
        <w:spacing w:line="360" w:lineRule="exact"/>
      </w:pPr>
    </w:p>
    <w:p w14:paraId="637DC1FB" w14:textId="77777777" w:rsidR="0053447C" w:rsidRDefault="0053447C" w:rsidP="0053447C">
      <w:pPr>
        <w:spacing w:line="360" w:lineRule="exact"/>
      </w:pPr>
    </w:p>
    <w:p w14:paraId="6A87949F" w14:textId="77777777" w:rsidR="0053447C" w:rsidRDefault="0053447C" w:rsidP="0053447C">
      <w:pPr>
        <w:spacing w:line="443" w:lineRule="exact"/>
      </w:pPr>
    </w:p>
    <w:p w14:paraId="6E5D7AD0" w14:textId="77777777" w:rsidR="0053447C" w:rsidRDefault="0053447C" w:rsidP="0053447C">
      <w:pPr>
        <w:rPr>
          <w:sz w:val="2"/>
          <w:szCs w:val="2"/>
        </w:rPr>
        <w:sectPr w:rsidR="0053447C">
          <w:type w:val="continuous"/>
          <w:pgSz w:w="10958" w:h="16862"/>
          <w:pgMar w:top="673" w:right="790" w:bottom="673" w:left="1870" w:header="0" w:footer="3" w:gutter="0"/>
          <w:cols w:space="720"/>
          <w:noEndnote/>
          <w:docGrid w:linePitch="360"/>
        </w:sectPr>
      </w:pPr>
    </w:p>
    <w:p w14:paraId="133D82B7" w14:textId="77777777" w:rsidR="0053447C" w:rsidRDefault="0053447C" w:rsidP="0053447C">
      <w:pPr>
        <w:spacing w:before="110" w:after="110" w:line="240" w:lineRule="exact"/>
        <w:rPr>
          <w:sz w:val="19"/>
          <w:szCs w:val="19"/>
        </w:rPr>
      </w:pPr>
    </w:p>
    <w:p w14:paraId="39CC516A" w14:textId="77777777" w:rsidR="0053447C" w:rsidRDefault="0053447C" w:rsidP="0053447C">
      <w:pPr>
        <w:rPr>
          <w:sz w:val="2"/>
          <w:szCs w:val="2"/>
        </w:rPr>
        <w:sectPr w:rsidR="0053447C">
          <w:footerReference w:type="default" r:id="rId10"/>
          <w:pgSz w:w="10958" w:h="16862"/>
          <w:pgMar w:top="1245" w:right="0" w:bottom="1039" w:left="0" w:header="0" w:footer="3" w:gutter="0"/>
          <w:pgNumType w:start="2"/>
          <w:cols w:space="720"/>
          <w:noEndnote/>
          <w:docGrid w:linePitch="360"/>
        </w:sectPr>
      </w:pPr>
    </w:p>
    <w:p w14:paraId="6E5C2C6B" w14:textId="77777777" w:rsidR="0053447C" w:rsidRDefault="0053447C" w:rsidP="0053447C">
      <w:pPr>
        <w:pStyle w:val="210"/>
        <w:shd w:val="clear" w:color="auto" w:fill="auto"/>
        <w:spacing w:after="471" w:line="260" w:lineRule="exact"/>
        <w:ind w:left="4200"/>
      </w:pPr>
      <w:r>
        <w:rPr>
          <w:rStyle w:val="21"/>
          <w:color w:val="000000"/>
        </w:rPr>
        <w:lastRenderedPageBreak/>
        <w:t>Содержание</w:t>
      </w:r>
    </w:p>
    <w:p w14:paraId="6120E7B3" w14:textId="77777777" w:rsidR="0053447C" w:rsidRDefault="0053447C" w:rsidP="0053447C">
      <w:pPr>
        <w:pStyle w:val="53"/>
        <w:tabs>
          <w:tab w:val="right" w:leader="dot" w:pos="8489"/>
        </w:tabs>
      </w:pPr>
      <w:r>
        <w:fldChar w:fldCharType="begin"/>
      </w:r>
      <w:r>
        <w:instrText xml:space="preserve"> TOC \o "1-5" \h \z </w:instrText>
      </w:r>
      <w:r>
        <w:fldChar w:fldCharType="separate"/>
      </w:r>
      <w:hyperlink w:anchor="bookmark5" w:tooltip="Current Document" w:history="1">
        <w:r>
          <w:rPr>
            <w:rStyle w:val="54"/>
            <w:color w:val="000000"/>
          </w:rPr>
          <w:t>Введение</w:t>
        </w:r>
        <w:r>
          <w:rPr>
            <w:rStyle w:val="54"/>
            <w:color w:val="000000"/>
          </w:rPr>
          <w:tab/>
          <w:t>4</w:t>
        </w:r>
      </w:hyperlink>
    </w:p>
    <w:p w14:paraId="4665AE58" w14:textId="77777777" w:rsidR="0053447C" w:rsidRDefault="0053447C" w:rsidP="0053447C">
      <w:pPr>
        <w:pStyle w:val="2f"/>
        <w:tabs>
          <w:tab w:val="center" w:pos="7142"/>
        </w:tabs>
      </w:pPr>
      <w:r>
        <w:rPr>
          <w:rStyle w:val="2f0"/>
          <w:b/>
          <w:bCs/>
          <w:color w:val="000000"/>
        </w:rPr>
        <w:t>Глава 1. Методологические основы исследования</w:t>
      </w:r>
      <w:r>
        <w:rPr>
          <w:rStyle w:val="2f0"/>
          <w:b/>
          <w:bCs/>
          <w:color w:val="000000"/>
        </w:rPr>
        <w:tab/>
        <w:t>формирования</w:t>
      </w:r>
    </w:p>
    <w:p w14:paraId="45DE4A86" w14:textId="77777777" w:rsidR="0053447C" w:rsidRDefault="0053447C" w:rsidP="0053447C">
      <w:pPr>
        <w:pStyle w:val="2f"/>
        <w:tabs>
          <w:tab w:val="right" w:leader="dot" w:pos="8489"/>
        </w:tabs>
      </w:pPr>
      <w:r>
        <w:rPr>
          <w:rStyle w:val="2f0"/>
          <w:b/>
          <w:bCs/>
          <w:color w:val="000000"/>
        </w:rPr>
        <w:t>правового сознания учащейся молодежи</w:t>
      </w:r>
      <w:r>
        <w:rPr>
          <w:rStyle w:val="2f0"/>
          <w:b/>
          <w:bCs/>
          <w:color w:val="000000"/>
        </w:rPr>
        <w:tab/>
        <w:t>24</w:t>
      </w:r>
    </w:p>
    <w:p w14:paraId="7BDDC760" w14:textId="77777777" w:rsidR="0053447C" w:rsidRDefault="0053447C" w:rsidP="0053447C">
      <w:pPr>
        <w:pStyle w:val="53"/>
        <w:widowControl w:val="0"/>
        <w:numPr>
          <w:ilvl w:val="0"/>
          <w:numId w:val="14"/>
        </w:numPr>
        <w:tabs>
          <w:tab w:val="left" w:pos="536"/>
        </w:tabs>
        <w:spacing w:after="0" w:line="480" w:lineRule="exact"/>
        <w:ind w:left="0"/>
        <w:jc w:val="both"/>
      </w:pPr>
      <w:r>
        <w:rPr>
          <w:rStyle w:val="54"/>
          <w:color w:val="000000"/>
        </w:rPr>
        <w:t>Понятие, сущность, содержание процесса формирования правового</w:t>
      </w:r>
    </w:p>
    <w:p w14:paraId="06369FC5" w14:textId="77777777" w:rsidR="0053447C" w:rsidRDefault="0053447C" w:rsidP="0053447C">
      <w:pPr>
        <w:pStyle w:val="53"/>
        <w:tabs>
          <w:tab w:val="right" w:leader="dot" w:pos="8489"/>
        </w:tabs>
      </w:pPr>
      <w:r>
        <w:rPr>
          <w:rStyle w:val="54"/>
          <w:color w:val="000000"/>
        </w:rPr>
        <w:t>сознания учащейся молодежи</w:t>
      </w:r>
      <w:r>
        <w:rPr>
          <w:rStyle w:val="54"/>
          <w:color w:val="000000"/>
        </w:rPr>
        <w:tab/>
        <w:t>24</w:t>
      </w:r>
    </w:p>
    <w:p w14:paraId="789BFFA3" w14:textId="77777777" w:rsidR="0053447C" w:rsidRDefault="0053447C" w:rsidP="0053447C">
      <w:pPr>
        <w:pStyle w:val="53"/>
        <w:widowControl w:val="0"/>
        <w:numPr>
          <w:ilvl w:val="0"/>
          <w:numId w:val="14"/>
        </w:numPr>
        <w:tabs>
          <w:tab w:val="left" w:pos="536"/>
        </w:tabs>
        <w:spacing w:after="0" w:line="480" w:lineRule="exact"/>
        <w:ind w:left="0"/>
        <w:jc w:val="both"/>
      </w:pPr>
      <w:r>
        <w:rPr>
          <w:rStyle w:val="54"/>
          <w:color w:val="000000"/>
        </w:rPr>
        <w:t>Общие и частные методы исследования процесса формирования</w:t>
      </w:r>
    </w:p>
    <w:p w14:paraId="13AAFD77" w14:textId="77777777" w:rsidR="0053447C" w:rsidRDefault="0053447C" w:rsidP="0053447C">
      <w:pPr>
        <w:pStyle w:val="53"/>
        <w:tabs>
          <w:tab w:val="right" w:leader="dot" w:pos="8489"/>
        </w:tabs>
      </w:pPr>
      <w:r>
        <w:rPr>
          <w:rStyle w:val="54"/>
          <w:color w:val="000000"/>
        </w:rPr>
        <w:t>правосознания школьников</w:t>
      </w:r>
      <w:r>
        <w:rPr>
          <w:rStyle w:val="54"/>
          <w:color w:val="000000"/>
        </w:rPr>
        <w:tab/>
        <w:t>55</w:t>
      </w:r>
    </w:p>
    <w:p w14:paraId="21CA6B6A" w14:textId="77777777" w:rsidR="0053447C" w:rsidRDefault="0053447C" w:rsidP="0053447C">
      <w:pPr>
        <w:pStyle w:val="53"/>
        <w:widowControl w:val="0"/>
        <w:numPr>
          <w:ilvl w:val="0"/>
          <w:numId w:val="14"/>
        </w:numPr>
        <w:tabs>
          <w:tab w:val="left" w:pos="536"/>
        </w:tabs>
        <w:spacing w:after="0" w:line="480" w:lineRule="exact"/>
        <w:ind w:left="0"/>
        <w:jc w:val="both"/>
      </w:pPr>
      <w:r>
        <w:rPr>
          <w:rStyle w:val="54"/>
          <w:color w:val="000000"/>
        </w:rPr>
        <w:t>Конкретно-социологические методы исследования правосознания</w:t>
      </w:r>
    </w:p>
    <w:p w14:paraId="6D878949" w14:textId="77777777" w:rsidR="0053447C" w:rsidRDefault="0053447C" w:rsidP="0053447C">
      <w:pPr>
        <w:pStyle w:val="53"/>
        <w:tabs>
          <w:tab w:val="right" w:leader="dot" w:pos="8489"/>
        </w:tabs>
      </w:pPr>
      <w:r>
        <w:rPr>
          <w:rStyle w:val="54"/>
          <w:color w:val="000000"/>
        </w:rPr>
        <w:t>несовершеннолетних</w:t>
      </w:r>
      <w:r>
        <w:rPr>
          <w:rStyle w:val="54"/>
          <w:color w:val="000000"/>
        </w:rPr>
        <w:tab/>
        <w:t>74</w:t>
      </w:r>
    </w:p>
    <w:p w14:paraId="03AAB62D" w14:textId="77777777" w:rsidR="0053447C" w:rsidRDefault="0053447C" w:rsidP="0053447C">
      <w:pPr>
        <w:pStyle w:val="53"/>
        <w:widowControl w:val="0"/>
        <w:numPr>
          <w:ilvl w:val="0"/>
          <w:numId w:val="14"/>
        </w:numPr>
        <w:tabs>
          <w:tab w:val="left" w:pos="536"/>
        </w:tabs>
        <w:spacing w:after="0" w:line="480" w:lineRule="exact"/>
        <w:ind w:left="0"/>
        <w:jc w:val="both"/>
      </w:pPr>
      <w:r>
        <w:rPr>
          <w:rStyle w:val="54"/>
          <w:color w:val="000000"/>
        </w:rPr>
        <w:t>Эволюция взглядов на проблему формирования правосознания</w:t>
      </w:r>
    </w:p>
    <w:p w14:paraId="471B8B2E" w14:textId="77777777" w:rsidR="0053447C" w:rsidRDefault="0053447C" w:rsidP="0053447C">
      <w:pPr>
        <w:pStyle w:val="53"/>
        <w:tabs>
          <w:tab w:val="right" w:leader="dot" w:pos="8489"/>
        </w:tabs>
      </w:pPr>
      <w:r>
        <w:rPr>
          <w:rStyle w:val="54"/>
          <w:color w:val="000000"/>
        </w:rPr>
        <w:t>обучающихся в России</w:t>
      </w:r>
      <w:r>
        <w:rPr>
          <w:rStyle w:val="54"/>
          <w:color w:val="000000"/>
        </w:rPr>
        <w:tab/>
        <w:t>94</w:t>
      </w:r>
    </w:p>
    <w:p w14:paraId="06B72B59" w14:textId="77777777" w:rsidR="0053447C" w:rsidRDefault="0053447C" w:rsidP="0053447C">
      <w:pPr>
        <w:pStyle w:val="2f"/>
        <w:tabs>
          <w:tab w:val="right" w:leader="dot" w:pos="8489"/>
        </w:tabs>
      </w:pPr>
      <w:hyperlink w:anchor="bookmark12" w:tooltip="Current Document" w:history="1">
        <w:r>
          <w:rPr>
            <w:rStyle w:val="2f0"/>
            <w:b/>
            <w:bCs/>
            <w:color w:val="000000"/>
          </w:rPr>
          <w:t>Глава 2. Структура правового сознания несовершеннолетних</w:t>
        </w:r>
        <w:r>
          <w:rPr>
            <w:rStyle w:val="2f0"/>
            <w:b/>
            <w:bCs/>
            <w:color w:val="000000"/>
          </w:rPr>
          <w:tab/>
          <w:t>117</w:t>
        </w:r>
      </w:hyperlink>
    </w:p>
    <w:p w14:paraId="3C069B52" w14:textId="77777777" w:rsidR="0053447C" w:rsidRDefault="0053447C" w:rsidP="0053447C">
      <w:pPr>
        <w:pStyle w:val="53"/>
        <w:widowControl w:val="0"/>
        <w:numPr>
          <w:ilvl w:val="0"/>
          <w:numId w:val="15"/>
        </w:numPr>
        <w:tabs>
          <w:tab w:val="left" w:pos="560"/>
        </w:tabs>
        <w:spacing w:after="0" w:line="480" w:lineRule="exact"/>
        <w:ind w:left="0"/>
        <w:jc w:val="both"/>
      </w:pPr>
      <w:r>
        <w:rPr>
          <w:rStyle w:val="54"/>
          <w:color w:val="000000"/>
        </w:rPr>
        <w:t>Правовое и другие формы сознания школьников: их взаимодействие и</w:t>
      </w:r>
    </w:p>
    <w:p w14:paraId="64817626" w14:textId="77777777" w:rsidR="0053447C" w:rsidRDefault="0053447C" w:rsidP="0053447C">
      <w:pPr>
        <w:pStyle w:val="53"/>
        <w:tabs>
          <w:tab w:val="right" w:leader="dot" w:pos="8489"/>
        </w:tabs>
      </w:pPr>
      <w:r>
        <w:rPr>
          <w:rStyle w:val="54"/>
          <w:color w:val="000000"/>
        </w:rPr>
        <w:t>взаимосвязь</w:t>
      </w:r>
      <w:r>
        <w:rPr>
          <w:rStyle w:val="54"/>
          <w:color w:val="000000"/>
        </w:rPr>
        <w:tab/>
        <w:t>117</w:t>
      </w:r>
    </w:p>
    <w:p w14:paraId="559E7615" w14:textId="77777777" w:rsidR="0053447C" w:rsidRDefault="0053447C" w:rsidP="0053447C">
      <w:pPr>
        <w:pStyle w:val="53"/>
        <w:widowControl w:val="0"/>
        <w:numPr>
          <w:ilvl w:val="0"/>
          <w:numId w:val="15"/>
        </w:numPr>
        <w:tabs>
          <w:tab w:val="left" w:pos="2107"/>
        </w:tabs>
        <w:spacing w:after="0" w:line="480" w:lineRule="exact"/>
        <w:ind w:left="0"/>
        <w:jc w:val="both"/>
      </w:pPr>
      <w:r>
        <w:rPr>
          <w:rStyle w:val="54"/>
          <w:color w:val="000000"/>
        </w:rPr>
        <w:t xml:space="preserve"> Проблемы</w:t>
      </w:r>
      <w:r>
        <w:rPr>
          <w:rStyle w:val="54"/>
          <w:color w:val="000000"/>
        </w:rPr>
        <w:tab/>
        <w:t>определения уровней правового сознания</w:t>
      </w:r>
    </w:p>
    <w:p w14:paraId="3B24DB25" w14:textId="77777777" w:rsidR="0053447C" w:rsidRDefault="0053447C" w:rsidP="0053447C">
      <w:pPr>
        <w:pStyle w:val="53"/>
        <w:tabs>
          <w:tab w:val="right" w:leader="dot" w:pos="8489"/>
        </w:tabs>
      </w:pPr>
      <w:r>
        <w:rPr>
          <w:rStyle w:val="54"/>
          <w:color w:val="000000"/>
        </w:rPr>
        <w:t>школьников</w:t>
      </w:r>
      <w:r>
        <w:rPr>
          <w:rStyle w:val="54"/>
          <w:color w:val="000000"/>
        </w:rPr>
        <w:tab/>
        <w:t>143</w:t>
      </w:r>
    </w:p>
    <w:p w14:paraId="0FF7FA47" w14:textId="77777777" w:rsidR="0053447C" w:rsidRDefault="0053447C" w:rsidP="0053447C">
      <w:pPr>
        <w:pStyle w:val="53"/>
        <w:widowControl w:val="0"/>
        <w:numPr>
          <w:ilvl w:val="0"/>
          <w:numId w:val="15"/>
        </w:numPr>
        <w:tabs>
          <w:tab w:val="left" w:pos="565"/>
        </w:tabs>
        <w:spacing w:after="0" w:line="480" w:lineRule="exact"/>
        <w:ind w:left="0"/>
        <w:jc w:val="both"/>
      </w:pPr>
      <w:r>
        <w:rPr>
          <w:rStyle w:val="54"/>
          <w:color w:val="000000"/>
        </w:rPr>
        <w:t>Соотношение идеологической и психологической сфер правосознания</w:t>
      </w:r>
    </w:p>
    <w:p w14:paraId="3749357C" w14:textId="77777777" w:rsidR="0053447C" w:rsidRDefault="0053447C" w:rsidP="0053447C">
      <w:pPr>
        <w:pStyle w:val="53"/>
        <w:tabs>
          <w:tab w:val="right" w:leader="dot" w:pos="8489"/>
        </w:tabs>
      </w:pPr>
      <w:r>
        <w:rPr>
          <w:rStyle w:val="54"/>
          <w:color w:val="000000"/>
        </w:rPr>
        <w:t>несовершеннолетних</w:t>
      </w:r>
      <w:r>
        <w:rPr>
          <w:rStyle w:val="54"/>
          <w:color w:val="000000"/>
        </w:rPr>
        <w:tab/>
        <w:t>156</w:t>
      </w:r>
    </w:p>
    <w:p w14:paraId="0E9598A9" w14:textId="77777777" w:rsidR="0053447C" w:rsidRDefault="0053447C" w:rsidP="0053447C">
      <w:pPr>
        <w:pStyle w:val="53"/>
        <w:widowControl w:val="0"/>
        <w:numPr>
          <w:ilvl w:val="0"/>
          <w:numId w:val="15"/>
        </w:numPr>
        <w:tabs>
          <w:tab w:val="left" w:pos="565"/>
        </w:tabs>
        <w:spacing w:after="0" w:line="480" w:lineRule="exact"/>
        <w:ind w:left="0"/>
        <w:jc w:val="both"/>
      </w:pPr>
      <w:r>
        <w:rPr>
          <w:rStyle w:val="54"/>
          <w:color w:val="000000"/>
        </w:rPr>
        <w:t>Правосознание школьников в системе правосознания</w:t>
      </w:r>
    </w:p>
    <w:p w14:paraId="1C0E513B" w14:textId="77777777" w:rsidR="0053447C" w:rsidRDefault="0053447C" w:rsidP="0053447C">
      <w:pPr>
        <w:pStyle w:val="53"/>
        <w:tabs>
          <w:tab w:val="right" w:leader="dot" w:pos="8489"/>
        </w:tabs>
      </w:pPr>
      <w:r>
        <w:rPr>
          <w:rStyle w:val="54"/>
          <w:color w:val="000000"/>
        </w:rPr>
        <w:t>общества..</w:t>
      </w:r>
      <w:r>
        <w:rPr>
          <w:rStyle w:val="54"/>
          <w:color w:val="000000"/>
        </w:rPr>
        <w:tab/>
        <w:t>170</w:t>
      </w:r>
    </w:p>
    <w:p w14:paraId="6C4F02FF" w14:textId="77777777" w:rsidR="0053447C" w:rsidRDefault="0053447C" w:rsidP="0053447C">
      <w:pPr>
        <w:pStyle w:val="53"/>
        <w:widowControl w:val="0"/>
        <w:numPr>
          <w:ilvl w:val="0"/>
          <w:numId w:val="15"/>
        </w:numPr>
        <w:tabs>
          <w:tab w:val="left" w:pos="565"/>
          <w:tab w:val="right" w:leader="dot" w:pos="8489"/>
        </w:tabs>
        <w:spacing w:after="420" w:line="480" w:lineRule="exact"/>
        <w:ind w:left="0"/>
        <w:jc w:val="both"/>
      </w:pPr>
      <w:hyperlink w:anchor="bookmark18" w:tooltip="Current Document" w:history="1">
        <w:r>
          <w:rPr>
            <w:rStyle w:val="54"/>
            <w:color w:val="000000"/>
          </w:rPr>
          <w:t>Основные функции правосознания школьников</w:t>
        </w:r>
        <w:r>
          <w:rPr>
            <w:rStyle w:val="54"/>
            <w:color w:val="000000"/>
          </w:rPr>
          <w:tab/>
          <w:t>179</w:t>
        </w:r>
      </w:hyperlink>
    </w:p>
    <w:p w14:paraId="2E32E42D" w14:textId="77777777" w:rsidR="0053447C" w:rsidRDefault="0053447C" w:rsidP="0053447C">
      <w:pPr>
        <w:pStyle w:val="2f"/>
        <w:tabs>
          <w:tab w:val="right" w:leader="dot" w:pos="8489"/>
        </w:tabs>
      </w:pPr>
      <w:hyperlink w:anchor="bookmark19" w:tooltip="Current Document" w:history="1">
        <w:r>
          <w:rPr>
            <w:rStyle w:val="2f0"/>
            <w:b/>
            <w:bCs/>
            <w:color w:val="000000"/>
          </w:rPr>
          <w:t>Глава 3. Условия формирования правосознания школьников в современном обществе</w:t>
        </w:r>
        <w:r>
          <w:rPr>
            <w:rStyle w:val="2f0"/>
            <w:b/>
            <w:bCs/>
            <w:color w:val="000000"/>
          </w:rPr>
          <w:tab/>
          <w:t>201</w:t>
        </w:r>
      </w:hyperlink>
    </w:p>
    <w:p w14:paraId="71686FC8" w14:textId="77777777" w:rsidR="0053447C" w:rsidRDefault="0053447C" w:rsidP="0053447C">
      <w:pPr>
        <w:pStyle w:val="53"/>
        <w:widowControl w:val="0"/>
        <w:numPr>
          <w:ilvl w:val="0"/>
          <w:numId w:val="16"/>
        </w:numPr>
        <w:tabs>
          <w:tab w:val="left" w:pos="565"/>
          <w:tab w:val="left" w:leader="dot" w:pos="8002"/>
        </w:tabs>
        <w:spacing w:after="0" w:line="480" w:lineRule="exact"/>
        <w:ind w:left="0"/>
        <w:jc w:val="both"/>
      </w:pPr>
      <w:hyperlink w:anchor="bookmark20" w:tooltip="Current Document" w:history="1">
        <w:r>
          <w:rPr>
            <w:rStyle w:val="54"/>
            <w:color w:val="000000"/>
          </w:rPr>
          <w:t>Влияние современной социальной среды на формирование правового сознания несовершеннолетних обучаемых</w:t>
        </w:r>
        <w:r>
          <w:rPr>
            <w:rStyle w:val="54"/>
            <w:color w:val="000000"/>
          </w:rPr>
          <w:tab/>
          <w:t>201</w:t>
        </w:r>
      </w:hyperlink>
    </w:p>
    <w:p w14:paraId="4E9538E7" w14:textId="77777777" w:rsidR="0053447C" w:rsidRDefault="0053447C" w:rsidP="0053447C">
      <w:pPr>
        <w:pStyle w:val="210"/>
        <w:numPr>
          <w:ilvl w:val="0"/>
          <w:numId w:val="16"/>
        </w:numPr>
        <w:shd w:val="clear" w:color="auto" w:fill="auto"/>
        <w:tabs>
          <w:tab w:val="left" w:pos="560"/>
        </w:tabs>
        <w:spacing w:before="0" w:after="0" w:line="480" w:lineRule="exact"/>
        <w:ind w:firstLine="0"/>
        <w:jc w:val="both"/>
      </w:pPr>
      <w:r>
        <w:fldChar w:fldCharType="end"/>
      </w:r>
      <w:r>
        <w:rPr>
          <w:rStyle w:val="21"/>
          <w:color w:val="000000"/>
        </w:rPr>
        <w:t>Правовая информация как средство формирования правового сознания</w:t>
      </w:r>
    </w:p>
    <w:p w14:paraId="4DB4C976" w14:textId="77777777" w:rsidR="0053447C" w:rsidRDefault="0053447C" w:rsidP="0053447C">
      <w:pPr>
        <w:pStyle w:val="53"/>
        <w:tabs>
          <w:tab w:val="right" w:leader="dot" w:pos="8509"/>
        </w:tabs>
      </w:pPr>
      <w:r>
        <w:fldChar w:fldCharType="begin"/>
      </w:r>
      <w:r>
        <w:instrText xml:space="preserve"> TOC \o "1-5" \h \z </w:instrText>
      </w:r>
      <w:r>
        <w:fldChar w:fldCharType="separate"/>
      </w:r>
      <w:r>
        <w:rPr>
          <w:rStyle w:val="54"/>
          <w:color w:val="000000"/>
        </w:rPr>
        <w:t>и правовой культуры несовершеннолетних</w:t>
      </w:r>
      <w:r>
        <w:rPr>
          <w:rStyle w:val="54"/>
          <w:color w:val="000000"/>
        </w:rPr>
        <w:tab/>
        <w:t>223</w:t>
      </w:r>
    </w:p>
    <w:p w14:paraId="2BA1A203" w14:textId="77777777" w:rsidR="0053447C" w:rsidRDefault="0053447C" w:rsidP="0053447C">
      <w:pPr>
        <w:pStyle w:val="53"/>
        <w:widowControl w:val="0"/>
        <w:numPr>
          <w:ilvl w:val="0"/>
          <w:numId w:val="16"/>
        </w:numPr>
        <w:tabs>
          <w:tab w:val="left" w:pos="756"/>
        </w:tabs>
        <w:spacing w:after="0" w:line="480" w:lineRule="exact"/>
        <w:ind w:left="0"/>
        <w:jc w:val="both"/>
      </w:pPr>
      <w:r>
        <w:rPr>
          <w:rStyle w:val="54"/>
          <w:color w:val="000000"/>
        </w:rPr>
        <w:t>Воздействие образовательного права на правовое поведение</w:t>
      </w:r>
    </w:p>
    <w:p w14:paraId="72D12760" w14:textId="77777777" w:rsidR="0053447C" w:rsidRDefault="0053447C" w:rsidP="0053447C">
      <w:pPr>
        <w:pStyle w:val="53"/>
        <w:tabs>
          <w:tab w:val="right" w:leader="dot" w:pos="8509"/>
        </w:tabs>
      </w:pPr>
      <w:r>
        <w:rPr>
          <w:rStyle w:val="54"/>
          <w:color w:val="000000"/>
        </w:rPr>
        <w:lastRenderedPageBreak/>
        <w:t>школьников</w:t>
      </w:r>
      <w:r>
        <w:rPr>
          <w:rStyle w:val="54"/>
          <w:color w:val="000000"/>
        </w:rPr>
        <w:tab/>
        <w:t>254</w:t>
      </w:r>
    </w:p>
    <w:p w14:paraId="5CE0895B" w14:textId="77777777" w:rsidR="0053447C" w:rsidRDefault="0053447C" w:rsidP="0053447C">
      <w:pPr>
        <w:pStyle w:val="53"/>
        <w:widowControl w:val="0"/>
        <w:numPr>
          <w:ilvl w:val="0"/>
          <w:numId w:val="16"/>
        </w:numPr>
        <w:tabs>
          <w:tab w:val="left" w:pos="565"/>
        </w:tabs>
        <w:spacing w:after="0" w:line="480" w:lineRule="exact"/>
        <w:ind w:left="0"/>
        <w:jc w:val="both"/>
      </w:pPr>
      <w:r>
        <w:rPr>
          <w:rStyle w:val="54"/>
          <w:color w:val="000000"/>
        </w:rPr>
        <w:t>Социально-правовая активность как условие формирования</w:t>
      </w:r>
    </w:p>
    <w:p w14:paraId="2D024F16" w14:textId="77777777" w:rsidR="0053447C" w:rsidRDefault="0053447C" w:rsidP="0053447C">
      <w:pPr>
        <w:pStyle w:val="53"/>
        <w:tabs>
          <w:tab w:val="right" w:leader="dot" w:pos="8509"/>
        </w:tabs>
      </w:pPr>
      <w:r>
        <w:rPr>
          <w:rStyle w:val="54"/>
          <w:color w:val="000000"/>
        </w:rPr>
        <w:t>правосознания и правовой культуры несовершеннолетних обучающихся</w:t>
      </w:r>
      <w:r>
        <w:rPr>
          <w:rStyle w:val="54"/>
          <w:color w:val="000000"/>
        </w:rPr>
        <w:tab/>
        <w:t>279</w:t>
      </w:r>
    </w:p>
    <w:p w14:paraId="4CA0CF77" w14:textId="77777777" w:rsidR="0053447C" w:rsidRDefault="0053447C" w:rsidP="0053447C">
      <w:pPr>
        <w:pStyle w:val="53"/>
        <w:widowControl w:val="0"/>
        <w:numPr>
          <w:ilvl w:val="0"/>
          <w:numId w:val="16"/>
        </w:numPr>
        <w:tabs>
          <w:tab w:val="left" w:pos="756"/>
        </w:tabs>
        <w:spacing w:after="0" w:line="480" w:lineRule="exact"/>
        <w:ind w:left="0"/>
        <w:jc w:val="both"/>
      </w:pPr>
      <w:r>
        <w:rPr>
          <w:rStyle w:val="54"/>
          <w:color w:val="000000"/>
        </w:rPr>
        <w:t>Роль юристов в формировании правового сознания</w:t>
      </w:r>
    </w:p>
    <w:p w14:paraId="5043E537" w14:textId="77777777" w:rsidR="0053447C" w:rsidRDefault="0053447C" w:rsidP="0053447C">
      <w:pPr>
        <w:pStyle w:val="53"/>
        <w:tabs>
          <w:tab w:val="right" w:leader="dot" w:pos="8509"/>
        </w:tabs>
      </w:pPr>
      <w:r>
        <w:rPr>
          <w:rStyle w:val="54"/>
          <w:color w:val="000000"/>
        </w:rPr>
        <w:t>несовершеннолетних</w:t>
      </w:r>
      <w:r>
        <w:rPr>
          <w:rStyle w:val="54"/>
          <w:color w:val="000000"/>
        </w:rPr>
        <w:tab/>
        <w:t>296</w:t>
      </w:r>
    </w:p>
    <w:p w14:paraId="57BD58C7" w14:textId="77777777" w:rsidR="0053447C" w:rsidRDefault="0053447C" w:rsidP="0053447C">
      <w:pPr>
        <w:pStyle w:val="53"/>
        <w:widowControl w:val="0"/>
        <w:numPr>
          <w:ilvl w:val="0"/>
          <w:numId w:val="16"/>
        </w:numPr>
        <w:tabs>
          <w:tab w:val="left" w:pos="565"/>
        </w:tabs>
        <w:spacing w:after="0" w:line="480" w:lineRule="exact"/>
        <w:ind w:left="0"/>
        <w:jc w:val="both"/>
      </w:pPr>
      <w:r>
        <w:rPr>
          <w:rStyle w:val="54"/>
          <w:color w:val="000000"/>
        </w:rPr>
        <w:t>Негативные факторы в реализации прав несовершеннолетних,</w:t>
      </w:r>
    </w:p>
    <w:p w14:paraId="1603B66B" w14:textId="77777777" w:rsidR="0053447C" w:rsidRDefault="0053447C" w:rsidP="0053447C">
      <w:pPr>
        <w:pStyle w:val="53"/>
        <w:tabs>
          <w:tab w:val="right" w:leader="dot" w:pos="8509"/>
        </w:tabs>
        <w:spacing w:after="420"/>
      </w:pPr>
      <w:r>
        <w:rPr>
          <w:rStyle w:val="54"/>
          <w:color w:val="000000"/>
        </w:rPr>
        <w:t>влияющие на уровень правосознания: сравнительный анализ</w:t>
      </w:r>
      <w:r>
        <w:rPr>
          <w:rStyle w:val="54"/>
          <w:color w:val="000000"/>
        </w:rPr>
        <w:tab/>
        <w:t>314</w:t>
      </w:r>
    </w:p>
    <w:p w14:paraId="2779DE78" w14:textId="77777777" w:rsidR="0053447C" w:rsidRDefault="0053447C" w:rsidP="0053447C">
      <w:pPr>
        <w:pStyle w:val="2f"/>
      </w:pPr>
      <w:r>
        <w:rPr>
          <w:rStyle w:val="2f0"/>
          <w:b/>
          <w:bCs/>
          <w:color w:val="000000"/>
        </w:rPr>
        <w:t>Глава 4. Основные направления формирования правового сознания</w:t>
      </w:r>
    </w:p>
    <w:p w14:paraId="095872E5" w14:textId="77777777" w:rsidR="0053447C" w:rsidRDefault="0053447C" w:rsidP="0053447C">
      <w:pPr>
        <w:pStyle w:val="2f"/>
        <w:tabs>
          <w:tab w:val="right" w:leader="dot" w:pos="8509"/>
        </w:tabs>
      </w:pPr>
      <w:hyperlink w:anchor="bookmark4" w:tooltip="Current Document" w:history="1">
        <w:r>
          <w:rPr>
            <w:rStyle w:val="2f0"/>
            <w:b/>
            <w:bCs/>
            <w:color w:val="000000"/>
          </w:rPr>
          <w:t>учащейся молодежи</w:t>
        </w:r>
        <w:r>
          <w:rPr>
            <w:rStyle w:val="2f0"/>
            <w:b/>
            <w:bCs/>
            <w:color w:val="000000"/>
          </w:rPr>
          <w:tab/>
          <w:t>332</w:t>
        </w:r>
      </w:hyperlink>
    </w:p>
    <w:p w14:paraId="213C71BE" w14:textId="77777777" w:rsidR="0053447C" w:rsidRDefault="0053447C" w:rsidP="0053447C">
      <w:pPr>
        <w:pStyle w:val="53"/>
      </w:pPr>
      <w:r>
        <w:rPr>
          <w:rStyle w:val="54"/>
          <w:color w:val="000000"/>
        </w:rPr>
        <w:t>4.1. Формирование логико-нормативного блока правового сознания</w:t>
      </w:r>
    </w:p>
    <w:p w14:paraId="26E4427E" w14:textId="77777777" w:rsidR="0053447C" w:rsidRDefault="0053447C" w:rsidP="0053447C">
      <w:pPr>
        <w:pStyle w:val="53"/>
        <w:tabs>
          <w:tab w:val="right" w:leader="dot" w:pos="8509"/>
        </w:tabs>
      </w:pPr>
      <w:r>
        <w:rPr>
          <w:rStyle w:val="54"/>
          <w:color w:val="000000"/>
        </w:rPr>
        <w:t>школьников</w:t>
      </w:r>
      <w:r>
        <w:rPr>
          <w:rStyle w:val="54"/>
          <w:color w:val="000000"/>
        </w:rPr>
        <w:tab/>
        <w:t>332</w:t>
      </w:r>
    </w:p>
    <w:p w14:paraId="1DD7A5A8" w14:textId="77777777" w:rsidR="0053447C" w:rsidRDefault="0053447C" w:rsidP="0053447C">
      <w:pPr>
        <w:pStyle w:val="53"/>
        <w:tabs>
          <w:tab w:val="right" w:leader="dot" w:pos="8509"/>
        </w:tabs>
      </w:pPr>
      <w:hyperlink w:anchor="bookmark26" w:tooltip="Current Document" w:history="1">
        <w:r>
          <w:rPr>
            <w:rStyle w:val="54"/>
            <w:color w:val="000000"/>
          </w:rPr>
          <w:t>4.2.Эмоционально-образный блок правосознания школьников и теоретико</w:t>
        </w:r>
        <w:r>
          <w:rPr>
            <w:rStyle w:val="54"/>
            <w:color w:val="000000"/>
          </w:rPr>
          <w:softHyphen/>
          <w:t>правовые аспекты его формирования</w:t>
        </w:r>
        <w:r>
          <w:rPr>
            <w:rStyle w:val="54"/>
            <w:color w:val="000000"/>
          </w:rPr>
          <w:tab/>
          <w:t>356</w:t>
        </w:r>
      </w:hyperlink>
    </w:p>
    <w:p w14:paraId="74FAD540" w14:textId="77777777" w:rsidR="0053447C" w:rsidRDefault="0053447C" w:rsidP="0053447C">
      <w:pPr>
        <w:pStyle w:val="53"/>
        <w:widowControl w:val="0"/>
        <w:numPr>
          <w:ilvl w:val="0"/>
          <w:numId w:val="17"/>
        </w:numPr>
        <w:tabs>
          <w:tab w:val="left" w:pos="570"/>
        </w:tabs>
        <w:spacing w:after="0" w:line="480" w:lineRule="exact"/>
        <w:ind w:left="0"/>
        <w:jc w:val="both"/>
      </w:pPr>
      <w:r>
        <w:rPr>
          <w:rStyle w:val="54"/>
          <w:color w:val="000000"/>
        </w:rPr>
        <w:t>Принципиально-волевой компонент правового сознания школьников и</w:t>
      </w:r>
    </w:p>
    <w:p w14:paraId="55D3F36E" w14:textId="77777777" w:rsidR="0053447C" w:rsidRDefault="0053447C" w:rsidP="0053447C">
      <w:pPr>
        <w:pStyle w:val="53"/>
        <w:tabs>
          <w:tab w:val="right" w:leader="dot" w:pos="8509"/>
        </w:tabs>
      </w:pPr>
      <w:r>
        <w:rPr>
          <w:rStyle w:val="54"/>
          <w:color w:val="000000"/>
        </w:rPr>
        <w:t>подходы к его формированию</w:t>
      </w:r>
      <w:r>
        <w:rPr>
          <w:rStyle w:val="54"/>
          <w:color w:val="000000"/>
        </w:rPr>
        <w:tab/>
        <w:t>380</w:t>
      </w:r>
    </w:p>
    <w:p w14:paraId="3F2EB47A" w14:textId="77777777" w:rsidR="0053447C" w:rsidRDefault="0053447C" w:rsidP="0053447C">
      <w:pPr>
        <w:pStyle w:val="53"/>
        <w:widowControl w:val="0"/>
        <w:numPr>
          <w:ilvl w:val="0"/>
          <w:numId w:val="17"/>
        </w:numPr>
        <w:tabs>
          <w:tab w:val="left" w:pos="1579"/>
        </w:tabs>
        <w:spacing w:after="0" w:line="480" w:lineRule="exact"/>
        <w:ind w:left="0"/>
        <w:jc w:val="both"/>
      </w:pPr>
      <w:r>
        <w:rPr>
          <w:rStyle w:val="54"/>
          <w:color w:val="000000"/>
        </w:rPr>
        <w:t xml:space="preserve"> Сферы</w:t>
      </w:r>
      <w:r>
        <w:rPr>
          <w:rStyle w:val="54"/>
          <w:color w:val="000000"/>
        </w:rPr>
        <w:tab/>
        <w:t>мотивации и правового опыта правосознания</w:t>
      </w:r>
    </w:p>
    <w:p w14:paraId="7DCE8D46" w14:textId="77777777" w:rsidR="0053447C" w:rsidRDefault="0053447C" w:rsidP="0053447C">
      <w:pPr>
        <w:pStyle w:val="53"/>
        <w:tabs>
          <w:tab w:val="left" w:leader="dot" w:pos="8059"/>
        </w:tabs>
      </w:pPr>
      <w:r>
        <w:rPr>
          <w:rStyle w:val="54"/>
          <w:color w:val="000000"/>
        </w:rPr>
        <w:t>несовершеннолетних: содержание и перспективы формирования</w:t>
      </w:r>
      <w:r>
        <w:rPr>
          <w:rStyle w:val="54"/>
          <w:color w:val="000000"/>
        </w:rPr>
        <w:tab/>
        <w:t>390</w:t>
      </w:r>
    </w:p>
    <w:p w14:paraId="780EB847" w14:textId="77777777" w:rsidR="0053447C" w:rsidRDefault="0053447C" w:rsidP="0053447C">
      <w:pPr>
        <w:pStyle w:val="53"/>
        <w:tabs>
          <w:tab w:val="right" w:leader="dot" w:pos="8509"/>
        </w:tabs>
      </w:pPr>
      <w:hyperlink w:anchor="bookmark31" w:tooltip="Current Document" w:history="1">
        <w:r>
          <w:rPr>
            <w:rStyle w:val="54"/>
            <w:color w:val="000000"/>
          </w:rPr>
          <w:t>Заключение</w:t>
        </w:r>
        <w:r>
          <w:rPr>
            <w:rStyle w:val="54"/>
            <w:color w:val="000000"/>
          </w:rPr>
          <w:tab/>
          <w:t>407</w:t>
        </w:r>
      </w:hyperlink>
    </w:p>
    <w:p w14:paraId="67C073C0" w14:textId="77777777" w:rsidR="0053447C" w:rsidRDefault="0053447C" w:rsidP="0053447C">
      <w:pPr>
        <w:pStyle w:val="53"/>
        <w:tabs>
          <w:tab w:val="right" w:leader="dot" w:pos="8509"/>
        </w:tabs>
      </w:pPr>
      <w:r>
        <w:rPr>
          <w:rStyle w:val="54"/>
          <w:color w:val="000000"/>
        </w:rPr>
        <w:t>Список литературы и источников</w:t>
      </w:r>
      <w:r>
        <w:rPr>
          <w:rStyle w:val="54"/>
          <w:color w:val="000000"/>
        </w:rPr>
        <w:tab/>
        <w:t xml:space="preserve"> 420</w:t>
      </w:r>
    </w:p>
    <w:p w14:paraId="23FEF09D" w14:textId="06B7AA96" w:rsidR="00C92B2D" w:rsidRDefault="0053447C" w:rsidP="0053447C">
      <w:r>
        <w:fldChar w:fldCharType="end"/>
      </w:r>
    </w:p>
    <w:p w14:paraId="4F17F01E" w14:textId="0413BE9A" w:rsidR="0053447C" w:rsidRDefault="0053447C" w:rsidP="0053447C"/>
    <w:p w14:paraId="0483BAFE" w14:textId="19EB8CD5" w:rsidR="0053447C" w:rsidRDefault="0053447C" w:rsidP="0053447C"/>
    <w:p w14:paraId="776E393F" w14:textId="77777777" w:rsidR="0053447C" w:rsidRDefault="0053447C" w:rsidP="0053447C">
      <w:pPr>
        <w:pStyle w:val="50"/>
        <w:keepNext/>
        <w:keepLines/>
        <w:shd w:val="clear" w:color="auto" w:fill="auto"/>
      </w:pPr>
      <w:bookmarkStart w:id="0" w:name="bookmark31"/>
      <w:r>
        <w:rPr>
          <w:rStyle w:val="5"/>
          <w:b/>
          <w:bCs/>
          <w:color w:val="000000"/>
        </w:rPr>
        <w:t>ЗАКЛЮЧЕНИЕ</w:t>
      </w:r>
      <w:bookmarkEnd w:id="0"/>
    </w:p>
    <w:p w14:paraId="5A972D48" w14:textId="77777777" w:rsidR="0053447C" w:rsidRDefault="0053447C" w:rsidP="0053447C">
      <w:pPr>
        <w:pStyle w:val="210"/>
        <w:shd w:val="clear" w:color="auto" w:fill="auto"/>
        <w:spacing w:after="0" w:line="480" w:lineRule="exact"/>
        <w:ind w:firstLine="920"/>
        <w:jc w:val="both"/>
      </w:pPr>
      <w:r>
        <w:rPr>
          <w:rStyle w:val="21"/>
          <w:color w:val="000000"/>
        </w:rPr>
        <w:t>Исследование правового сознания школьной молодежи является необходимым условием дальнейшей разработки теории правосознания. Это важно для решения конкретных практических вопросов, связанных с предупреждением преступности, повышением правовой культуры.</w:t>
      </w:r>
    </w:p>
    <w:p w14:paraId="74B105AF" w14:textId="77777777" w:rsidR="0053447C" w:rsidRDefault="0053447C" w:rsidP="0053447C">
      <w:pPr>
        <w:pStyle w:val="210"/>
        <w:shd w:val="clear" w:color="auto" w:fill="auto"/>
        <w:spacing w:after="0" w:line="480" w:lineRule="exact"/>
        <w:ind w:firstLine="920"/>
        <w:jc w:val="both"/>
      </w:pPr>
      <w:r>
        <w:rPr>
          <w:rStyle w:val="21"/>
          <w:color w:val="000000"/>
        </w:rPr>
        <w:t xml:space="preserve">Перспективы развития правовой культуры общества напрямую зависят </w:t>
      </w:r>
      <w:r>
        <w:rPr>
          <w:rStyle w:val="21"/>
          <w:color w:val="000000"/>
        </w:rPr>
        <w:lastRenderedPageBreak/>
        <w:t>от современного состояния организации процесса правового воспитания молодежи, направленного на формирование ее правосознания. Содержание правосознания школьников, соответствующее потребностям общества, обеспечивает непрерывность развития правовой традиции и гарантирует ее преемственность, аккумулируя в себе достигнутое предшествующими поколениями. Дефектность же содержания правосознания чревата возможными в последующем дисфункциями правового регулирования.</w:t>
      </w:r>
    </w:p>
    <w:p w14:paraId="4634054F" w14:textId="77777777" w:rsidR="0053447C" w:rsidRDefault="0053447C" w:rsidP="0053447C">
      <w:pPr>
        <w:pStyle w:val="210"/>
        <w:shd w:val="clear" w:color="auto" w:fill="auto"/>
        <w:spacing w:after="0" w:line="480" w:lineRule="exact"/>
        <w:ind w:firstLine="1080"/>
        <w:jc w:val="both"/>
      </w:pPr>
      <w:r>
        <w:rPr>
          <w:rStyle w:val="21"/>
          <w:color w:val="000000"/>
        </w:rPr>
        <w:t>Формирование правосознания школьников представляет собой детерминированный процесс общего и целевого воздействия на правовое сознание подрастающего поколения. Кроме объективных факторов, на правовое сознание несовершеннолетних оказывает влияние целенаправленная воспитательная деятельность со стороны субъектов, обеспечивающих этот процесс (в том числе, таких органов как комиссии по делам несовершеннолетних и защите их прав, образовательные учреждения и организации различных типов и видов и т.д.), благодаря чему несовершеннолетние начинают понимать суть правовых ценностей, усваивают необходимые для их возраста предписания юридических норм, приобретают умения и навыки правомерного поведения в сфере права, на основе которых происходит становление их правовой компетентности.</w:t>
      </w:r>
    </w:p>
    <w:p w14:paraId="54BC6F8E" w14:textId="77777777" w:rsidR="0053447C" w:rsidRDefault="0053447C" w:rsidP="0053447C">
      <w:pPr>
        <w:pStyle w:val="210"/>
        <w:shd w:val="clear" w:color="auto" w:fill="auto"/>
        <w:spacing w:after="0" w:line="480" w:lineRule="exact"/>
        <w:ind w:firstLine="920"/>
        <w:jc w:val="both"/>
      </w:pPr>
      <w:r>
        <w:rPr>
          <w:rStyle w:val="21"/>
          <w:color w:val="000000"/>
        </w:rPr>
        <w:t xml:space="preserve">Введение в профессиональный юридический язык, а также в нормативные правовые акты, такого термина как «правовая компетентность школьника» обусловлено необходимостью внести коррективы в сложившиеся в науке представления о механизме правового регулирования сферы образования. Эффективность его функционирования обусловлена степенью активности </w:t>
      </w:r>
      <w:r>
        <w:rPr>
          <w:rStyle w:val="21"/>
          <w:color w:val="000000"/>
        </w:rPr>
        <w:lastRenderedPageBreak/>
        <w:t>субъектов образовательных отношений, которая и должна формироваться в этой сфере. Правовая компетентность понимается как способность и возможность в соответствии с определенным уровнем правовой образованности использовать полученные правовые знания для самостоятельного решения правовой ситуации и приобретать правовой опыт. Правовая компетентность становится необходимой составляющей правовой культуры личности.</w:t>
      </w:r>
    </w:p>
    <w:p w14:paraId="5C107BD7" w14:textId="77777777" w:rsidR="0053447C" w:rsidRDefault="0053447C" w:rsidP="0053447C">
      <w:pPr>
        <w:pStyle w:val="210"/>
        <w:shd w:val="clear" w:color="auto" w:fill="auto"/>
        <w:spacing w:after="0" w:line="480" w:lineRule="exact"/>
        <w:ind w:firstLine="560"/>
        <w:jc w:val="both"/>
      </w:pPr>
      <w:r>
        <w:rPr>
          <w:rStyle w:val="21"/>
          <w:color w:val="000000"/>
        </w:rPr>
        <w:t>С учетом специфики правосубъектности несовершеннолетних школьного возраста их правовую культуру можно определить как разновидность правовой культуры общества, представляющую собой меру освоения и практического использования школьниками, как социально</w:t>
      </w:r>
      <w:r>
        <w:rPr>
          <w:rStyle w:val="21"/>
          <w:color w:val="000000"/>
        </w:rPr>
        <w:softHyphen/>
        <w:t>демографической группой, правовых ценностей, передаваемых в порядке преемственности путем правового воспитания. Она определяется уровнем правового сознания школьников, способом их правовой деятельности и особенностями поведения, качественным состоянием правовой жизни в сфере образования. Каждый из этих факторов может стать объектом специального научного анализа в юриспруденции.</w:t>
      </w:r>
    </w:p>
    <w:p w14:paraId="7F6BDE76" w14:textId="77777777" w:rsidR="0053447C" w:rsidRDefault="0053447C" w:rsidP="0053447C">
      <w:pPr>
        <w:pStyle w:val="210"/>
        <w:shd w:val="clear" w:color="auto" w:fill="auto"/>
        <w:spacing w:after="0" w:line="480" w:lineRule="exact"/>
        <w:ind w:firstLine="960"/>
        <w:jc w:val="both"/>
      </w:pPr>
      <w:r>
        <w:rPr>
          <w:rStyle w:val="21"/>
          <w:color w:val="000000"/>
        </w:rPr>
        <w:t xml:space="preserve">Правовая культура и правовое сознание школьников, в том числе в их проявлении в сфере образовательных отношений, находятся в тесной взаимосвязи и взаимозависимости. Главное, что их объединяет, заключается в том, что и то и другое связано с познанием сущности правовых явлений. Вместе с тем, правовая культура несовершеннолетних выражает именно уровень познания правовых явлений, достижения и ценности в сфере права. Чем глубже и полнее проникновение школьников в сущность правовых явлений, тем больше предпосылок для последующего их эффективного участия в правовой жизни общества. Здесь наиболее отчетливо проявляется органическая связь и </w:t>
      </w:r>
      <w:r>
        <w:rPr>
          <w:rStyle w:val="21"/>
          <w:color w:val="000000"/>
        </w:rPr>
        <w:lastRenderedPageBreak/>
        <w:t>зависимость правовой культуры школьников от их правосознания. В то же время правовая культура школьников включает в себя только ту часть правового сознания, которая представляет достаточно высокий его уровень и связана с освоением правовых ценностей. Поэтому правовое сознание школьников включается в их правовую культуру только в той его части, в какой оно имеет положительное значение. Деформации и дефекты правосознания, на наш взгляд, не должны включаться в правовую культуру. Разумеется, это не исключает, но, напротив, предполагает необходимость самого тщательного изучения причин и условий, порождающих дефекты правосознания молодежи, а также путей и средств их искоренения.</w:t>
      </w:r>
    </w:p>
    <w:p w14:paraId="684262A1" w14:textId="77777777" w:rsidR="0053447C" w:rsidRDefault="0053447C" w:rsidP="0053447C">
      <w:pPr>
        <w:pStyle w:val="210"/>
        <w:shd w:val="clear" w:color="auto" w:fill="auto"/>
        <w:spacing w:after="0" w:line="480" w:lineRule="exact"/>
        <w:ind w:firstLine="540"/>
        <w:jc w:val="both"/>
      </w:pPr>
      <w:r>
        <w:rPr>
          <w:rStyle w:val="21"/>
          <w:color w:val="000000"/>
        </w:rPr>
        <w:t>Правовая культура школьников, включая в себя познавательную функцию правосознания в снятом виде, делает акцент на ее праксеологической направленности. Вот почему правовая культура несовершеннолетних не ограничивается сферой познания, а выступает, прежде всего, мерой практического освоения и использования правовых знаний. В этом необходимо видеть еще одно принципиальное отличие правовой культуры школьников от правового сознания. Правовую культуру школьников нельзя сводить только к уровню знания и уважительного отношения к праву. В содержание правовой культуры школьников включается, наряду с позитивным правовым сознанием, реальное поведение и деятельность в сфере права. Более того, в силу самой сущности правовой культуры она предполагает не любое поведение школьников, а социально-активное поведение. Об активности школьников свидетельствуют, осознанная деятельность в сфере права, выражающаяся в интересе к праву, его уважении, признании высокого престижа, связанная с поиском наиболее эффективных путей использования своих прав и реализацией обязанностей.</w:t>
      </w:r>
    </w:p>
    <w:p w14:paraId="55CEADCD" w14:textId="77777777" w:rsidR="0053447C" w:rsidRDefault="0053447C" w:rsidP="0053447C">
      <w:pPr>
        <w:pStyle w:val="210"/>
        <w:shd w:val="clear" w:color="auto" w:fill="auto"/>
        <w:spacing w:after="0" w:line="480" w:lineRule="exact"/>
        <w:ind w:firstLine="540"/>
        <w:jc w:val="both"/>
      </w:pPr>
      <w:r>
        <w:rPr>
          <w:rStyle w:val="21"/>
          <w:color w:val="000000"/>
        </w:rPr>
        <w:lastRenderedPageBreak/>
        <w:t>Правовая культура школьников может быть понята как органическая совокупность правового сознания и правомерного социально-активного поведения, что можно охарактеризовать их количественно-качественными показателями. Но, если речь идет о негативных проявлениях правосознания и поведения, то уместнее говорить об анти-культуре, бескультурии, жизни не по праву и закону, а «по понятиям».</w:t>
      </w:r>
    </w:p>
    <w:p w14:paraId="74EE8037" w14:textId="77777777" w:rsidR="0053447C" w:rsidRDefault="0053447C" w:rsidP="0053447C">
      <w:pPr>
        <w:pStyle w:val="210"/>
        <w:shd w:val="clear" w:color="auto" w:fill="auto"/>
        <w:spacing w:after="0" w:line="480" w:lineRule="exact"/>
        <w:ind w:firstLine="600"/>
        <w:jc w:val="both"/>
      </w:pPr>
      <w:r>
        <w:rPr>
          <w:rStyle w:val="21"/>
          <w:color w:val="000000"/>
        </w:rPr>
        <w:t>В целях единообразного использования в юридической науке, в нормативных правовых актах, регулирующих сферу образования, понятия «формирование правового сознания», его следует отличать от понятий «развитие правосознания», «правовая социализации» и «детерминация правового поведения». Формирование правосознания школьной молодежи представляет собой процесс, интегрирующий в себе и внутренние источники саморазвития правосознания, и внешние источники воздействия на него. Формирование является основой развития правосознания несовершеннолетних, соотносясь с ним как форма и содержание. Такое понимание терминов позволяет определить, что правовоспитательная деятельность является одним из ведущих компонентов механизма правового воздействия на правосознание школьников. Правовое воспитание включается в механизм правового воздействия, отличаясь целенаправленностью. Целью этого воздействия является внедрение в систему сознания несовершеннолетних правовых ценностей, содержания общих принципов права, правовых норм, вовлечение несовершеннолетних в общественно-практическую деятельность, которая, в свою очередь, содействует дальнейшему развитию потребностей у молодых людей в правовых знаниях и превращению их в убеждения.</w:t>
      </w:r>
    </w:p>
    <w:p w14:paraId="7CB9A9A6" w14:textId="77777777" w:rsidR="0053447C" w:rsidRDefault="0053447C" w:rsidP="0053447C">
      <w:pPr>
        <w:pStyle w:val="210"/>
        <w:shd w:val="clear" w:color="auto" w:fill="auto"/>
        <w:spacing w:after="0" w:line="480" w:lineRule="exact"/>
        <w:ind w:firstLine="600"/>
        <w:jc w:val="both"/>
      </w:pPr>
      <w:r>
        <w:rPr>
          <w:rStyle w:val="21"/>
          <w:color w:val="000000"/>
        </w:rPr>
        <w:lastRenderedPageBreak/>
        <w:t>Правовоспитательная деятельность непосредственно связана и взаимодействует с социальной средой, которая включает в себя не только правовые явления, но и иные социальные условия. Во взаимодействии правовых и общесоциальных средств формируются различные уровни правового сознания школьников. Изменение правосознания обуславливается, прежде всего, качественными изменениями социальной среды.</w:t>
      </w:r>
    </w:p>
    <w:p w14:paraId="79AE4641" w14:textId="77777777" w:rsidR="0053447C" w:rsidRDefault="0053447C" w:rsidP="0053447C">
      <w:pPr>
        <w:pStyle w:val="210"/>
        <w:shd w:val="clear" w:color="auto" w:fill="auto"/>
        <w:spacing w:after="0" w:line="480" w:lineRule="exact"/>
        <w:jc w:val="right"/>
      </w:pPr>
      <w:r>
        <w:rPr>
          <w:rStyle w:val="21"/>
          <w:color w:val="000000"/>
        </w:rPr>
        <w:t>Все это обусловливает важность дальнейшего научного исследования всего комплекса проблем, связанного с формированием правового сознания</w:t>
      </w:r>
    </w:p>
    <w:p w14:paraId="2DCA1CAE" w14:textId="77777777" w:rsidR="0053447C" w:rsidRDefault="0053447C" w:rsidP="0053447C">
      <w:pPr>
        <w:pStyle w:val="210"/>
        <w:shd w:val="clear" w:color="auto" w:fill="auto"/>
        <w:tabs>
          <w:tab w:val="left" w:pos="1997"/>
        </w:tabs>
        <w:spacing w:after="0" w:line="480" w:lineRule="exact"/>
        <w:jc w:val="both"/>
      </w:pPr>
      <w:r>
        <w:rPr>
          <w:rStyle w:val="21"/>
          <w:color w:val="000000"/>
        </w:rPr>
        <w:t>в целом. Необходимость решения вопросов, связанных с повышением правовой культуры граждан, предупреждением преступности настоятельно диктует потребность в развитии в рамках юридической науки теории правосознания, что предполагает организацию его системных исследований. Важным компонентом этой теории выступает комплекс научных знаний о правосознании школьной молодежи, в том числе знания о структуре, функциях правосознания, методике его исследования с целью определения путей и средств формирования. Для изучения правосознания эффективны общенаучные и частно-научные методы, в том числе конкретно-социологические, используемые в рамках теории государства и права. Применение этих методов для изучения правосознания школьной молодежи имеет свою специфику, обусловленную состоянием правосознания, структурные элементы которого находятся в стадии формирования.</w:t>
      </w:r>
      <w:r>
        <w:rPr>
          <w:rStyle w:val="21"/>
          <w:color w:val="000000"/>
        </w:rPr>
        <w:tab/>
        <w:t>Указанные методы позволяют отследить динамику</w:t>
      </w:r>
    </w:p>
    <w:p w14:paraId="3DBB1CCC" w14:textId="77777777" w:rsidR="0053447C" w:rsidRDefault="0053447C" w:rsidP="0053447C">
      <w:pPr>
        <w:pStyle w:val="210"/>
        <w:shd w:val="clear" w:color="auto" w:fill="auto"/>
        <w:spacing w:after="0" w:line="480" w:lineRule="exact"/>
        <w:jc w:val="both"/>
      </w:pPr>
      <w:r>
        <w:rPr>
          <w:rStyle w:val="21"/>
          <w:color w:val="000000"/>
        </w:rPr>
        <w:t xml:space="preserve">развития правосознания школьной молодежи и оперативно принимать необходимые меры по корректировке процесса его формирования. Результативным способом изучения </w:t>
      </w:r>
      <w:r>
        <w:rPr>
          <w:rStyle w:val="21"/>
          <w:color w:val="000000"/>
        </w:rPr>
        <w:lastRenderedPageBreak/>
        <w:t>правосознания школьников в современных условиях являются социологические исследования: опросы, анкетирование, методы моделирования, в том числе математического.</w:t>
      </w:r>
    </w:p>
    <w:p w14:paraId="4E4C92ED" w14:textId="77777777" w:rsidR="0053447C" w:rsidRDefault="0053447C" w:rsidP="0053447C">
      <w:pPr>
        <w:pStyle w:val="210"/>
        <w:shd w:val="clear" w:color="auto" w:fill="auto"/>
        <w:spacing w:after="0" w:line="480" w:lineRule="exact"/>
        <w:ind w:firstLine="880"/>
        <w:jc w:val="both"/>
      </w:pPr>
      <w:r>
        <w:rPr>
          <w:rStyle w:val="21"/>
          <w:color w:val="000000"/>
        </w:rPr>
        <w:t>Апробированная нами методика исследования определяет структуру правосознания несовершеннолетних, обучающихся в системе общего образования с позиции не только описательного, но и конструктивного подхода. Конструктивный подход в изучении правосознания школьной молодежи в отличие от дискриптивного, описательного, позволяет поставить и решить задачу измерения, оценки и применения в практических целях количественно-качественных характеристик и показателей их правосознания. Построение по результатам исследования обобщенных моделей на основе полученных данных исследования дает не плоское, а объемное представление о правосознании школьной молодежи.</w:t>
      </w:r>
    </w:p>
    <w:p w14:paraId="6AAD7F9D" w14:textId="77777777" w:rsidR="0053447C" w:rsidRDefault="0053447C" w:rsidP="0053447C">
      <w:pPr>
        <w:pStyle w:val="210"/>
        <w:shd w:val="clear" w:color="auto" w:fill="auto"/>
        <w:spacing w:after="0" w:line="480" w:lineRule="exact"/>
        <w:ind w:firstLine="700"/>
        <w:jc w:val="both"/>
      </w:pPr>
      <w:r>
        <w:rPr>
          <w:rStyle w:val="21"/>
          <w:color w:val="000000"/>
        </w:rPr>
        <w:t>С позиции конструктивного подхода в структуре правосознания несовершеннолетних дифференцируются сферы направленности, мотивов и опыта, воздействие на которые дает возможность управлять уровнем правосознания и правовой культуры общества. Ведущими компонентами сферы направленности правового сознания школьной молодежи выступают выделенные нами блоки: логико-нормативный, эмоционально-образный и принципиально-волевой. Их состояние во многом определяет уровень правосознания и правовой культуры подрастающего поколения, что сказывается на состоянии правовой жизни общества.</w:t>
      </w:r>
    </w:p>
    <w:p w14:paraId="1D058AFF" w14:textId="77777777" w:rsidR="0053447C" w:rsidRDefault="0053447C" w:rsidP="0053447C">
      <w:pPr>
        <w:pStyle w:val="210"/>
        <w:shd w:val="clear" w:color="auto" w:fill="auto"/>
        <w:spacing w:after="0" w:line="480" w:lineRule="exact"/>
        <w:ind w:firstLine="700"/>
        <w:jc w:val="both"/>
      </w:pPr>
      <w:r>
        <w:rPr>
          <w:rStyle w:val="21"/>
          <w:color w:val="000000"/>
        </w:rPr>
        <w:t xml:space="preserve">Структура и функции - парные явления, представляющие собой </w:t>
      </w:r>
      <w:r>
        <w:rPr>
          <w:rStyle w:val="21"/>
          <w:color w:val="000000"/>
        </w:rPr>
        <w:lastRenderedPageBreak/>
        <w:t>взаимосвязанные моменты правосознания несовершеннолетних в целом и каждого его элемента. Структура показывает способ организации, относительно устойчивые внутренние связи правовых идей, взглядов, оценок, установок всей системы правового сознания несовершеннолетних . Его функции- это внешние связи, в которых проявляется роль правосознания школьников в обществе. Формирующаяся структура правосознания несовершеннолетних предопределяет место того или иного элемента в целостной системе правосознания, а также обуславливает и его функции.</w:t>
      </w:r>
    </w:p>
    <w:p w14:paraId="78B20DC2" w14:textId="77777777" w:rsidR="0053447C" w:rsidRDefault="0053447C" w:rsidP="0053447C">
      <w:pPr>
        <w:pStyle w:val="210"/>
        <w:shd w:val="clear" w:color="auto" w:fill="auto"/>
        <w:spacing w:after="0" w:line="480" w:lineRule="exact"/>
        <w:ind w:firstLine="700"/>
        <w:jc w:val="both"/>
      </w:pPr>
      <w:r>
        <w:rPr>
          <w:rStyle w:val="21"/>
          <w:color w:val="000000"/>
        </w:rPr>
        <w:t>Правовое сознание несовершеннолетних, обучающихся в системе общего образования, выполняет ряд функций, главной из которых являются регулятивная функция. В рамках регулятивной функции отчетливо прослеживаются телеологическая функция, то есть целеполагающая, связанная с постановкой целей поведения индивида; генерационная, обеспечивающая движущее начало в поведении субъектов (она определяется мотивами поведения школьников); праксеологическая (связанная с их деятельностью, а не только поведением, в том числе образовательной, регулируемой нормами права, правовым опытом, хотя и не очень большим,), находящая выражение в практическом отношении несовершеннолетних к правовой действительности. Для школьников важную роль играет функция целеполагания (телеологическая), которой соответствует сфера направленности правосознания несовершеннолетних. В телеологической функции очевидны такие подфункции как познавательная, оценочная и поведенческая, которым и соответствуют блоки правового сознания: логико-нормативный, эмоционально-образный и принципиально-волевой.</w:t>
      </w:r>
    </w:p>
    <w:p w14:paraId="61C6C35C" w14:textId="77777777" w:rsidR="0053447C" w:rsidRDefault="0053447C" w:rsidP="0053447C">
      <w:pPr>
        <w:pStyle w:val="210"/>
        <w:shd w:val="clear" w:color="auto" w:fill="auto"/>
        <w:spacing w:after="0" w:line="480" w:lineRule="exact"/>
        <w:ind w:firstLine="920"/>
        <w:jc w:val="both"/>
      </w:pPr>
      <w:r>
        <w:rPr>
          <w:rStyle w:val="21"/>
          <w:color w:val="000000"/>
        </w:rPr>
        <w:lastRenderedPageBreak/>
        <w:t>Правовое сознание школьников является органичной составляющей общественного правосознания. Единство общественного правосознания и правосознания школьников проявляется в том, что они имеют одну и ту же причинную обусловленность, общую физиологическую основу в виде отражательной способности человеческого мозга. Однако они относительно самостоятельны и в этом смысле выступают как определенные субъективные реальности, каждая из которых обладает своей спецификой. Различие между ними по условиям формирования заключается в том, что в отличие от общественного, правосознание школьников определяется не только непосредственно общественным бытием, но и опосредовано самим общественным правосознанием, из которых несовершеннолетний черпает свои представления о правах и обязанностях, правомерности и неправомерности поступков.</w:t>
      </w:r>
    </w:p>
    <w:p w14:paraId="2141923D" w14:textId="77777777" w:rsidR="0053447C" w:rsidRDefault="0053447C" w:rsidP="0053447C">
      <w:pPr>
        <w:pStyle w:val="210"/>
        <w:shd w:val="clear" w:color="auto" w:fill="auto"/>
        <w:tabs>
          <w:tab w:val="left" w:pos="7195"/>
        </w:tabs>
        <w:spacing w:after="0" w:line="480" w:lineRule="exact"/>
        <w:ind w:firstLine="760"/>
        <w:jc w:val="both"/>
      </w:pPr>
      <w:r>
        <w:rPr>
          <w:rStyle w:val="21"/>
          <w:color w:val="000000"/>
        </w:rPr>
        <w:t>Становление правосознания несовершеннолетних происходит в конкретных условиях, в ближайшей для данной личности общественной среде. Влияние социальной среды на правовое сознание школьников не всегда бывает прямым. Гораздо чаще оно осуществляется через опосредующие звенья, из которых складывается среда жизнедеятельности личности. Формирование правового сознания школьной молодежи обусловлено состоянием образовательно-правовой</w:t>
      </w:r>
      <w:r>
        <w:rPr>
          <w:rStyle w:val="21"/>
          <w:color w:val="000000"/>
        </w:rPr>
        <w:tab/>
        <w:t>среды как</w:t>
      </w:r>
    </w:p>
    <w:p w14:paraId="6B9404A0" w14:textId="77777777" w:rsidR="0053447C" w:rsidRDefault="0053447C" w:rsidP="0053447C">
      <w:pPr>
        <w:pStyle w:val="210"/>
        <w:shd w:val="clear" w:color="auto" w:fill="auto"/>
        <w:spacing w:after="0" w:line="480" w:lineRule="exact"/>
        <w:jc w:val="both"/>
      </w:pPr>
      <w:r>
        <w:rPr>
          <w:rStyle w:val="21"/>
          <w:color w:val="000000"/>
        </w:rPr>
        <w:t xml:space="preserve">составляющей среды социальной, в которую включаются явления и отношения, нуждающиеся в правовом опосредовании. К факторам, оказывающим особое воздействие на правовое сознание школьников в современных условиях, относятся правовая информация, образовательное </w:t>
      </w:r>
      <w:r>
        <w:rPr>
          <w:rStyle w:val="21"/>
          <w:color w:val="000000"/>
          <w:lang w:val="uk-UA" w:eastAsia="uk-UA"/>
        </w:rPr>
        <w:t xml:space="preserve">право, </w:t>
      </w:r>
      <w:r>
        <w:rPr>
          <w:rStyle w:val="21"/>
          <w:color w:val="000000"/>
        </w:rPr>
        <w:t xml:space="preserve">юридическая деятельность </w:t>
      </w:r>
      <w:r>
        <w:rPr>
          <w:rStyle w:val="21"/>
          <w:color w:val="000000"/>
        </w:rPr>
        <w:lastRenderedPageBreak/>
        <w:t>государственных органов, уровень социально-правовой активности несовершеннолетних.</w:t>
      </w:r>
    </w:p>
    <w:p w14:paraId="28825F7E" w14:textId="77777777" w:rsidR="0053447C" w:rsidRDefault="0053447C" w:rsidP="0053447C">
      <w:pPr>
        <w:pStyle w:val="210"/>
        <w:shd w:val="clear" w:color="auto" w:fill="auto"/>
        <w:spacing w:after="0" w:line="480" w:lineRule="exact"/>
        <w:ind w:firstLine="660"/>
        <w:jc w:val="both"/>
      </w:pPr>
      <w:r>
        <w:rPr>
          <w:rStyle w:val="21"/>
          <w:color w:val="000000"/>
        </w:rPr>
        <w:t>В современных условиях функция правового воспитания приобретает особое значение. На наш взгляд, ее необходимо рассматривать как самостоятельную функцию государства, которая является результатом взаимодействия воспитательной функции права и культурно</w:t>
      </w:r>
      <w:r>
        <w:rPr>
          <w:rStyle w:val="21"/>
          <w:color w:val="000000"/>
        </w:rPr>
        <w:softHyphen/>
        <w:t>воспитательной функции государства. К сожалению, в современных условиях российской действительности очевидна проблема несоответствия потребностей личности, общества и государства в отношении правовой подготовки граждан. Определенный диссонанс в решении этой проблемы обусловлен наличием социальной и политической неоднородности общества. Государство, стремясь реализовать правовую реформу «сверху» не всегда учитывает особенности, как сложившихся традиций, так и ментальности россиян. Реализация правовоспитательной функции наиболее результативна именно в образовательной сфере, а также сферах культуры и науки.</w:t>
      </w:r>
    </w:p>
    <w:p w14:paraId="2C9637DF" w14:textId="77777777" w:rsidR="0053447C" w:rsidRDefault="0053447C" w:rsidP="0053447C">
      <w:pPr>
        <w:pStyle w:val="210"/>
        <w:shd w:val="clear" w:color="auto" w:fill="auto"/>
        <w:spacing w:after="0" w:line="480" w:lineRule="exact"/>
        <w:ind w:firstLine="660"/>
        <w:jc w:val="both"/>
      </w:pPr>
      <w:r>
        <w:rPr>
          <w:rStyle w:val="21"/>
          <w:color w:val="000000"/>
        </w:rPr>
        <w:t xml:space="preserve">К общим условиям обеспечения реализации указанной функции могут быть отнесены условия экономического, политического развития общества. К организационно-правовым условиям формирования правосознания относятся конкретные мероприятия, предусмотренные в деятельности государственных, в том числе правоохранительных органов, судов, прокуратуры по правовому воспитанию. Важную роль в этом процессе призвана обеспечивать воспитательная составляющая юридической деятельности, особенно в случаях, когда она находит выражение в нормативных правовых актах, определяющих основные требования к юридической профессии. Увеличение количества </w:t>
      </w:r>
      <w:r>
        <w:rPr>
          <w:rStyle w:val="21"/>
          <w:color w:val="000000"/>
        </w:rPr>
        <w:lastRenderedPageBreak/>
        <w:t>юридических специальностей, введение новых специализаций, направленных на подготовку ювенальных судей, юристов в области образовательного права, работающих с несовершеннолетними, достижение оптимального соотношения качественных и количественных характеристик юридической</w:t>
      </w:r>
    </w:p>
    <w:p w14:paraId="7C868318" w14:textId="77777777" w:rsidR="0053447C" w:rsidRPr="0053447C" w:rsidRDefault="0053447C" w:rsidP="0053447C"/>
    <w:sectPr w:rsidR="0053447C" w:rsidRPr="0053447C">
      <w:headerReference w:type="default" r:id="rId11"/>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9990" w14:textId="77777777" w:rsidR="00650055" w:rsidRDefault="00650055">
      <w:pPr>
        <w:spacing w:after="0" w:line="240" w:lineRule="auto"/>
      </w:pPr>
      <w:r>
        <w:separator/>
      </w:r>
    </w:p>
  </w:endnote>
  <w:endnote w:type="continuationSeparator" w:id="0">
    <w:p w14:paraId="4346D6A0" w14:textId="77777777" w:rsidR="00650055" w:rsidRDefault="0065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0611" w14:textId="4F4A44B3" w:rsidR="0053447C" w:rsidRDefault="0053447C">
    <w:pPr>
      <w:rPr>
        <w:sz w:val="2"/>
        <w:szCs w:val="2"/>
      </w:rPr>
    </w:pPr>
    <w:r>
      <w:rPr>
        <w:noProof/>
      </w:rPr>
      <mc:AlternateContent>
        <mc:Choice Requires="wps">
          <w:drawing>
            <wp:anchor distT="0" distB="0" distL="63500" distR="63500" simplePos="0" relativeHeight="251659264" behindDoc="1" locked="0" layoutInCell="1" allowOverlap="1" wp14:anchorId="03838AFE" wp14:editId="14A66A57">
              <wp:simplePos x="0" y="0"/>
              <wp:positionH relativeFrom="page">
                <wp:posOffset>3338830</wp:posOffset>
              </wp:positionH>
              <wp:positionV relativeFrom="page">
                <wp:posOffset>9605645</wp:posOffset>
              </wp:positionV>
              <wp:extent cx="280035" cy="160655"/>
              <wp:effectExtent l="0" t="4445" r="635" b="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CE87E" w14:textId="77777777" w:rsidR="0053447C" w:rsidRDefault="0053447C">
                          <w:pPr>
                            <w:pStyle w:val="11"/>
                            <w:shd w:val="clear" w:color="auto" w:fill="auto"/>
                            <w:spacing w:line="240" w:lineRule="auto"/>
                          </w:pPr>
                          <w:r>
                            <w:rPr>
                              <w:rStyle w:val="ae"/>
                              <w:color w:val="000000"/>
                            </w:rPr>
                            <w:t>2006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838AFE" id="_x0000_t202" coordsize="21600,21600" o:spt="202" path="m,l,21600r21600,l21600,xe">
              <v:stroke joinstyle="miter"/>
              <v:path gradientshapeok="t" o:connecttype="rect"/>
            </v:shapetype>
            <v:shape id="Надпись 58" o:spid="_x0000_s1028" type="#_x0000_t202" style="position:absolute;margin-left:262.9pt;margin-top:756.35pt;width:22.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" filled="f" stroked="f">
              <v:textbox style="mso-fit-shape-to-text:t" inset="0,0,0,0">
                <w:txbxContent>
                  <w:p w14:paraId="57ECE87E" w14:textId="77777777" w:rsidR="0053447C" w:rsidRDefault="0053447C">
                    <w:pPr>
                      <w:pStyle w:val="11"/>
                      <w:shd w:val="clear" w:color="auto" w:fill="auto"/>
                      <w:spacing w:line="240" w:lineRule="auto"/>
                    </w:pPr>
                    <w:r>
                      <w:rPr>
                        <w:rStyle w:val="ae"/>
                        <w:color w:val="000000"/>
                      </w:rPr>
                      <w:t>2006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D6F5" w14:textId="66E28C6D" w:rsidR="0053447C" w:rsidRDefault="0053447C">
    <w:pPr>
      <w:rPr>
        <w:sz w:val="2"/>
        <w:szCs w:val="2"/>
      </w:rPr>
    </w:pPr>
    <w:r>
      <w:rPr>
        <w:noProof/>
      </w:rPr>
      <mc:AlternateContent>
        <mc:Choice Requires="wps">
          <w:drawing>
            <wp:anchor distT="0" distB="0" distL="63500" distR="63500" simplePos="0" relativeHeight="251660288" behindDoc="1" locked="0" layoutInCell="1" allowOverlap="1" wp14:anchorId="6877D32A" wp14:editId="3C92CD80">
              <wp:simplePos x="0" y="0"/>
              <wp:positionH relativeFrom="page">
                <wp:posOffset>6253480</wp:posOffset>
              </wp:positionH>
              <wp:positionV relativeFrom="page">
                <wp:posOffset>10189210</wp:posOffset>
              </wp:positionV>
              <wp:extent cx="70485" cy="160655"/>
              <wp:effectExtent l="0" t="0" r="635" b="381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01BBE" w14:textId="77777777" w:rsidR="0053447C" w:rsidRDefault="0053447C">
                          <w:pPr>
                            <w:pStyle w:val="11"/>
                            <w:shd w:val="clear" w:color="auto" w:fill="auto"/>
                            <w:spacing w:line="240" w:lineRule="auto"/>
                          </w:pPr>
                          <w:r>
                            <w:fldChar w:fldCharType="begin"/>
                          </w:r>
                          <w:r>
                            <w:instrText xml:space="preserve"> PAGE \* MERGEFORMAT </w:instrText>
                          </w:r>
                          <w:r>
                            <w:fldChar w:fldCharType="separate"/>
                          </w:r>
                          <w:r>
                            <w:rPr>
                              <w:rStyle w:val="3c"/>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77D32A" id="_x0000_t202" coordsize="21600,21600" o:spt="202" path="m,l,21600r21600,l21600,xe">
              <v:stroke joinstyle="miter"/>
              <v:path gradientshapeok="t" o:connecttype="rect"/>
            </v:shapetype>
            <v:shape id="Надпись 57" o:spid="_x0000_s1029" type="#_x0000_t202" style="position:absolute;margin-left:492.4pt;margin-top:802.3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" filled="f" stroked="f">
              <v:textbox style="mso-fit-shape-to-text:t" inset="0,0,0,0">
                <w:txbxContent>
                  <w:p w14:paraId="36A01BBE" w14:textId="77777777" w:rsidR="0053447C" w:rsidRDefault="0053447C">
                    <w:pPr>
                      <w:pStyle w:val="11"/>
                      <w:shd w:val="clear" w:color="auto" w:fill="auto"/>
                      <w:spacing w:line="240" w:lineRule="auto"/>
                    </w:pPr>
                    <w:r>
                      <w:fldChar w:fldCharType="begin"/>
                    </w:r>
                    <w:r>
                      <w:instrText xml:space="preserve"> PAGE \* MERGEFORMAT </w:instrText>
                    </w:r>
                    <w:r>
                      <w:fldChar w:fldCharType="separate"/>
                    </w:r>
                    <w:r>
                      <w:rPr>
                        <w:rStyle w:val="3c"/>
                        <w:color w:val="000000"/>
                      </w:rP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43EE" w14:textId="77777777" w:rsidR="00650055" w:rsidRDefault="00650055">
      <w:pPr>
        <w:spacing w:after="0" w:line="240" w:lineRule="auto"/>
      </w:pPr>
      <w:r>
        <w:separator/>
      </w:r>
    </w:p>
  </w:footnote>
  <w:footnote w:type="continuationSeparator" w:id="0">
    <w:p w14:paraId="47118D43" w14:textId="77777777" w:rsidR="00650055" w:rsidRDefault="0065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00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4"/>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1"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57"/>
    <w:multiLevelType w:val="multilevel"/>
    <w:tmpl w:val="0000005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63"/>
    <w:multiLevelType w:val="multilevel"/>
    <w:tmpl w:val="0000006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4"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75"/>
    <w:multiLevelType w:val="multilevel"/>
    <w:tmpl w:val="0000007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C373DC1"/>
    <w:multiLevelType w:val="multilevel"/>
    <w:tmpl w:val="BCE4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EB651F"/>
    <w:multiLevelType w:val="multilevel"/>
    <w:tmpl w:val="53987A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FC7132"/>
    <w:multiLevelType w:val="multilevel"/>
    <w:tmpl w:val="A5BE1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825C58"/>
    <w:multiLevelType w:val="multilevel"/>
    <w:tmpl w:val="DB141D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215D50"/>
    <w:multiLevelType w:val="multilevel"/>
    <w:tmpl w:val="249A7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CC2CDB"/>
    <w:multiLevelType w:val="multilevel"/>
    <w:tmpl w:val="2C504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331ECF"/>
    <w:multiLevelType w:val="multilevel"/>
    <w:tmpl w:val="53D6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507A49"/>
    <w:multiLevelType w:val="multilevel"/>
    <w:tmpl w:val="1C0E89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682D03"/>
    <w:multiLevelType w:val="multilevel"/>
    <w:tmpl w:val="0B76E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F45834"/>
    <w:multiLevelType w:val="multilevel"/>
    <w:tmpl w:val="1FD6C4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3C36A6"/>
    <w:multiLevelType w:val="multilevel"/>
    <w:tmpl w:val="57420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937F1C"/>
    <w:multiLevelType w:val="multilevel"/>
    <w:tmpl w:val="3ED041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2"/>
  </w:num>
  <w:num w:numId="3">
    <w:abstractNumId w:val="37"/>
  </w:num>
  <w:num w:numId="4">
    <w:abstractNumId w:val="30"/>
  </w:num>
  <w:num w:numId="5">
    <w:abstractNumId w:val="34"/>
  </w:num>
  <w:num w:numId="6">
    <w:abstractNumId w:val="36"/>
  </w:num>
  <w:num w:numId="7">
    <w:abstractNumId w:val="38"/>
  </w:num>
  <w:num w:numId="8">
    <w:abstractNumId w:val="29"/>
  </w:num>
  <w:num w:numId="9">
    <w:abstractNumId w:val="35"/>
  </w:num>
  <w:num w:numId="10">
    <w:abstractNumId w:val="27"/>
  </w:num>
  <w:num w:numId="11">
    <w:abstractNumId w:val="31"/>
  </w:num>
  <w:num w:numId="12">
    <w:abstractNumId w:val="28"/>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22"/>
  </w:num>
  <w:num w:numId="24">
    <w:abstractNumId w:val="0"/>
  </w:num>
  <w:num w:numId="25">
    <w:abstractNumId w:val="19"/>
  </w:num>
  <w:num w:numId="26">
    <w:abstractNumId w:val="20"/>
  </w:num>
  <w:num w:numId="27">
    <w:abstractNumId w:val="21"/>
  </w:num>
  <w:num w:numId="28">
    <w:abstractNumId w:val="18"/>
  </w:num>
  <w:num w:numId="29">
    <w:abstractNumId w:val="13"/>
  </w:num>
  <w:num w:numId="30">
    <w:abstractNumId w:val="14"/>
  </w:num>
  <w:num w:numId="31">
    <w:abstractNumId w:val="15"/>
  </w:num>
  <w:num w:numId="32">
    <w:abstractNumId w:val="23"/>
  </w:num>
  <w:num w:numId="33">
    <w:abstractNumId w:val="17"/>
  </w:num>
  <w:num w:numId="34">
    <w:abstractNumId w:val="12"/>
  </w:num>
  <w:num w:numId="35">
    <w:abstractNumId w:val="11"/>
  </w:num>
  <w:num w:numId="36">
    <w:abstractNumId w:val="24"/>
  </w:num>
  <w:num w:numId="37">
    <w:abstractNumId w:val="25"/>
  </w:num>
  <w:num w:numId="38">
    <w:abstractNumId w:val="2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1D47"/>
    <w:rsid w:val="00003844"/>
    <w:rsid w:val="00006591"/>
    <w:rsid w:val="00011A9E"/>
    <w:rsid w:val="00011F02"/>
    <w:rsid w:val="0001231B"/>
    <w:rsid w:val="00015CF3"/>
    <w:rsid w:val="00020BD5"/>
    <w:rsid w:val="0002101B"/>
    <w:rsid w:val="00022068"/>
    <w:rsid w:val="0002590A"/>
    <w:rsid w:val="00026072"/>
    <w:rsid w:val="00032392"/>
    <w:rsid w:val="000328E2"/>
    <w:rsid w:val="00033488"/>
    <w:rsid w:val="0003364A"/>
    <w:rsid w:val="000347CB"/>
    <w:rsid w:val="00034D01"/>
    <w:rsid w:val="0003683D"/>
    <w:rsid w:val="000427C0"/>
    <w:rsid w:val="000446D6"/>
    <w:rsid w:val="00045C51"/>
    <w:rsid w:val="000460B8"/>
    <w:rsid w:val="0004768F"/>
    <w:rsid w:val="0005012D"/>
    <w:rsid w:val="00053A8D"/>
    <w:rsid w:val="00054EB1"/>
    <w:rsid w:val="00056FFF"/>
    <w:rsid w:val="00060B48"/>
    <w:rsid w:val="0006644D"/>
    <w:rsid w:val="00070747"/>
    <w:rsid w:val="000750AF"/>
    <w:rsid w:val="0007628D"/>
    <w:rsid w:val="000766B7"/>
    <w:rsid w:val="000812F6"/>
    <w:rsid w:val="00082DD5"/>
    <w:rsid w:val="0008374C"/>
    <w:rsid w:val="00083D09"/>
    <w:rsid w:val="0009176B"/>
    <w:rsid w:val="0009289D"/>
    <w:rsid w:val="00093004"/>
    <w:rsid w:val="00094ED1"/>
    <w:rsid w:val="00095824"/>
    <w:rsid w:val="00096610"/>
    <w:rsid w:val="00097629"/>
    <w:rsid w:val="00097941"/>
    <w:rsid w:val="00097CC5"/>
    <w:rsid w:val="000A2472"/>
    <w:rsid w:val="000B3E9E"/>
    <w:rsid w:val="000B51D4"/>
    <w:rsid w:val="000B6BA5"/>
    <w:rsid w:val="000C0D2C"/>
    <w:rsid w:val="000C3EC2"/>
    <w:rsid w:val="000C7BCD"/>
    <w:rsid w:val="000C7C72"/>
    <w:rsid w:val="000C7E6F"/>
    <w:rsid w:val="000D03F5"/>
    <w:rsid w:val="000D0A4D"/>
    <w:rsid w:val="000D0BA9"/>
    <w:rsid w:val="000D5AD8"/>
    <w:rsid w:val="000D780B"/>
    <w:rsid w:val="000E0F4B"/>
    <w:rsid w:val="000E299B"/>
    <w:rsid w:val="000E4A1A"/>
    <w:rsid w:val="000F0DAA"/>
    <w:rsid w:val="000F39CB"/>
    <w:rsid w:val="000F40CE"/>
    <w:rsid w:val="000F4A09"/>
    <w:rsid w:val="000F71B0"/>
    <w:rsid w:val="000F7E60"/>
    <w:rsid w:val="001064B2"/>
    <w:rsid w:val="001066CD"/>
    <w:rsid w:val="001104F4"/>
    <w:rsid w:val="001130BF"/>
    <w:rsid w:val="001147CF"/>
    <w:rsid w:val="00120566"/>
    <w:rsid w:val="00121EA1"/>
    <w:rsid w:val="00123EB6"/>
    <w:rsid w:val="00124E60"/>
    <w:rsid w:val="001340DA"/>
    <w:rsid w:val="00140A00"/>
    <w:rsid w:val="00141FB4"/>
    <w:rsid w:val="001445D7"/>
    <w:rsid w:val="001446FA"/>
    <w:rsid w:val="00146341"/>
    <w:rsid w:val="00150A45"/>
    <w:rsid w:val="00151045"/>
    <w:rsid w:val="001515E1"/>
    <w:rsid w:val="00151C0C"/>
    <w:rsid w:val="00152046"/>
    <w:rsid w:val="0015325E"/>
    <w:rsid w:val="00153B25"/>
    <w:rsid w:val="001547C6"/>
    <w:rsid w:val="00154E0E"/>
    <w:rsid w:val="00155882"/>
    <w:rsid w:val="00155983"/>
    <w:rsid w:val="00164102"/>
    <w:rsid w:val="001713C6"/>
    <w:rsid w:val="00181F1A"/>
    <w:rsid w:val="00181FDF"/>
    <w:rsid w:val="00183C72"/>
    <w:rsid w:val="00186718"/>
    <w:rsid w:val="00187784"/>
    <w:rsid w:val="0019004B"/>
    <w:rsid w:val="001906A5"/>
    <w:rsid w:val="00193DB9"/>
    <w:rsid w:val="0019485D"/>
    <w:rsid w:val="001948B0"/>
    <w:rsid w:val="00195CA3"/>
    <w:rsid w:val="00196B67"/>
    <w:rsid w:val="00197F04"/>
    <w:rsid w:val="001A0A79"/>
    <w:rsid w:val="001A2AD6"/>
    <w:rsid w:val="001A450F"/>
    <w:rsid w:val="001A5519"/>
    <w:rsid w:val="001A717B"/>
    <w:rsid w:val="001B0103"/>
    <w:rsid w:val="001B0C08"/>
    <w:rsid w:val="001B3127"/>
    <w:rsid w:val="001B557F"/>
    <w:rsid w:val="001C29B5"/>
    <w:rsid w:val="001C2B6F"/>
    <w:rsid w:val="001C319F"/>
    <w:rsid w:val="001C48FC"/>
    <w:rsid w:val="001C6215"/>
    <w:rsid w:val="001C6E8F"/>
    <w:rsid w:val="001C73E5"/>
    <w:rsid w:val="001D02B0"/>
    <w:rsid w:val="001D0DDB"/>
    <w:rsid w:val="001D1C5C"/>
    <w:rsid w:val="001D33AA"/>
    <w:rsid w:val="001D4CC6"/>
    <w:rsid w:val="001E08CA"/>
    <w:rsid w:val="001E21A5"/>
    <w:rsid w:val="001E2FC0"/>
    <w:rsid w:val="001E3A34"/>
    <w:rsid w:val="001F17F4"/>
    <w:rsid w:val="001F20A1"/>
    <w:rsid w:val="001F2FD1"/>
    <w:rsid w:val="001F3E47"/>
    <w:rsid w:val="001F555C"/>
    <w:rsid w:val="001F6E5F"/>
    <w:rsid w:val="001F73A5"/>
    <w:rsid w:val="001F787A"/>
    <w:rsid w:val="002031C2"/>
    <w:rsid w:val="00205783"/>
    <w:rsid w:val="00206849"/>
    <w:rsid w:val="00210177"/>
    <w:rsid w:val="00211457"/>
    <w:rsid w:val="00211696"/>
    <w:rsid w:val="00212149"/>
    <w:rsid w:val="00213842"/>
    <w:rsid w:val="00215490"/>
    <w:rsid w:val="00217912"/>
    <w:rsid w:val="00217F8B"/>
    <w:rsid w:val="002249F2"/>
    <w:rsid w:val="00225888"/>
    <w:rsid w:val="00226895"/>
    <w:rsid w:val="00226E4A"/>
    <w:rsid w:val="0023409F"/>
    <w:rsid w:val="002357FC"/>
    <w:rsid w:val="00236231"/>
    <w:rsid w:val="00236591"/>
    <w:rsid w:val="00236F5D"/>
    <w:rsid w:val="00240360"/>
    <w:rsid w:val="002405A3"/>
    <w:rsid w:val="002427B3"/>
    <w:rsid w:val="0024348B"/>
    <w:rsid w:val="0024670E"/>
    <w:rsid w:val="00247599"/>
    <w:rsid w:val="00250764"/>
    <w:rsid w:val="002510FB"/>
    <w:rsid w:val="0025135C"/>
    <w:rsid w:val="00252A45"/>
    <w:rsid w:val="00252ABD"/>
    <w:rsid w:val="002544BC"/>
    <w:rsid w:val="0025465E"/>
    <w:rsid w:val="00260B3B"/>
    <w:rsid w:val="00260CC9"/>
    <w:rsid w:val="00262330"/>
    <w:rsid w:val="002627B1"/>
    <w:rsid w:val="00263249"/>
    <w:rsid w:val="002643CB"/>
    <w:rsid w:val="00265C04"/>
    <w:rsid w:val="002668CC"/>
    <w:rsid w:val="00272DFA"/>
    <w:rsid w:val="002750D3"/>
    <w:rsid w:val="0027588F"/>
    <w:rsid w:val="00276AE3"/>
    <w:rsid w:val="00280A6F"/>
    <w:rsid w:val="00281C3E"/>
    <w:rsid w:val="00281FAB"/>
    <w:rsid w:val="0028264B"/>
    <w:rsid w:val="0028345D"/>
    <w:rsid w:val="00283A67"/>
    <w:rsid w:val="00284750"/>
    <w:rsid w:val="00284CE8"/>
    <w:rsid w:val="002909D4"/>
    <w:rsid w:val="002916A2"/>
    <w:rsid w:val="00291D60"/>
    <w:rsid w:val="002920CF"/>
    <w:rsid w:val="00292877"/>
    <w:rsid w:val="00294C7C"/>
    <w:rsid w:val="00296CB8"/>
    <w:rsid w:val="00297F32"/>
    <w:rsid w:val="002A023A"/>
    <w:rsid w:val="002A13E4"/>
    <w:rsid w:val="002A1B91"/>
    <w:rsid w:val="002A517A"/>
    <w:rsid w:val="002A58AF"/>
    <w:rsid w:val="002A75D7"/>
    <w:rsid w:val="002A77C0"/>
    <w:rsid w:val="002B231A"/>
    <w:rsid w:val="002B31DB"/>
    <w:rsid w:val="002B67D2"/>
    <w:rsid w:val="002C07C3"/>
    <w:rsid w:val="002C0F3F"/>
    <w:rsid w:val="002C1E7C"/>
    <w:rsid w:val="002C33C7"/>
    <w:rsid w:val="002C3CC5"/>
    <w:rsid w:val="002C7F17"/>
    <w:rsid w:val="002D34FA"/>
    <w:rsid w:val="002D3C60"/>
    <w:rsid w:val="002D5E88"/>
    <w:rsid w:val="002D6080"/>
    <w:rsid w:val="002E024B"/>
    <w:rsid w:val="002E0B6F"/>
    <w:rsid w:val="002E2DDA"/>
    <w:rsid w:val="002E391E"/>
    <w:rsid w:val="002E49A2"/>
    <w:rsid w:val="002E7AE4"/>
    <w:rsid w:val="002F22D3"/>
    <w:rsid w:val="0030177E"/>
    <w:rsid w:val="00301969"/>
    <w:rsid w:val="00301978"/>
    <w:rsid w:val="00301ADF"/>
    <w:rsid w:val="00301FC0"/>
    <w:rsid w:val="003040D6"/>
    <w:rsid w:val="00307A74"/>
    <w:rsid w:val="00310359"/>
    <w:rsid w:val="00311BAD"/>
    <w:rsid w:val="00315B42"/>
    <w:rsid w:val="0031704E"/>
    <w:rsid w:val="003204E4"/>
    <w:rsid w:val="00320546"/>
    <w:rsid w:val="00323848"/>
    <w:rsid w:val="00324D45"/>
    <w:rsid w:val="0032549E"/>
    <w:rsid w:val="0032768B"/>
    <w:rsid w:val="00330467"/>
    <w:rsid w:val="00332073"/>
    <w:rsid w:val="003325C4"/>
    <w:rsid w:val="00332E3A"/>
    <w:rsid w:val="0033394B"/>
    <w:rsid w:val="00336D77"/>
    <w:rsid w:val="003414E9"/>
    <w:rsid w:val="0034316C"/>
    <w:rsid w:val="0034397E"/>
    <w:rsid w:val="00343B30"/>
    <w:rsid w:val="00343C57"/>
    <w:rsid w:val="00344B55"/>
    <w:rsid w:val="003459CA"/>
    <w:rsid w:val="0035205D"/>
    <w:rsid w:val="0035238C"/>
    <w:rsid w:val="00353D6A"/>
    <w:rsid w:val="00354227"/>
    <w:rsid w:val="00355105"/>
    <w:rsid w:val="00357EBB"/>
    <w:rsid w:val="003600B4"/>
    <w:rsid w:val="00360603"/>
    <w:rsid w:val="0036200C"/>
    <w:rsid w:val="003625C2"/>
    <w:rsid w:val="00363CE2"/>
    <w:rsid w:val="0037225F"/>
    <w:rsid w:val="0037297E"/>
    <w:rsid w:val="003730FE"/>
    <w:rsid w:val="00373F89"/>
    <w:rsid w:val="00375997"/>
    <w:rsid w:val="003777BA"/>
    <w:rsid w:val="003818EE"/>
    <w:rsid w:val="00383BC9"/>
    <w:rsid w:val="00383EBD"/>
    <w:rsid w:val="003850AA"/>
    <w:rsid w:val="00390E85"/>
    <w:rsid w:val="00394706"/>
    <w:rsid w:val="00395BA6"/>
    <w:rsid w:val="003961EC"/>
    <w:rsid w:val="003979C2"/>
    <w:rsid w:val="003A050A"/>
    <w:rsid w:val="003A1F1D"/>
    <w:rsid w:val="003A2DFC"/>
    <w:rsid w:val="003A4E09"/>
    <w:rsid w:val="003A62BB"/>
    <w:rsid w:val="003A6C7B"/>
    <w:rsid w:val="003A6E26"/>
    <w:rsid w:val="003A77A1"/>
    <w:rsid w:val="003B18A4"/>
    <w:rsid w:val="003B3698"/>
    <w:rsid w:val="003B427E"/>
    <w:rsid w:val="003B4D2E"/>
    <w:rsid w:val="003B58F9"/>
    <w:rsid w:val="003B5AC3"/>
    <w:rsid w:val="003B6179"/>
    <w:rsid w:val="003C0985"/>
    <w:rsid w:val="003C25F1"/>
    <w:rsid w:val="003C2CC3"/>
    <w:rsid w:val="003C4A14"/>
    <w:rsid w:val="003C4DA5"/>
    <w:rsid w:val="003C5229"/>
    <w:rsid w:val="003C54DE"/>
    <w:rsid w:val="003D2788"/>
    <w:rsid w:val="003D35D7"/>
    <w:rsid w:val="003D3D5E"/>
    <w:rsid w:val="003D488E"/>
    <w:rsid w:val="003E3B24"/>
    <w:rsid w:val="003E4D1F"/>
    <w:rsid w:val="003E59A9"/>
    <w:rsid w:val="003E6055"/>
    <w:rsid w:val="003F3691"/>
    <w:rsid w:val="003F47E6"/>
    <w:rsid w:val="003F48FE"/>
    <w:rsid w:val="003F4F2E"/>
    <w:rsid w:val="003F6180"/>
    <w:rsid w:val="003F6CEF"/>
    <w:rsid w:val="004010C9"/>
    <w:rsid w:val="0040129D"/>
    <w:rsid w:val="0040286E"/>
    <w:rsid w:val="0040488B"/>
    <w:rsid w:val="00405C48"/>
    <w:rsid w:val="0040693C"/>
    <w:rsid w:val="004069A1"/>
    <w:rsid w:val="00407619"/>
    <w:rsid w:val="00410048"/>
    <w:rsid w:val="0041059B"/>
    <w:rsid w:val="004116CB"/>
    <w:rsid w:val="00411B0F"/>
    <w:rsid w:val="0041247D"/>
    <w:rsid w:val="00412A05"/>
    <w:rsid w:val="00412C9E"/>
    <w:rsid w:val="0042086C"/>
    <w:rsid w:val="00421487"/>
    <w:rsid w:val="00423191"/>
    <w:rsid w:val="0042421D"/>
    <w:rsid w:val="00425505"/>
    <w:rsid w:val="00425BD2"/>
    <w:rsid w:val="00431FF1"/>
    <w:rsid w:val="004326A3"/>
    <w:rsid w:val="00432AAA"/>
    <w:rsid w:val="00440AB0"/>
    <w:rsid w:val="00440B41"/>
    <w:rsid w:val="00440F23"/>
    <w:rsid w:val="00442291"/>
    <w:rsid w:val="00445541"/>
    <w:rsid w:val="00445938"/>
    <w:rsid w:val="00446284"/>
    <w:rsid w:val="00446962"/>
    <w:rsid w:val="00452E17"/>
    <w:rsid w:val="00453063"/>
    <w:rsid w:val="004551DE"/>
    <w:rsid w:val="004564C2"/>
    <w:rsid w:val="0045748D"/>
    <w:rsid w:val="004602DD"/>
    <w:rsid w:val="004605B8"/>
    <w:rsid w:val="00462232"/>
    <w:rsid w:val="00465DC3"/>
    <w:rsid w:val="00466166"/>
    <w:rsid w:val="00475136"/>
    <w:rsid w:val="00482A01"/>
    <w:rsid w:val="00482FE2"/>
    <w:rsid w:val="00483A62"/>
    <w:rsid w:val="00485A5E"/>
    <w:rsid w:val="00485A74"/>
    <w:rsid w:val="0048699F"/>
    <w:rsid w:val="00486D14"/>
    <w:rsid w:val="00487598"/>
    <w:rsid w:val="0049400D"/>
    <w:rsid w:val="0049449D"/>
    <w:rsid w:val="004962B1"/>
    <w:rsid w:val="004A016B"/>
    <w:rsid w:val="004A285C"/>
    <w:rsid w:val="004A6EC2"/>
    <w:rsid w:val="004B084C"/>
    <w:rsid w:val="004B1F92"/>
    <w:rsid w:val="004B21E9"/>
    <w:rsid w:val="004C3D81"/>
    <w:rsid w:val="004C41EA"/>
    <w:rsid w:val="004C5864"/>
    <w:rsid w:val="004C61EA"/>
    <w:rsid w:val="004D08A2"/>
    <w:rsid w:val="004D272E"/>
    <w:rsid w:val="004D57F9"/>
    <w:rsid w:val="004D7151"/>
    <w:rsid w:val="004E0FFA"/>
    <w:rsid w:val="004E47DB"/>
    <w:rsid w:val="004E4C5F"/>
    <w:rsid w:val="004E5D75"/>
    <w:rsid w:val="004E6470"/>
    <w:rsid w:val="004E7F5F"/>
    <w:rsid w:val="004F193E"/>
    <w:rsid w:val="004F26CF"/>
    <w:rsid w:val="004F6520"/>
    <w:rsid w:val="00503753"/>
    <w:rsid w:val="00503C84"/>
    <w:rsid w:val="005074D4"/>
    <w:rsid w:val="00510E0D"/>
    <w:rsid w:val="00512734"/>
    <w:rsid w:val="005134F4"/>
    <w:rsid w:val="00513F8C"/>
    <w:rsid w:val="005163D1"/>
    <w:rsid w:val="00516EE9"/>
    <w:rsid w:val="005173A5"/>
    <w:rsid w:val="005178BD"/>
    <w:rsid w:val="005203F6"/>
    <w:rsid w:val="005210EC"/>
    <w:rsid w:val="00521682"/>
    <w:rsid w:val="005259D1"/>
    <w:rsid w:val="00526657"/>
    <w:rsid w:val="00527CF2"/>
    <w:rsid w:val="005321EF"/>
    <w:rsid w:val="0053447C"/>
    <w:rsid w:val="00535677"/>
    <w:rsid w:val="0053602D"/>
    <w:rsid w:val="00542608"/>
    <w:rsid w:val="00542B11"/>
    <w:rsid w:val="00543537"/>
    <w:rsid w:val="005472FF"/>
    <w:rsid w:val="00550771"/>
    <w:rsid w:val="00552D58"/>
    <w:rsid w:val="005531D2"/>
    <w:rsid w:val="0055389B"/>
    <w:rsid w:val="005540DB"/>
    <w:rsid w:val="0055452B"/>
    <w:rsid w:val="00554918"/>
    <w:rsid w:val="00555900"/>
    <w:rsid w:val="0056040C"/>
    <w:rsid w:val="00561C1A"/>
    <w:rsid w:val="0056262D"/>
    <w:rsid w:val="00564459"/>
    <w:rsid w:val="00565A58"/>
    <w:rsid w:val="00566564"/>
    <w:rsid w:val="00566985"/>
    <w:rsid w:val="005740D4"/>
    <w:rsid w:val="00575D31"/>
    <w:rsid w:val="00576591"/>
    <w:rsid w:val="00576F36"/>
    <w:rsid w:val="00577860"/>
    <w:rsid w:val="005811AD"/>
    <w:rsid w:val="00582FC8"/>
    <w:rsid w:val="0058365C"/>
    <w:rsid w:val="00585576"/>
    <w:rsid w:val="00587820"/>
    <w:rsid w:val="00587C8D"/>
    <w:rsid w:val="00591499"/>
    <w:rsid w:val="00592614"/>
    <w:rsid w:val="0059501F"/>
    <w:rsid w:val="00596CAA"/>
    <w:rsid w:val="005A05BA"/>
    <w:rsid w:val="005A0FEE"/>
    <w:rsid w:val="005A1409"/>
    <w:rsid w:val="005A4D0C"/>
    <w:rsid w:val="005A61C9"/>
    <w:rsid w:val="005B11E3"/>
    <w:rsid w:val="005B1F00"/>
    <w:rsid w:val="005B3A46"/>
    <w:rsid w:val="005B3CED"/>
    <w:rsid w:val="005B7589"/>
    <w:rsid w:val="005C39F9"/>
    <w:rsid w:val="005C4011"/>
    <w:rsid w:val="005C4730"/>
    <w:rsid w:val="005C5799"/>
    <w:rsid w:val="005C5902"/>
    <w:rsid w:val="005C5C2B"/>
    <w:rsid w:val="005D030B"/>
    <w:rsid w:val="005D5A9C"/>
    <w:rsid w:val="005D64F0"/>
    <w:rsid w:val="005D7A50"/>
    <w:rsid w:val="005E14C3"/>
    <w:rsid w:val="005E3313"/>
    <w:rsid w:val="005E35DF"/>
    <w:rsid w:val="005E37B2"/>
    <w:rsid w:val="005E3FDC"/>
    <w:rsid w:val="005E4C41"/>
    <w:rsid w:val="005E72E6"/>
    <w:rsid w:val="005F245F"/>
    <w:rsid w:val="005F283D"/>
    <w:rsid w:val="005F3051"/>
    <w:rsid w:val="005F532C"/>
    <w:rsid w:val="005F5B15"/>
    <w:rsid w:val="005F5B27"/>
    <w:rsid w:val="005F5BFC"/>
    <w:rsid w:val="006000FB"/>
    <w:rsid w:val="00605377"/>
    <w:rsid w:val="00617C7D"/>
    <w:rsid w:val="00622BCB"/>
    <w:rsid w:val="00623887"/>
    <w:rsid w:val="00624570"/>
    <w:rsid w:val="006254A1"/>
    <w:rsid w:val="00626885"/>
    <w:rsid w:val="00627ED3"/>
    <w:rsid w:val="0063037D"/>
    <w:rsid w:val="006305AE"/>
    <w:rsid w:val="00631ADD"/>
    <w:rsid w:val="006341B8"/>
    <w:rsid w:val="00642E4E"/>
    <w:rsid w:val="0064450C"/>
    <w:rsid w:val="00644EAE"/>
    <w:rsid w:val="006453CB"/>
    <w:rsid w:val="00650055"/>
    <w:rsid w:val="006505AB"/>
    <w:rsid w:val="00650C98"/>
    <w:rsid w:val="00652780"/>
    <w:rsid w:val="0065612F"/>
    <w:rsid w:val="00656684"/>
    <w:rsid w:val="00657D8C"/>
    <w:rsid w:val="00660463"/>
    <w:rsid w:val="0066107A"/>
    <w:rsid w:val="006619D6"/>
    <w:rsid w:val="00663483"/>
    <w:rsid w:val="00670F9F"/>
    <w:rsid w:val="00671F85"/>
    <w:rsid w:val="0067613F"/>
    <w:rsid w:val="0067628A"/>
    <w:rsid w:val="00676EF2"/>
    <w:rsid w:val="0067761C"/>
    <w:rsid w:val="006810A9"/>
    <w:rsid w:val="006812D9"/>
    <w:rsid w:val="00681FB9"/>
    <w:rsid w:val="0068531A"/>
    <w:rsid w:val="0068603F"/>
    <w:rsid w:val="00690F32"/>
    <w:rsid w:val="00691722"/>
    <w:rsid w:val="00693581"/>
    <w:rsid w:val="006A0F8F"/>
    <w:rsid w:val="006A1076"/>
    <w:rsid w:val="006A7630"/>
    <w:rsid w:val="006B53F1"/>
    <w:rsid w:val="006B72D5"/>
    <w:rsid w:val="006C114E"/>
    <w:rsid w:val="006C1FE6"/>
    <w:rsid w:val="006C1FFC"/>
    <w:rsid w:val="006C3888"/>
    <w:rsid w:val="006C7388"/>
    <w:rsid w:val="006D180C"/>
    <w:rsid w:val="006D325C"/>
    <w:rsid w:val="006D349A"/>
    <w:rsid w:val="006D416D"/>
    <w:rsid w:val="006D4F3D"/>
    <w:rsid w:val="006E216A"/>
    <w:rsid w:val="006E21C4"/>
    <w:rsid w:val="006F46C3"/>
    <w:rsid w:val="006F4857"/>
    <w:rsid w:val="006F715E"/>
    <w:rsid w:val="006F7790"/>
    <w:rsid w:val="007021ED"/>
    <w:rsid w:val="00702805"/>
    <w:rsid w:val="00706AD9"/>
    <w:rsid w:val="00706FE9"/>
    <w:rsid w:val="0070767F"/>
    <w:rsid w:val="00712BE9"/>
    <w:rsid w:val="00713B5D"/>
    <w:rsid w:val="007168B0"/>
    <w:rsid w:val="00716C54"/>
    <w:rsid w:val="007172C2"/>
    <w:rsid w:val="00720C16"/>
    <w:rsid w:val="0072234E"/>
    <w:rsid w:val="007231E4"/>
    <w:rsid w:val="00723770"/>
    <w:rsid w:val="007245DD"/>
    <w:rsid w:val="007245E0"/>
    <w:rsid w:val="007256BC"/>
    <w:rsid w:val="007273EA"/>
    <w:rsid w:val="007344E8"/>
    <w:rsid w:val="00740409"/>
    <w:rsid w:val="00741AC3"/>
    <w:rsid w:val="00742C0D"/>
    <w:rsid w:val="00744AD0"/>
    <w:rsid w:val="00747B9E"/>
    <w:rsid w:val="00756E2D"/>
    <w:rsid w:val="00756FA9"/>
    <w:rsid w:val="007577CE"/>
    <w:rsid w:val="007625CE"/>
    <w:rsid w:val="007631B7"/>
    <w:rsid w:val="00765570"/>
    <w:rsid w:val="00770376"/>
    <w:rsid w:val="0077051D"/>
    <w:rsid w:val="00770B47"/>
    <w:rsid w:val="007711C4"/>
    <w:rsid w:val="00780ABA"/>
    <w:rsid w:val="00781943"/>
    <w:rsid w:val="00785091"/>
    <w:rsid w:val="00786A96"/>
    <w:rsid w:val="00791445"/>
    <w:rsid w:val="00792D3B"/>
    <w:rsid w:val="0079500B"/>
    <w:rsid w:val="00795982"/>
    <w:rsid w:val="007964DC"/>
    <w:rsid w:val="007A0F3D"/>
    <w:rsid w:val="007A2E41"/>
    <w:rsid w:val="007A2E9F"/>
    <w:rsid w:val="007A521A"/>
    <w:rsid w:val="007B00E7"/>
    <w:rsid w:val="007B1941"/>
    <w:rsid w:val="007B1B9B"/>
    <w:rsid w:val="007B286B"/>
    <w:rsid w:val="007B373F"/>
    <w:rsid w:val="007B7473"/>
    <w:rsid w:val="007C0367"/>
    <w:rsid w:val="007C216A"/>
    <w:rsid w:val="007C3F5C"/>
    <w:rsid w:val="007C4B21"/>
    <w:rsid w:val="007C500F"/>
    <w:rsid w:val="007C6526"/>
    <w:rsid w:val="007C7112"/>
    <w:rsid w:val="007D1811"/>
    <w:rsid w:val="007D288B"/>
    <w:rsid w:val="007D3BC8"/>
    <w:rsid w:val="007D4333"/>
    <w:rsid w:val="007D55C6"/>
    <w:rsid w:val="007D695B"/>
    <w:rsid w:val="007E3731"/>
    <w:rsid w:val="007E3D4B"/>
    <w:rsid w:val="007E3F21"/>
    <w:rsid w:val="007E750E"/>
    <w:rsid w:val="007F0C73"/>
    <w:rsid w:val="007F26AA"/>
    <w:rsid w:val="007F2DCA"/>
    <w:rsid w:val="007F7452"/>
    <w:rsid w:val="00801F07"/>
    <w:rsid w:val="00802378"/>
    <w:rsid w:val="00804976"/>
    <w:rsid w:val="0080559D"/>
    <w:rsid w:val="008073E1"/>
    <w:rsid w:val="00807C07"/>
    <w:rsid w:val="008110DE"/>
    <w:rsid w:val="00812193"/>
    <w:rsid w:val="00814159"/>
    <w:rsid w:val="00817A9C"/>
    <w:rsid w:val="00817BA2"/>
    <w:rsid w:val="00817BDB"/>
    <w:rsid w:val="008205EF"/>
    <w:rsid w:val="00823A61"/>
    <w:rsid w:val="00823B05"/>
    <w:rsid w:val="0082440D"/>
    <w:rsid w:val="00827558"/>
    <w:rsid w:val="00830622"/>
    <w:rsid w:val="00832CD3"/>
    <w:rsid w:val="00834D9B"/>
    <w:rsid w:val="00835BF6"/>
    <w:rsid w:val="00836D65"/>
    <w:rsid w:val="00842208"/>
    <w:rsid w:val="008458A2"/>
    <w:rsid w:val="00846249"/>
    <w:rsid w:val="00846C51"/>
    <w:rsid w:val="00846C9C"/>
    <w:rsid w:val="00847053"/>
    <w:rsid w:val="008477DA"/>
    <w:rsid w:val="00850F93"/>
    <w:rsid w:val="008513D3"/>
    <w:rsid w:val="008537BE"/>
    <w:rsid w:val="008543BC"/>
    <w:rsid w:val="00854783"/>
    <w:rsid w:val="008552B3"/>
    <w:rsid w:val="0085685A"/>
    <w:rsid w:val="00860FF3"/>
    <w:rsid w:val="00862E09"/>
    <w:rsid w:val="0086665C"/>
    <w:rsid w:val="00866FF1"/>
    <w:rsid w:val="008677C0"/>
    <w:rsid w:val="00872556"/>
    <w:rsid w:val="00872D75"/>
    <w:rsid w:val="00875D41"/>
    <w:rsid w:val="0088071F"/>
    <w:rsid w:val="00882BDF"/>
    <w:rsid w:val="00883E74"/>
    <w:rsid w:val="00883F90"/>
    <w:rsid w:val="00884387"/>
    <w:rsid w:val="00884D45"/>
    <w:rsid w:val="00891077"/>
    <w:rsid w:val="00891909"/>
    <w:rsid w:val="00892F23"/>
    <w:rsid w:val="00894062"/>
    <w:rsid w:val="00894909"/>
    <w:rsid w:val="0089588D"/>
    <w:rsid w:val="008A30EC"/>
    <w:rsid w:val="008A42E7"/>
    <w:rsid w:val="008A4BC5"/>
    <w:rsid w:val="008A5CFD"/>
    <w:rsid w:val="008A5E8F"/>
    <w:rsid w:val="008A7849"/>
    <w:rsid w:val="008B0394"/>
    <w:rsid w:val="008B2384"/>
    <w:rsid w:val="008B2BB8"/>
    <w:rsid w:val="008B7E2F"/>
    <w:rsid w:val="008C082F"/>
    <w:rsid w:val="008C26DB"/>
    <w:rsid w:val="008C32DB"/>
    <w:rsid w:val="008C707D"/>
    <w:rsid w:val="008C7D50"/>
    <w:rsid w:val="008C7E91"/>
    <w:rsid w:val="008D13EB"/>
    <w:rsid w:val="008D269F"/>
    <w:rsid w:val="008D6CF7"/>
    <w:rsid w:val="008E033D"/>
    <w:rsid w:val="008E0347"/>
    <w:rsid w:val="008E15BF"/>
    <w:rsid w:val="008E1C2A"/>
    <w:rsid w:val="008E3CAC"/>
    <w:rsid w:val="008E5700"/>
    <w:rsid w:val="008E7D80"/>
    <w:rsid w:val="008F1291"/>
    <w:rsid w:val="008F217A"/>
    <w:rsid w:val="008F4D9C"/>
    <w:rsid w:val="008F6598"/>
    <w:rsid w:val="00903673"/>
    <w:rsid w:val="009078ED"/>
    <w:rsid w:val="009149C7"/>
    <w:rsid w:val="00915060"/>
    <w:rsid w:val="0091663A"/>
    <w:rsid w:val="00916DC1"/>
    <w:rsid w:val="009175FD"/>
    <w:rsid w:val="009200D2"/>
    <w:rsid w:val="009201E4"/>
    <w:rsid w:val="00923DD7"/>
    <w:rsid w:val="009262FF"/>
    <w:rsid w:val="009279B9"/>
    <w:rsid w:val="00927BD2"/>
    <w:rsid w:val="00930992"/>
    <w:rsid w:val="00931E16"/>
    <w:rsid w:val="00936DC9"/>
    <w:rsid w:val="00940276"/>
    <w:rsid w:val="00942940"/>
    <w:rsid w:val="00943177"/>
    <w:rsid w:val="00946636"/>
    <w:rsid w:val="00947D95"/>
    <w:rsid w:val="00947EE8"/>
    <w:rsid w:val="00952270"/>
    <w:rsid w:val="0095337F"/>
    <w:rsid w:val="0095374A"/>
    <w:rsid w:val="00953D3E"/>
    <w:rsid w:val="0095611A"/>
    <w:rsid w:val="00957C88"/>
    <w:rsid w:val="00961C0B"/>
    <w:rsid w:val="00961C79"/>
    <w:rsid w:val="009631E1"/>
    <w:rsid w:val="0096517A"/>
    <w:rsid w:val="00965697"/>
    <w:rsid w:val="009657B2"/>
    <w:rsid w:val="00966509"/>
    <w:rsid w:val="00967323"/>
    <w:rsid w:val="0097005C"/>
    <w:rsid w:val="00971865"/>
    <w:rsid w:val="0097224E"/>
    <w:rsid w:val="00972D91"/>
    <w:rsid w:val="00973739"/>
    <w:rsid w:val="009748EB"/>
    <w:rsid w:val="00977A85"/>
    <w:rsid w:val="0098073F"/>
    <w:rsid w:val="00980C06"/>
    <w:rsid w:val="00986309"/>
    <w:rsid w:val="009873CA"/>
    <w:rsid w:val="009946C0"/>
    <w:rsid w:val="00997EFA"/>
    <w:rsid w:val="009A00BF"/>
    <w:rsid w:val="009A1C98"/>
    <w:rsid w:val="009A44FD"/>
    <w:rsid w:val="009A5B19"/>
    <w:rsid w:val="009B140B"/>
    <w:rsid w:val="009B19E2"/>
    <w:rsid w:val="009B21A4"/>
    <w:rsid w:val="009B2CE5"/>
    <w:rsid w:val="009B5FA2"/>
    <w:rsid w:val="009B6CA0"/>
    <w:rsid w:val="009C19AE"/>
    <w:rsid w:val="009C409B"/>
    <w:rsid w:val="009C4EBF"/>
    <w:rsid w:val="009C5A10"/>
    <w:rsid w:val="009C6A9A"/>
    <w:rsid w:val="009D298A"/>
    <w:rsid w:val="009D3451"/>
    <w:rsid w:val="009D7676"/>
    <w:rsid w:val="009E211E"/>
    <w:rsid w:val="009E2C66"/>
    <w:rsid w:val="009E774D"/>
    <w:rsid w:val="009E7955"/>
    <w:rsid w:val="009F2B70"/>
    <w:rsid w:val="009F38B1"/>
    <w:rsid w:val="009F40E5"/>
    <w:rsid w:val="009F4B39"/>
    <w:rsid w:val="009F50BD"/>
    <w:rsid w:val="009F51ED"/>
    <w:rsid w:val="00A004E5"/>
    <w:rsid w:val="00A01A9D"/>
    <w:rsid w:val="00A01DB2"/>
    <w:rsid w:val="00A0437F"/>
    <w:rsid w:val="00A048F8"/>
    <w:rsid w:val="00A04A8E"/>
    <w:rsid w:val="00A069D3"/>
    <w:rsid w:val="00A0747B"/>
    <w:rsid w:val="00A11C01"/>
    <w:rsid w:val="00A13018"/>
    <w:rsid w:val="00A141DF"/>
    <w:rsid w:val="00A1470F"/>
    <w:rsid w:val="00A14CAB"/>
    <w:rsid w:val="00A168A1"/>
    <w:rsid w:val="00A173D5"/>
    <w:rsid w:val="00A22647"/>
    <w:rsid w:val="00A25FEC"/>
    <w:rsid w:val="00A336FF"/>
    <w:rsid w:val="00A35FF2"/>
    <w:rsid w:val="00A4100A"/>
    <w:rsid w:val="00A41D03"/>
    <w:rsid w:val="00A421F4"/>
    <w:rsid w:val="00A4403F"/>
    <w:rsid w:val="00A4603B"/>
    <w:rsid w:val="00A4664B"/>
    <w:rsid w:val="00A50D06"/>
    <w:rsid w:val="00A55760"/>
    <w:rsid w:val="00A5734A"/>
    <w:rsid w:val="00A60B67"/>
    <w:rsid w:val="00A62F9F"/>
    <w:rsid w:val="00A62FCB"/>
    <w:rsid w:val="00A647DC"/>
    <w:rsid w:val="00A65A3D"/>
    <w:rsid w:val="00A708E4"/>
    <w:rsid w:val="00A74FE0"/>
    <w:rsid w:val="00A76571"/>
    <w:rsid w:val="00A841D7"/>
    <w:rsid w:val="00A84F8D"/>
    <w:rsid w:val="00A85B46"/>
    <w:rsid w:val="00A864E1"/>
    <w:rsid w:val="00A917E0"/>
    <w:rsid w:val="00A92ABF"/>
    <w:rsid w:val="00A952B1"/>
    <w:rsid w:val="00A962FE"/>
    <w:rsid w:val="00A9670F"/>
    <w:rsid w:val="00AA0F07"/>
    <w:rsid w:val="00AA207B"/>
    <w:rsid w:val="00AA380E"/>
    <w:rsid w:val="00AA5B63"/>
    <w:rsid w:val="00AB13DA"/>
    <w:rsid w:val="00AB4E46"/>
    <w:rsid w:val="00AC1613"/>
    <w:rsid w:val="00AC1D6E"/>
    <w:rsid w:val="00AC235B"/>
    <w:rsid w:val="00AC5891"/>
    <w:rsid w:val="00AC5C4F"/>
    <w:rsid w:val="00AC6619"/>
    <w:rsid w:val="00AC6692"/>
    <w:rsid w:val="00AC7CEC"/>
    <w:rsid w:val="00AC7E4A"/>
    <w:rsid w:val="00AD18F7"/>
    <w:rsid w:val="00AD3F9D"/>
    <w:rsid w:val="00AD554E"/>
    <w:rsid w:val="00AD7308"/>
    <w:rsid w:val="00AD73D1"/>
    <w:rsid w:val="00AE025F"/>
    <w:rsid w:val="00AE417C"/>
    <w:rsid w:val="00AE4C4C"/>
    <w:rsid w:val="00AE528C"/>
    <w:rsid w:val="00AF070D"/>
    <w:rsid w:val="00AF1E98"/>
    <w:rsid w:val="00AF3BC2"/>
    <w:rsid w:val="00AF4311"/>
    <w:rsid w:val="00AF6BBA"/>
    <w:rsid w:val="00AF72D4"/>
    <w:rsid w:val="00B0037C"/>
    <w:rsid w:val="00B00902"/>
    <w:rsid w:val="00B05C39"/>
    <w:rsid w:val="00B0773B"/>
    <w:rsid w:val="00B07AC9"/>
    <w:rsid w:val="00B1122C"/>
    <w:rsid w:val="00B127C4"/>
    <w:rsid w:val="00B13AC2"/>
    <w:rsid w:val="00B16199"/>
    <w:rsid w:val="00B210CF"/>
    <w:rsid w:val="00B24C4C"/>
    <w:rsid w:val="00B25A3F"/>
    <w:rsid w:val="00B27E60"/>
    <w:rsid w:val="00B3145F"/>
    <w:rsid w:val="00B34CE1"/>
    <w:rsid w:val="00B34D12"/>
    <w:rsid w:val="00B367CF"/>
    <w:rsid w:val="00B36D3A"/>
    <w:rsid w:val="00B36E8E"/>
    <w:rsid w:val="00B404F7"/>
    <w:rsid w:val="00B40CE6"/>
    <w:rsid w:val="00B44D24"/>
    <w:rsid w:val="00B46674"/>
    <w:rsid w:val="00B46840"/>
    <w:rsid w:val="00B4774A"/>
    <w:rsid w:val="00B50B4E"/>
    <w:rsid w:val="00B53C21"/>
    <w:rsid w:val="00B60EAB"/>
    <w:rsid w:val="00B62BFA"/>
    <w:rsid w:val="00B67002"/>
    <w:rsid w:val="00B67316"/>
    <w:rsid w:val="00B67F7D"/>
    <w:rsid w:val="00B7000A"/>
    <w:rsid w:val="00B7138E"/>
    <w:rsid w:val="00B720C2"/>
    <w:rsid w:val="00B7248D"/>
    <w:rsid w:val="00B73CC4"/>
    <w:rsid w:val="00B7570C"/>
    <w:rsid w:val="00B7693A"/>
    <w:rsid w:val="00B769AF"/>
    <w:rsid w:val="00B80A14"/>
    <w:rsid w:val="00B80F7B"/>
    <w:rsid w:val="00B8242D"/>
    <w:rsid w:val="00B829CF"/>
    <w:rsid w:val="00B82BF2"/>
    <w:rsid w:val="00B8743E"/>
    <w:rsid w:val="00B87C36"/>
    <w:rsid w:val="00B87D49"/>
    <w:rsid w:val="00B94700"/>
    <w:rsid w:val="00B94A98"/>
    <w:rsid w:val="00B9758F"/>
    <w:rsid w:val="00BA2A21"/>
    <w:rsid w:val="00BA477C"/>
    <w:rsid w:val="00BA4D5F"/>
    <w:rsid w:val="00BB2DEA"/>
    <w:rsid w:val="00BB3446"/>
    <w:rsid w:val="00BB3F5E"/>
    <w:rsid w:val="00BB6469"/>
    <w:rsid w:val="00BC0748"/>
    <w:rsid w:val="00BC143A"/>
    <w:rsid w:val="00BC2D71"/>
    <w:rsid w:val="00BC337D"/>
    <w:rsid w:val="00BC49C1"/>
    <w:rsid w:val="00BC54C4"/>
    <w:rsid w:val="00BC7913"/>
    <w:rsid w:val="00BC7B0B"/>
    <w:rsid w:val="00BD0341"/>
    <w:rsid w:val="00BD1036"/>
    <w:rsid w:val="00BD1848"/>
    <w:rsid w:val="00BD1F47"/>
    <w:rsid w:val="00BD234B"/>
    <w:rsid w:val="00BD29B5"/>
    <w:rsid w:val="00BD50C1"/>
    <w:rsid w:val="00BE4314"/>
    <w:rsid w:val="00BE44E9"/>
    <w:rsid w:val="00BE4649"/>
    <w:rsid w:val="00BE54BF"/>
    <w:rsid w:val="00BE65EF"/>
    <w:rsid w:val="00BF06C2"/>
    <w:rsid w:val="00BF122A"/>
    <w:rsid w:val="00BF303E"/>
    <w:rsid w:val="00BF55F3"/>
    <w:rsid w:val="00BF7312"/>
    <w:rsid w:val="00C06B6D"/>
    <w:rsid w:val="00C1300C"/>
    <w:rsid w:val="00C1594F"/>
    <w:rsid w:val="00C16369"/>
    <w:rsid w:val="00C21A96"/>
    <w:rsid w:val="00C22B46"/>
    <w:rsid w:val="00C232ED"/>
    <w:rsid w:val="00C279F1"/>
    <w:rsid w:val="00C307D2"/>
    <w:rsid w:val="00C33B13"/>
    <w:rsid w:val="00C3516F"/>
    <w:rsid w:val="00C35AF7"/>
    <w:rsid w:val="00C3695B"/>
    <w:rsid w:val="00C3697A"/>
    <w:rsid w:val="00C37B07"/>
    <w:rsid w:val="00C40073"/>
    <w:rsid w:val="00C447F4"/>
    <w:rsid w:val="00C45811"/>
    <w:rsid w:val="00C4792D"/>
    <w:rsid w:val="00C47AD1"/>
    <w:rsid w:val="00C47C8D"/>
    <w:rsid w:val="00C51F3D"/>
    <w:rsid w:val="00C52107"/>
    <w:rsid w:val="00C53158"/>
    <w:rsid w:val="00C53A45"/>
    <w:rsid w:val="00C54AA4"/>
    <w:rsid w:val="00C6002D"/>
    <w:rsid w:val="00C63FF6"/>
    <w:rsid w:val="00C64829"/>
    <w:rsid w:val="00C6517E"/>
    <w:rsid w:val="00C65D44"/>
    <w:rsid w:val="00C66381"/>
    <w:rsid w:val="00C73263"/>
    <w:rsid w:val="00C765BE"/>
    <w:rsid w:val="00C77072"/>
    <w:rsid w:val="00C80AC7"/>
    <w:rsid w:val="00C82010"/>
    <w:rsid w:val="00C82257"/>
    <w:rsid w:val="00C82C9C"/>
    <w:rsid w:val="00C83AB9"/>
    <w:rsid w:val="00C87115"/>
    <w:rsid w:val="00C9043E"/>
    <w:rsid w:val="00C90FC6"/>
    <w:rsid w:val="00C91169"/>
    <w:rsid w:val="00C91442"/>
    <w:rsid w:val="00C92B2D"/>
    <w:rsid w:val="00C930A4"/>
    <w:rsid w:val="00C93AEC"/>
    <w:rsid w:val="00C96C0E"/>
    <w:rsid w:val="00CA0988"/>
    <w:rsid w:val="00CA2D2C"/>
    <w:rsid w:val="00CA5E7B"/>
    <w:rsid w:val="00CA7A6F"/>
    <w:rsid w:val="00CB21D8"/>
    <w:rsid w:val="00CB2CE1"/>
    <w:rsid w:val="00CB4451"/>
    <w:rsid w:val="00CB6189"/>
    <w:rsid w:val="00CB6B56"/>
    <w:rsid w:val="00CB7680"/>
    <w:rsid w:val="00CB7D48"/>
    <w:rsid w:val="00CC05CD"/>
    <w:rsid w:val="00CC0CF8"/>
    <w:rsid w:val="00CC5464"/>
    <w:rsid w:val="00CC5A01"/>
    <w:rsid w:val="00CC5C52"/>
    <w:rsid w:val="00CC6B3C"/>
    <w:rsid w:val="00CD0D4B"/>
    <w:rsid w:val="00CD1751"/>
    <w:rsid w:val="00CD289E"/>
    <w:rsid w:val="00CD2B47"/>
    <w:rsid w:val="00CD33F1"/>
    <w:rsid w:val="00CD6B27"/>
    <w:rsid w:val="00CD7067"/>
    <w:rsid w:val="00CE03FF"/>
    <w:rsid w:val="00CE122D"/>
    <w:rsid w:val="00CE34A1"/>
    <w:rsid w:val="00CE57CF"/>
    <w:rsid w:val="00CF0844"/>
    <w:rsid w:val="00CF0A2A"/>
    <w:rsid w:val="00CF1577"/>
    <w:rsid w:val="00CF4E25"/>
    <w:rsid w:val="00CF5B72"/>
    <w:rsid w:val="00CF6BB8"/>
    <w:rsid w:val="00D0095B"/>
    <w:rsid w:val="00D03AFC"/>
    <w:rsid w:val="00D04895"/>
    <w:rsid w:val="00D05201"/>
    <w:rsid w:val="00D05CEF"/>
    <w:rsid w:val="00D07C7D"/>
    <w:rsid w:val="00D103A3"/>
    <w:rsid w:val="00D1296A"/>
    <w:rsid w:val="00D141D6"/>
    <w:rsid w:val="00D15496"/>
    <w:rsid w:val="00D15D57"/>
    <w:rsid w:val="00D165D8"/>
    <w:rsid w:val="00D173E7"/>
    <w:rsid w:val="00D200A7"/>
    <w:rsid w:val="00D20824"/>
    <w:rsid w:val="00D20A8E"/>
    <w:rsid w:val="00D22F91"/>
    <w:rsid w:val="00D23CFD"/>
    <w:rsid w:val="00D23D81"/>
    <w:rsid w:val="00D2450F"/>
    <w:rsid w:val="00D24C05"/>
    <w:rsid w:val="00D25749"/>
    <w:rsid w:val="00D26854"/>
    <w:rsid w:val="00D370F2"/>
    <w:rsid w:val="00D37BDF"/>
    <w:rsid w:val="00D40591"/>
    <w:rsid w:val="00D419FF"/>
    <w:rsid w:val="00D430EB"/>
    <w:rsid w:val="00D43961"/>
    <w:rsid w:val="00D446A3"/>
    <w:rsid w:val="00D46400"/>
    <w:rsid w:val="00D46F18"/>
    <w:rsid w:val="00D4719C"/>
    <w:rsid w:val="00D542EA"/>
    <w:rsid w:val="00D56179"/>
    <w:rsid w:val="00D56303"/>
    <w:rsid w:val="00D57797"/>
    <w:rsid w:val="00D618EF"/>
    <w:rsid w:val="00D652B0"/>
    <w:rsid w:val="00D6575B"/>
    <w:rsid w:val="00D668DA"/>
    <w:rsid w:val="00D813C1"/>
    <w:rsid w:val="00D82CE0"/>
    <w:rsid w:val="00D83A6C"/>
    <w:rsid w:val="00D83FCF"/>
    <w:rsid w:val="00D920E2"/>
    <w:rsid w:val="00D925D7"/>
    <w:rsid w:val="00D94517"/>
    <w:rsid w:val="00D95523"/>
    <w:rsid w:val="00D95EF5"/>
    <w:rsid w:val="00DA1AB5"/>
    <w:rsid w:val="00DA48B0"/>
    <w:rsid w:val="00DA6E52"/>
    <w:rsid w:val="00DB383F"/>
    <w:rsid w:val="00DC1F6E"/>
    <w:rsid w:val="00DC5BB8"/>
    <w:rsid w:val="00DC68F9"/>
    <w:rsid w:val="00DC6DC5"/>
    <w:rsid w:val="00DD0C2A"/>
    <w:rsid w:val="00DD799C"/>
    <w:rsid w:val="00DE0016"/>
    <w:rsid w:val="00DE41E6"/>
    <w:rsid w:val="00DE67FD"/>
    <w:rsid w:val="00DE7587"/>
    <w:rsid w:val="00DF1A80"/>
    <w:rsid w:val="00DF5AEE"/>
    <w:rsid w:val="00E0079F"/>
    <w:rsid w:val="00E00D64"/>
    <w:rsid w:val="00E03DA1"/>
    <w:rsid w:val="00E0442F"/>
    <w:rsid w:val="00E07B01"/>
    <w:rsid w:val="00E121EE"/>
    <w:rsid w:val="00E13717"/>
    <w:rsid w:val="00E14248"/>
    <w:rsid w:val="00E147B6"/>
    <w:rsid w:val="00E15F6F"/>
    <w:rsid w:val="00E177B9"/>
    <w:rsid w:val="00E17D3A"/>
    <w:rsid w:val="00E20496"/>
    <w:rsid w:val="00E21733"/>
    <w:rsid w:val="00E231DB"/>
    <w:rsid w:val="00E238F9"/>
    <w:rsid w:val="00E274E9"/>
    <w:rsid w:val="00E27664"/>
    <w:rsid w:val="00E32ACD"/>
    <w:rsid w:val="00E33D09"/>
    <w:rsid w:val="00E36682"/>
    <w:rsid w:val="00E401C6"/>
    <w:rsid w:val="00E41F69"/>
    <w:rsid w:val="00E41F76"/>
    <w:rsid w:val="00E4531D"/>
    <w:rsid w:val="00E47C31"/>
    <w:rsid w:val="00E508E5"/>
    <w:rsid w:val="00E50FCD"/>
    <w:rsid w:val="00E52AB2"/>
    <w:rsid w:val="00E5430C"/>
    <w:rsid w:val="00E551B4"/>
    <w:rsid w:val="00E56B00"/>
    <w:rsid w:val="00E62C1A"/>
    <w:rsid w:val="00E6588B"/>
    <w:rsid w:val="00E71B64"/>
    <w:rsid w:val="00E742F0"/>
    <w:rsid w:val="00E8292B"/>
    <w:rsid w:val="00E848A1"/>
    <w:rsid w:val="00E84A3F"/>
    <w:rsid w:val="00E919EA"/>
    <w:rsid w:val="00E91FCB"/>
    <w:rsid w:val="00E9286C"/>
    <w:rsid w:val="00E92E02"/>
    <w:rsid w:val="00E94DC9"/>
    <w:rsid w:val="00E97906"/>
    <w:rsid w:val="00EA023A"/>
    <w:rsid w:val="00EA0452"/>
    <w:rsid w:val="00EA7C02"/>
    <w:rsid w:val="00EB330D"/>
    <w:rsid w:val="00EB335C"/>
    <w:rsid w:val="00EB38EC"/>
    <w:rsid w:val="00EB3F3F"/>
    <w:rsid w:val="00EB79F9"/>
    <w:rsid w:val="00EC0A61"/>
    <w:rsid w:val="00EC10D4"/>
    <w:rsid w:val="00EC16FA"/>
    <w:rsid w:val="00EC19C0"/>
    <w:rsid w:val="00ED357A"/>
    <w:rsid w:val="00ED51BD"/>
    <w:rsid w:val="00ED632A"/>
    <w:rsid w:val="00EE0AFF"/>
    <w:rsid w:val="00EE208C"/>
    <w:rsid w:val="00EE2826"/>
    <w:rsid w:val="00EE4660"/>
    <w:rsid w:val="00EE4EDF"/>
    <w:rsid w:val="00EE5FCF"/>
    <w:rsid w:val="00EE65FD"/>
    <w:rsid w:val="00EF02A6"/>
    <w:rsid w:val="00EF27F4"/>
    <w:rsid w:val="00EF3970"/>
    <w:rsid w:val="00EF41AB"/>
    <w:rsid w:val="00EF5560"/>
    <w:rsid w:val="00EF60A3"/>
    <w:rsid w:val="00EF614C"/>
    <w:rsid w:val="00F01460"/>
    <w:rsid w:val="00F01970"/>
    <w:rsid w:val="00F01A70"/>
    <w:rsid w:val="00F01E8F"/>
    <w:rsid w:val="00F021F7"/>
    <w:rsid w:val="00F024B9"/>
    <w:rsid w:val="00F030A7"/>
    <w:rsid w:val="00F04445"/>
    <w:rsid w:val="00F10D38"/>
    <w:rsid w:val="00F1326B"/>
    <w:rsid w:val="00F17E75"/>
    <w:rsid w:val="00F23A56"/>
    <w:rsid w:val="00F247C2"/>
    <w:rsid w:val="00F26283"/>
    <w:rsid w:val="00F26C53"/>
    <w:rsid w:val="00F26E60"/>
    <w:rsid w:val="00F276CB"/>
    <w:rsid w:val="00F31941"/>
    <w:rsid w:val="00F32FEC"/>
    <w:rsid w:val="00F33D02"/>
    <w:rsid w:val="00F34148"/>
    <w:rsid w:val="00F41CF8"/>
    <w:rsid w:val="00F43D82"/>
    <w:rsid w:val="00F44EFD"/>
    <w:rsid w:val="00F46EC8"/>
    <w:rsid w:val="00F50BA7"/>
    <w:rsid w:val="00F51C4E"/>
    <w:rsid w:val="00F549D4"/>
    <w:rsid w:val="00F61608"/>
    <w:rsid w:val="00F65B41"/>
    <w:rsid w:val="00F671F4"/>
    <w:rsid w:val="00F67BA7"/>
    <w:rsid w:val="00F67CB1"/>
    <w:rsid w:val="00F72209"/>
    <w:rsid w:val="00F72259"/>
    <w:rsid w:val="00F723A9"/>
    <w:rsid w:val="00F72E2D"/>
    <w:rsid w:val="00F773D2"/>
    <w:rsid w:val="00F8084C"/>
    <w:rsid w:val="00F82520"/>
    <w:rsid w:val="00F85113"/>
    <w:rsid w:val="00F853B4"/>
    <w:rsid w:val="00F8779A"/>
    <w:rsid w:val="00F9264B"/>
    <w:rsid w:val="00F9317D"/>
    <w:rsid w:val="00F94A49"/>
    <w:rsid w:val="00F9786F"/>
    <w:rsid w:val="00FA1341"/>
    <w:rsid w:val="00FA2132"/>
    <w:rsid w:val="00FA293F"/>
    <w:rsid w:val="00FA2D15"/>
    <w:rsid w:val="00FA3B28"/>
    <w:rsid w:val="00FA46B1"/>
    <w:rsid w:val="00FA6E6B"/>
    <w:rsid w:val="00FB202E"/>
    <w:rsid w:val="00FB2527"/>
    <w:rsid w:val="00FB266C"/>
    <w:rsid w:val="00FB2FAB"/>
    <w:rsid w:val="00FB38DE"/>
    <w:rsid w:val="00FB39E9"/>
    <w:rsid w:val="00FB54DB"/>
    <w:rsid w:val="00FB6856"/>
    <w:rsid w:val="00FC05C5"/>
    <w:rsid w:val="00FC1526"/>
    <w:rsid w:val="00FC2093"/>
    <w:rsid w:val="00FC311B"/>
    <w:rsid w:val="00FC33FF"/>
    <w:rsid w:val="00FC352D"/>
    <w:rsid w:val="00FC39C8"/>
    <w:rsid w:val="00FC5EC0"/>
    <w:rsid w:val="00FD01CA"/>
    <w:rsid w:val="00FD0C04"/>
    <w:rsid w:val="00FD1E2E"/>
    <w:rsid w:val="00FD5686"/>
    <w:rsid w:val="00FD60E3"/>
    <w:rsid w:val="00FE0169"/>
    <w:rsid w:val="00FE4B26"/>
    <w:rsid w:val="00FE5B58"/>
    <w:rsid w:val="00FE5FC4"/>
    <w:rsid w:val="00FE79F4"/>
    <w:rsid w:val="00FE7E20"/>
    <w:rsid w:val="00FE7F51"/>
    <w:rsid w:val="00FF0AC1"/>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semiHidden/>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rPr>
  </w:style>
  <w:style w:type="character" w:customStyle="1" w:styleId="2f0">
    <w:name w:val="Оглавление 2 Знак"/>
    <w:basedOn w:val="a0"/>
    <w:link w:val="2f"/>
    <w:uiPriority w:val="39"/>
    <w:semiHidden/>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10085</TotalTime>
  <Pages>15</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1252</cp:revision>
  <dcterms:created xsi:type="dcterms:W3CDTF">2024-06-20T08:51:00Z</dcterms:created>
  <dcterms:modified xsi:type="dcterms:W3CDTF">2024-07-01T05:52:00Z</dcterms:modified>
  <cp:category/>
</cp:coreProperties>
</file>