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BB" w:rsidRDefault="003176BB" w:rsidP="003176BB">
      <w:pPr>
        <w:rPr>
          <w:rFonts w:ascii="Courier New" w:hAnsi="Courier New"/>
          <w:color w:val="000000"/>
          <w:kern w:val="0"/>
          <w:sz w:val="24"/>
          <w:szCs w:val="24"/>
          <w:lang w:val="en-US" w:eastAsia="ru-RU" w:bidi="ru-RU"/>
        </w:rPr>
      </w:pPr>
      <w:r w:rsidRPr="003176BB">
        <w:rPr>
          <w:rFonts w:ascii="Courier New" w:hAnsi="Courier New" w:hint="eastAsia"/>
          <w:color w:val="000000"/>
          <w:kern w:val="0"/>
          <w:sz w:val="24"/>
          <w:szCs w:val="24"/>
          <w:lang w:eastAsia="ru-RU" w:bidi="ru-RU"/>
        </w:rPr>
        <w:t>Трухин</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Юрий</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Михайлович</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Оптимизация</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санитарной</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очистки</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урбанизированных</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территорий</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от</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твердых</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бытовых</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отходов</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на</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примере</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г</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Перми</w:t>
      </w:r>
      <w:r w:rsidRPr="003176BB">
        <w:rPr>
          <w:rFonts w:ascii="Courier New" w:hAnsi="Courier New"/>
          <w:color w:val="000000"/>
          <w:kern w:val="0"/>
          <w:sz w:val="24"/>
          <w:szCs w:val="24"/>
          <w:lang w:eastAsia="ru-RU" w:bidi="ru-RU"/>
        </w:rPr>
        <w:t xml:space="preserve"> : </w:t>
      </w:r>
      <w:r w:rsidRPr="003176BB">
        <w:rPr>
          <w:rFonts w:ascii="Courier New" w:hAnsi="Courier New" w:hint="eastAsia"/>
          <w:color w:val="000000"/>
          <w:kern w:val="0"/>
          <w:sz w:val="24"/>
          <w:szCs w:val="24"/>
          <w:lang w:eastAsia="ru-RU" w:bidi="ru-RU"/>
        </w:rPr>
        <w:t>диссертация</w:t>
      </w:r>
      <w:r w:rsidRPr="003176BB">
        <w:rPr>
          <w:rFonts w:ascii="Courier New" w:hAnsi="Courier New"/>
          <w:color w:val="000000"/>
          <w:kern w:val="0"/>
          <w:sz w:val="24"/>
          <w:szCs w:val="24"/>
          <w:lang w:eastAsia="ru-RU" w:bidi="ru-RU"/>
        </w:rPr>
        <w:t xml:space="preserve"> ... </w:t>
      </w:r>
      <w:r w:rsidRPr="003176BB">
        <w:rPr>
          <w:rFonts w:ascii="Courier New" w:hAnsi="Courier New" w:hint="eastAsia"/>
          <w:color w:val="000000"/>
          <w:kern w:val="0"/>
          <w:sz w:val="24"/>
          <w:szCs w:val="24"/>
          <w:lang w:eastAsia="ru-RU" w:bidi="ru-RU"/>
        </w:rPr>
        <w:t>кандидата</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технических</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наук</w:t>
      </w:r>
      <w:r w:rsidRPr="003176BB">
        <w:rPr>
          <w:rFonts w:ascii="Courier New" w:hAnsi="Courier New"/>
          <w:color w:val="000000"/>
          <w:kern w:val="0"/>
          <w:sz w:val="24"/>
          <w:szCs w:val="24"/>
          <w:lang w:eastAsia="ru-RU" w:bidi="ru-RU"/>
        </w:rPr>
        <w:t xml:space="preserve"> : 03.00.16.- </w:t>
      </w:r>
      <w:r w:rsidRPr="003176BB">
        <w:rPr>
          <w:rFonts w:ascii="Courier New" w:hAnsi="Courier New" w:hint="eastAsia"/>
          <w:color w:val="000000"/>
          <w:kern w:val="0"/>
          <w:sz w:val="24"/>
          <w:szCs w:val="24"/>
          <w:lang w:eastAsia="ru-RU" w:bidi="ru-RU"/>
        </w:rPr>
        <w:t>Пермь</w:t>
      </w:r>
      <w:r w:rsidRPr="003176BB">
        <w:rPr>
          <w:rFonts w:ascii="Courier New" w:hAnsi="Courier New"/>
          <w:color w:val="000000"/>
          <w:kern w:val="0"/>
          <w:sz w:val="24"/>
          <w:szCs w:val="24"/>
          <w:lang w:eastAsia="ru-RU" w:bidi="ru-RU"/>
        </w:rPr>
        <w:t xml:space="preserve">, 2002.- 194 </w:t>
      </w:r>
      <w:r w:rsidRPr="003176BB">
        <w:rPr>
          <w:rFonts w:ascii="Courier New" w:hAnsi="Courier New" w:hint="eastAsia"/>
          <w:color w:val="000000"/>
          <w:kern w:val="0"/>
          <w:sz w:val="24"/>
          <w:szCs w:val="24"/>
          <w:lang w:eastAsia="ru-RU" w:bidi="ru-RU"/>
        </w:rPr>
        <w:t>с</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ил</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РГБ</w:t>
      </w:r>
      <w:r w:rsidRPr="003176BB">
        <w:rPr>
          <w:rFonts w:ascii="Courier New" w:hAnsi="Courier New"/>
          <w:color w:val="000000"/>
          <w:kern w:val="0"/>
          <w:sz w:val="24"/>
          <w:szCs w:val="24"/>
          <w:lang w:eastAsia="ru-RU" w:bidi="ru-RU"/>
        </w:rPr>
        <w:t xml:space="preserve"> </w:t>
      </w:r>
      <w:r w:rsidRPr="003176BB">
        <w:rPr>
          <w:rFonts w:ascii="Courier New" w:hAnsi="Courier New" w:hint="eastAsia"/>
          <w:color w:val="000000"/>
          <w:kern w:val="0"/>
          <w:sz w:val="24"/>
          <w:szCs w:val="24"/>
          <w:lang w:eastAsia="ru-RU" w:bidi="ru-RU"/>
        </w:rPr>
        <w:t>ОД</w:t>
      </w:r>
      <w:r w:rsidRPr="003176BB">
        <w:rPr>
          <w:rFonts w:ascii="Courier New" w:hAnsi="Courier New"/>
          <w:color w:val="000000"/>
          <w:kern w:val="0"/>
          <w:sz w:val="24"/>
          <w:szCs w:val="24"/>
          <w:lang w:eastAsia="ru-RU" w:bidi="ru-RU"/>
        </w:rPr>
        <w:t>, 61 03-5/388-X</w:t>
      </w:r>
    </w:p>
    <w:p w:rsidR="003176BB" w:rsidRDefault="003176BB" w:rsidP="003176BB">
      <w:pPr>
        <w:rPr>
          <w:rFonts w:ascii="Courier New" w:hAnsi="Courier New"/>
          <w:color w:val="000000"/>
          <w:kern w:val="0"/>
          <w:sz w:val="24"/>
          <w:szCs w:val="24"/>
          <w:lang w:val="en-US" w:eastAsia="ru-RU" w:bidi="ru-RU"/>
        </w:rPr>
      </w:pPr>
    </w:p>
    <w:p w:rsidR="003176BB" w:rsidRDefault="003176BB" w:rsidP="003176BB">
      <w:pPr>
        <w:rPr>
          <w:rFonts w:ascii="Courier New" w:hAnsi="Courier New"/>
          <w:color w:val="000000"/>
          <w:kern w:val="0"/>
          <w:sz w:val="24"/>
          <w:szCs w:val="24"/>
          <w:lang w:val="en-US" w:eastAsia="ru-RU" w:bidi="ru-RU"/>
        </w:rPr>
      </w:pPr>
    </w:p>
    <w:p w:rsidR="003176BB" w:rsidRPr="003176BB" w:rsidRDefault="003176BB" w:rsidP="003176BB">
      <w:pPr>
        <w:tabs>
          <w:tab w:val="clear" w:pos="709"/>
          <w:tab w:val="right" w:leader="dot" w:pos="7721"/>
          <w:tab w:val="left" w:leader="dot" w:pos="8366"/>
        </w:tabs>
        <w:suppressAutoHyphens w:val="0"/>
        <w:spacing w:after="77" w:line="240" w:lineRule="exact"/>
        <w:ind w:left="540" w:firstLine="0"/>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fldChar w:fldCharType="begin"/>
      </w:r>
      <w:r w:rsidRPr="003176BB">
        <w:rPr>
          <w:rFonts w:ascii="Times New Roman" w:eastAsia="Times New Roman" w:hAnsi="Times New Roman" w:cs="Times New Roman"/>
          <w:b/>
          <w:bCs/>
          <w:color w:val="000000"/>
          <w:kern w:val="0"/>
          <w:sz w:val="24"/>
          <w:szCs w:val="24"/>
          <w:lang w:eastAsia="ru-RU" w:bidi="ru-RU"/>
        </w:rPr>
        <w:instrText xml:space="preserve"> TOC \o "1-5" \h \z </w:instrText>
      </w:r>
      <w:r w:rsidRPr="003176BB">
        <w:rPr>
          <w:rFonts w:ascii="Times New Roman" w:eastAsia="Times New Roman" w:hAnsi="Times New Roman" w:cs="Times New Roman"/>
          <w:b/>
          <w:bCs/>
          <w:color w:val="000000"/>
          <w:kern w:val="0"/>
          <w:sz w:val="24"/>
          <w:szCs w:val="24"/>
          <w:lang w:eastAsia="ru-RU" w:bidi="ru-RU"/>
        </w:rPr>
        <w:fldChar w:fldCharType="separate"/>
      </w:r>
      <w:r w:rsidRPr="003176BB">
        <w:rPr>
          <w:rFonts w:ascii="Times New Roman" w:eastAsia="Times New Roman" w:hAnsi="Times New Roman" w:cs="Times New Roman"/>
          <w:b/>
          <w:bCs/>
          <w:color w:val="000000"/>
          <w:kern w:val="0"/>
          <w:sz w:val="24"/>
          <w:szCs w:val="24"/>
          <w:lang w:eastAsia="ru-RU" w:bidi="ru-RU"/>
        </w:rPr>
        <w:t>Введение</w:t>
      </w:r>
      <w:r w:rsidRPr="003176BB">
        <w:rPr>
          <w:rFonts w:ascii="Times New Roman" w:eastAsia="Times New Roman" w:hAnsi="Times New Roman" w:cs="Times New Roman"/>
          <w:b/>
          <w:bCs/>
          <w:color w:val="000000"/>
          <w:kern w:val="0"/>
          <w:sz w:val="24"/>
          <w:szCs w:val="24"/>
          <w:lang w:eastAsia="ru-RU" w:bidi="ru-RU"/>
        </w:rPr>
        <w:tab/>
        <w:t xml:space="preserve"> .</w:t>
      </w:r>
      <w:r w:rsidRPr="003176BB">
        <w:rPr>
          <w:rFonts w:ascii="Times New Roman" w:eastAsia="Times New Roman" w:hAnsi="Times New Roman" w:cs="Times New Roman"/>
          <w:b/>
          <w:bCs/>
          <w:color w:val="000000"/>
          <w:kern w:val="0"/>
          <w:sz w:val="24"/>
          <w:szCs w:val="24"/>
          <w:lang w:eastAsia="ru-RU" w:bidi="ru-RU"/>
        </w:rPr>
        <w:tab/>
        <w:t xml:space="preserve"> 4</w:t>
      </w:r>
    </w:p>
    <w:p w:rsidR="003176BB" w:rsidRPr="003176BB" w:rsidRDefault="003176BB" w:rsidP="003176BB">
      <w:pPr>
        <w:numPr>
          <w:ilvl w:val="0"/>
          <w:numId w:val="37"/>
        </w:numPr>
        <w:tabs>
          <w:tab w:val="clear" w:pos="709"/>
          <w:tab w:val="right" w:leader="dot" w:pos="8130"/>
        </w:tabs>
        <w:suppressAutoHyphens w:val="0"/>
        <w:spacing w:after="0" w:line="446" w:lineRule="exact"/>
        <w:ind w:left="540" w:right="260" w:hanging="500"/>
        <w:jc w:val="left"/>
        <w:rPr>
          <w:rFonts w:ascii="Times New Roman" w:eastAsia="Times New Roman" w:hAnsi="Times New Roman" w:cs="Times New Roman"/>
          <w:b/>
          <w:bCs/>
          <w:color w:val="000000"/>
          <w:kern w:val="0"/>
          <w:sz w:val="24"/>
          <w:szCs w:val="24"/>
          <w:lang w:eastAsia="ru-RU" w:bidi="ru-RU"/>
        </w:rPr>
      </w:pPr>
      <w:hyperlink w:anchor="bookmark0" w:tooltip="Current Document">
        <w:r w:rsidRPr="003176BB">
          <w:rPr>
            <w:rFonts w:ascii="Times New Roman" w:eastAsia="Times New Roman" w:hAnsi="Times New Roman" w:cs="Times New Roman"/>
            <w:b/>
            <w:bCs/>
            <w:color w:val="000000"/>
            <w:kern w:val="0"/>
            <w:sz w:val="24"/>
            <w:szCs w:val="24"/>
            <w:lang w:eastAsia="ru-RU" w:bidi="ru-RU"/>
          </w:rPr>
          <w:t xml:space="preserve"> Состояние проблемы санитарной очистки урбанизированных территорий от ТБО</w:t>
        </w:r>
        <w:r w:rsidRPr="003176BB">
          <w:rPr>
            <w:rFonts w:ascii="Times New Roman" w:eastAsia="Times New Roman" w:hAnsi="Times New Roman" w:cs="Times New Roman"/>
            <w:b/>
            <w:bCs/>
            <w:color w:val="000000"/>
            <w:kern w:val="0"/>
            <w:sz w:val="24"/>
            <w:szCs w:val="24"/>
            <w:lang w:eastAsia="ru-RU" w:bidi="ru-RU"/>
          </w:rPr>
          <w:tab/>
          <w:t xml:space="preserve"> 9</w:t>
        </w:r>
      </w:hyperlink>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Анализ действующих систем санитарной очистки от ТБО</w:t>
      </w:r>
      <w:r w:rsidRPr="003176BB">
        <w:rPr>
          <w:rFonts w:ascii="Times New Roman" w:eastAsia="Times New Roman" w:hAnsi="Times New Roman" w:cs="Times New Roman"/>
          <w:color w:val="000000"/>
          <w:kern w:val="0"/>
          <w:sz w:val="24"/>
          <w:szCs w:val="24"/>
          <w:lang w:eastAsia="ru-RU" w:bidi="ru-RU"/>
        </w:rPr>
        <w:tab/>
        <w:t xml:space="preserve"> 10</w:t>
      </w:r>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Перспективы развития санитарной очистки от ТБО</w:t>
      </w:r>
      <w:r w:rsidRPr="003176BB">
        <w:rPr>
          <w:rFonts w:ascii="Times New Roman" w:eastAsia="Times New Roman" w:hAnsi="Times New Roman" w:cs="Times New Roman"/>
          <w:color w:val="000000"/>
          <w:kern w:val="0"/>
          <w:sz w:val="24"/>
          <w:szCs w:val="24"/>
          <w:lang w:eastAsia="ru-RU" w:bidi="ru-RU"/>
        </w:rPr>
        <w:tab/>
        <w:t xml:space="preserve"> 32</w:t>
      </w:r>
    </w:p>
    <w:p w:rsidR="003176BB" w:rsidRPr="003176BB" w:rsidRDefault="003176BB" w:rsidP="003176BB">
      <w:pPr>
        <w:numPr>
          <w:ilvl w:val="1"/>
          <w:numId w:val="37"/>
        </w:numPr>
        <w:tabs>
          <w:tab w:val="clear" w:pos="709"/>
          <w:tab w:val="left" w:leader="dot" w:pos="8366"/>
        </w:tabs>
        <w:suppressAutoHyphens w:val="0"/>
        <w:spacing w:after="12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Постановка цели и задач исследования</w:t>
      </w:r>
      <w:r w:rsidRPr="003176BB">
        <w:rPr>
          <w:rFonts w:ascii="Times New Roman" w:eastAsia="Times New Roman" w:hAnsi="Times New Roman" w:cs="Times New Roman"/>
          <w:color w:val="000000"/>
          <w:kern w:val="0"/>
          <w:sz w:val="24"/>
          <w:szCs w:val="24"/>
          <w:lang w:eastAsia="ru-RU" w:bidi="ru-RU"/>
        </w:rPr>
        <w:tab/>
        <w:t xml:space="preserve"> 54</w:t>
      </w:r>
    </w:p>
    <w:p w:rsidR="003176BB" w:rsidRPr="003176BB" w:rsidRDefault="003176BB" w:rsidP="003176BB">
      <w:pPr>
        <w:numPr>
          <w:ilvl w:val="0"/>
          <w:numId w:val="37"/>
        </w:numPr>
        <w:tabs>
          <w:tab w:val="clear" w:pos="709"/>
          <w:tab w:val="left" w:leader="dot" w:pos="8366"/>
        </w:tabs>
        <w:suppressAutoHyphens w:val="0"/>
        <w:spacing w:after="0" w:line="446" w:lineRule="exact"/>
        <w:ind w:left="40" w:firstLine="0"/>
        <w:jc w:val="left"/>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t xml:space="preserve"> Анализ санитарной очистки от ТБО на примере г. Перми</w:t>
      </w:r>
      <w:r w:rsidRPr="003176BB">
        <w:rPr>
          <w:rFonts w:ascii="Times New Roman" w:eastAsia="Times New Roman" w:hAnsi="Times New Roman" w:cs="Times New Roman"/>
          <w:b/>
          <w:bCs/>
          <w:color w:val="000000"/>
          <w:kern w:val="0"/>
          <w:sz w:val="24"/>
          <w:szCs w:val="24"/>
          <w:lang w:eastAsia="ru-RU" w:bidi="ru-RU"/>
        </w:rPr>
        <w:tab/>
        <w:t xml:space="preserve"> 56</w:t>
      </w:r>
    </w:p>
    <w:p w:rsidR="003176BB" w:rsidRPr="003176BB" w:rsidRDefault="003176BB" w:rsidP="003176BB">
      <w:pPr>
        <w:numPr>
          <w:ilvl w:val="1"/>
          <w:numId w:val="37"/>
        </w:numPr>
        <w:tabs>
          <w:tab w:val="clear" w:pos="709"/>
          <w:tab w:val="left" w:pos="1003"/>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Исследование ТБО г.Перми</w:t>
      </w:r>
      <w:r w:rsidRPr="003176BB">
        <w:rPr>
          <w:rFonts w:ascii="Times New Roman" w:eastAsia="Times New Roman" w:hAnsi="Times New Roman" w:cs="Times New Roman"/>
          <w:color w:val="000000"/>
          <w:kern w:val="0"/>
          <w:sz w:val="24"/>
          <w:szCs w:val="24"/>
          <w:lang w:eastAsia="ru-RU" w:bidi="ru-RU"/>
        </w:rPr>
        <w:tab/>
        <w:t xml:space="preserve"> 56</w:t>
      </w:r>
    </w:p>
    <w:p w:rsidR="003176BB" w:rsidRPr="003176BB" w:rsidRDefault="003176BB" w:rsidP="003176BB">
      <w:pPr>
        <w:numPr>
          <w:ilvl w:val="1"/>
          <w:numId w:val="37"/>
        </w:numPr>
        <w:tabs>
          <w:tab w:val="clear" w:pos="709"/>
          <w:tab w:val="left" w:pos="1003"/>
          <w:tab w:val="left" w:pos="6363"/>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Анализ санитарной очистки от ТБО на примере</w:t>
      </w:r>
      <w:r w:rsidRPr="003176BB">
        <w:rPr>
          <w:rFonts w:ascii="Times New Roman" w:eastAsia="Times New Roman" w:hAnsi="Times New Roman" w:cs="Times New Roman"/>
          <w:color w:val="000000"/>
          <w:kern w:val="0"/>
          <w:sz w:val="24"/>
          <w:szCs w:val="24"/>
          <w:lang w:eastAsia="ru-RU" w:bidi="ru-RU"/>
        </w:rPr>
        <w:tab/>
        <w:t>г. Перми</w:t>
      </w:r>
      <w:r w:rsidRPr="003176BB">
        <w:rPr>
          <w:rFonts w:ascii="Times New Roman" w:eastAsia="Times New Roman" w:hAnsi="Times New Roman" w:cs="Times New Roman"/>
          <w:color w:val="000000"/>
          <w:kern w:val="0"/>
          <w:sz w:val="24"/>
          <w:szCs w:val="24"/>
          <w:lang w:eastAsia="ru-RU" w:bidi="ru-RU"/>
        </w:rPr>
        <w:tab/>
        <w:t xml:space="preserve"> 80</w:t>
      </w:r>
    </w:p>
    <w:p w:rsidR="003176BB" w:rsidRPr="003176BB" w:rsidRDefault="003176BB" w:rsidP="003176BB">
      <w:pPr>
        <w:numPr>
          <w:ilvl w:val="1"/>
          <w:numId w:val="37"/>
        </w:numPr>
        <w:tabs>
          <w:tab w:val="clear" w:pos="709"/>
          <w:tab w:val="left" w:pos="1003"/>
          <w:tab w:val="left" w:leader="dot" w:pos="8366"/>
        </w:tabs>
        <w:suppressAutoHyphens w:val="0"/>
        <w:spacing w:after="12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Оценка ресурсного потенциала ТБО г. Перми</w:t>
      </w:r>
      <w:r w:rsidRPr="003176BB">
        <w:rPr>
          <w:rFonts w:ascii="Times New Roman" w:eastAsia="Times New Roman" w:hAnsi="Times New Roman" w:cs="Times New Roman"/>
          <w:color w:val="000000"/>
          <w:kern w:val="0"/>
          <w:sz w:val="24"/>
          <w:szCs w:val="24"/>
          <w:lang w:eastAsia="ru-RU" w:bidi="ru-RU"/>
        </w:rPr>
        <w:tab/>
        <w:t xml:space="preserve"> 86</w:t>
      </w:r>
    </w:p>
    <w:p w:rsidR="003176BB" w:rsidRPr="003176BB" w:rsidRDefault="003176BB" w:rsidP="003176BB">
      <w:pPr>
        <w:numPr>
          <w:ilvl w:val="0"/>
          <w:numId w:val="37"/>
        </w:numPr>
        <w:tabs>
          <w:tab w:val="clear" w:pos="709"/>
          <w:tab w:val="left" w:leader="dot" w:pos="7918"/>
        </w:tabs>
        <w:suppressAutoHyphens w:val="0"/>
        <w:spacing w:after="0" w:line="446" w:lineRule="exact"/>
        <w:ind w:left="40" w:firstLine="0"/>
        <w:jc w:val="left"/>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t xml:space="preserve"> Разработка принципов обращения с ТБО </w:t>
      </w:r>
      <w:r w:rsidRPr="003176BB">
        <w:rPr>
          <w:rFonts w:ascii="Times New Roman" w:eastAsia="Times New Roman" w:hAnsi="Times New Roman" w:cs="Times New Roman"/>
          <w:b/>
          <w:bCs/>
          <w:color w:val="000000"/>
          <w:kern w:val="0"/>
          <w:sz w:val="24"/>
          <w:szCs w:val="24"/>
          <w:lang w:eastAsia="ru-RU" w:bidi="ru-RU"/>
        </w:rPr>
        <w:tab/>
        <w:t xml:space="preserve"> 95</w:t>
      </w:r>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Анализ жизненного цикла ТБО</w:t>
      </w:r>
      <w:r w:rsidRPr="003176BB">
        <w:rPr>
          <w:rFonts w:ascii="Times New Roman" w:eastAsia="Times New Roman" w:hAnsi="Times New Roman" w:cs="Times New Roman"/>
          <w:color w:val="000000"/>
          <w:kern w:val="0"/>
          <w:sz w:val="24"/>
          <w:szCs w:val="24"/>
          <w:lang w:eastAsia="ru-RU" w:bidi="ru-RU"/>
        </w:rPr>
        <w:tab/>
        <w:t xml:space="preserve"> 95</w:t>
      </w:r>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Требования к санитарной очистке от ТБО</w:t>
      </w:r>
      <w:r w:rsidRPr="003176BB">
        <w:rPr>
          <w:rFonts w:ascii="Times New Roman" w:eastAsia="Times New Roman" w:hAnsi="Times New Roman" w:cs="Times New Roman"/>
          <w:color w:val="000000"/>
          <w:kern w:val="0"/>
          <w:sz w:val="24"/>
          <w:szCs w:val="24"/>
          <w:lang w:eastAsia="ru-RU" w:bidi="ru-RU"/>
        </w:rPr>
        <w:tab/>
        <w:t xml:space="preserve"> 98</w:t>
      </w:r>
    </w:p>
    <w:p w:rsidR="003176BB" w:rsidRPr="003176BB" w:rsidRDefault="003176BB" w:rsidP="003176BB">
      <w:pPr>
        <w:numPr>
          <w:ilvl w:val="1"/>
          <w:numId w:val="37"/>
        </w:numPr>
        <w:tabs>
          <w:tab w:val="clear" w:pos="709"/>
          <w:tab w:val="left" w:leader="dot" w:pos="8366"/>
        </w:tabs>
        <w:suppressAutoHyphens w:val="0"/>
        <w:spacing w:after="12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Принципы обращения с ТБО </w:t>
      </w:r>
      <w:r w:rsidRPr="003176BB">
        <w:rPr>
          <w:rFonts w:ascii="Times New Roman" w:eastAsia="Times New Roman" w:hAnsi="Times New Roman" w:cs="Times New Roman"/>
          <w:color w:val="000000"/>
          <w:kern w:val="0"/>
          <w:sz w:val="24"/>
          <w:szCs w:val="24"/>
          <w:lang w:eastAsia="ru-RU" w:bidi="ru-RU"/>
        </w:rPr>
        <w:tab/>
        <w:t xml:space="preserve"> 109</w:t>
      </w:r>
    </w:p>
    <w:p w:rsidR="003176BB" w:rsidRPr="003176BB" w:rsidRDefault="003176BB" w:rsidP="003176BB">
      <w:pPr>
        <w:numPr>
          <w:ilvl w:val="0"/>
          <w:numId w:val="37"/>
        </w:numPr>
        <w:tabs>
          <w:tab w:val="clear" w:pos="709"/>
          <w:tab w:val="left" w:pos="8673"/>
        </w:tabs>
        <w:suppressAutoHyphens w:val="0"/>
        <w:spacing w:after="0" w:line="446" w:lineRule="exact"/>
        <w:ind w:left="40" w:firstLine="0"/>
        <w:jc w:val="left"/>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t xml:space="preserve"> Разработка метода оптимизации санитарной очистки от ТБО </w:t>
      </w:r>
      <w:r w:rsidRPr="003176BB">
        <w:rPr>
          <w:rFonts w:ascii="Times New Roman" w:eastAsia="Times New Roman" w:hAnsi="Times New Roman" w:cs="Times New Roman"/>
          <w:b/>
          <w:bCs/>
          <w:color w:val="000000"/>
          <w:kern w:val="0"/>
          <w:sz w:val="24"/>
          <w:szCs w:val="24"/>
          <w:lang w:eastAsia="ru-RU" w:bidi="ru-RU"/>
        </w:rPr>
        <w:tab/>
        <w:t>113</w:t>
      </w:r>
    </w:p>
    <w:p w:rsidR="003176BB" w:rsidRPr="003176BB" w:rsidRDefault="003176BB" w:rsidP="003176BB">
      <w:pPr>
        <w:numPr>
          <w:ilvl w:val="1"/>
          <w:numId w:val="37"/>
        </w:numPr>
        <w:tabs>
          <w:tab w:val="clear" w:pos="709"/>
          <w:tab w:val="left" w:leader="dot" w:pos="7918"/>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Выбор вероятных сценариев санитарной очистки от ТБО   </w:t>
      </w:r>
      <w:r w:rsidRPr="003176BB">
        <w:rPr>
          <w:rFonts w:ascii="Times New Roman" w:eastAsia="Times New Roman" w:hAnsi="Times New Roman" w:cs="Times New Roman"/>
          <w:color w:val="000000"/>
          <w:kern w:val="0"/>
          <w:sz w:val="24"/>
          <w:szCs w:val="24"/>
          <w:lang w:eastAsia="ru-RU" w:bidi="ru-RU"/>
        </w:rPr>
        <w:tab/>
        <w:t xml:space="preserve"> 115</w:t>
      </w:r>
    </w:p>
    <w:p w:rsidR="003176BB" w:rsidRPr="003176BB" w:rsidRDefault="003176BB" w:rsidP="003176BB">
      <w:pPr>
        <w:numPr>
          <w:ilvl w:val="1"/>
          <w:numId w:val="37"/>
        </w:numPr>
        <w:tabs>
          <w:tab w:val="clear" w:pos="709"/>
          <w:tab w:val="left" w:pos="1003"/>
          <w:tab w:val="left" w:pos="6368"/>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Выбор показателей оценки санитарной очистки</w:t>
      </w:r>
      <w:r w:rsidRPr="003176BB">
        <w:rPr>
          <w:rFonts w:ascii="Times New Roman" w:eastAsia="Times New Roman" w:hAnsi="Times New Roman" w:cs="Times New Roman"/>
          <w:color w:val="000000"/>
          <w:kern w:val="0"/>
          <w:sz w:val="24"/>
          <w:szCs w:val="24"/>
          <w:lang w:eastAsia="ru-RU" w:bidi="ru-RU"/>
        </w:rPr>
        <w:tab/>
        <w:t>от ТБО</w:t>
      </w:r>
      <w:r w:rsidRPr="003176BB">
        <w:rPr>
          <w:rFonts w:ascii="Times New Roman" w:eastAsia="Times New Roman" w:hAnsi="Times New Roman" w:cs="Times New Roman"/>
          <w:color w:val="000000"/>
          <w:kern w:val="0"/>
          <w:sz w:val="24"/>
          <w:szCs w:val="24"/>
          <w:lang w:eastAsia="ru-RU" w:bidi="ru-RU"/>
        </w:rPr>
        <w:tab/>
        <w:t xml:space="preserve"> 119</w:t>
      </w:r>
    </w:p>
    <w:p w:rsidR="003176BB" w:rsidRPr="003176BB" w:rsidRDefault="003176BB" w:rsidP="003176BB">
      <w:pPr>
        <w:numPr>
          <w:ilvl w:val="1"/>
          <w:numId w:val="37"/>
        </w:numPr>
        <w:tabs>
          <w:tab w:val="clear" w:pos="709"/>
          <w:tab w:val="right" w:leader="dot" w:pos="8130"/>
        </w:tabs>
        <w:suppressAutoHyphens w:val="0"/>
        <w:spacing w:after="120" w:line="446" w:lineRule="exact"/>
        <w:ind w:left="940" w:right="20" w:hanging="58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Оптимизация санитарной очистки от ТБО по ресурсно-эколого</w:t>
      </w:r>
      <w:r w:rsidRPr="003176BB">
        <w:rPr>
          <w:rFonts w:ascii="Times New Roman" w:eastAsia="Times New Roman" w:hAnsi="Times New Roman" w:cs="Times New Roman"/>
          <w:color w:val="000000"/>
          <w:kern w:val="0"/>
          <w:sz w:val="24"/>
          <w:szCs w:val="24"/>
          <w:lang w:eastAsia="ru-RU" w:bidi="ru-RU"/>
        </w:rPr>
        <w:softHyphen/>
        <w:t xml:space="preserve">экономическому критерию </w:t>
      </w:r>
      <w:r w:rsidRPr="003176BB">
        <w:rPr>
          <w:rFonts w:ascii="Times New Roman" w:eastAsia="Times New Roman" w:hAnsi="Times New Roman" w:cs="Times New Roman"/>
          <w:color w:val="000000"/>
          <w:kern w:val="0"/>
          <w:sz w:val="24"/>
          <w:szCs w:val="24"/>
          <w:lang w:eastAsia="ru-RU" w:bidi="ru-RU"/>
        </w:rPr>
        <w:tab/>
        <w:t xml:space="preserve"> 129</w:t>
      </w:r>
    </w:p>
    <w:p w:rsidR="003176BB" w:rsidRPr="003176BB" w:rsidRDefault="003176BB" w:rsidP="003176BB">
      <w:pPr>
        <w:numPr>
          <w:ilvl w:val="0"/>
          <w:numId w:val="37"/>
        </w:numPr>
        <w:tabs>
          <w:tab w:val="clear" w:pos="709"/>
          <w:tab w:val="left" w:pos="8673"/>
        </w:tabs>
        <w:suppressAutoHyphens w:val="0"/>
        <w:spacing w:after="0" w:line="446" w:lineRule="exact"/>
        <w:ind w:left="40" w:firstLine="0"/>
        <w:jc w:val="left"/>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t xml:space="preserve"> Оптимизация санитарной очистки от ТБО на примере г. Перми </w:t>
      </w:r>
      <w:r w:rsidRPr="003176BB">
        <w:rPr>
          <w:rFonts w:ascii="Times New Roman" w:eastAsia="Times New Roman" w:hAnsi="Times New Roman" w:cs="Times New Roman"/>
          <w:b/>
          <w:bCs/>
          <w:color w:val="000000"/>
          <w:kern w:val="0"/>
          <w:sz w:val="24"/>
          <w:szCs w:val="24"/>
          <w:lang w:eastAsia="ru-RU" w:bidi="ru-RU"/>
        </w:rPr>
        <w:tab/>
        <w:t>134</w:t>
      </w:r>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Исходные данные</w:t>
      </w:r>
      <w:r w:rsidRPr="003176BB">
        <w:rPr>
          <w:rFonts w:ascii="Times New Roman" w:eastAsia="Times New Roman" w:hAnsi="Times New Roman" w:cs="Times New Roman"/>
          <w:color w:val="000000"/>
          <w:kern w:val="0"/>
          <w:sz w:val="24"/>
          <w:szCs w:val="24"/>
          <w:lang w:eastAsia="ru-RU" w:bidi="ru-RU"/>
        </w:rPr>
        <w:tab/>
        <w:t xml:space="preserve"> 134</w:t>
      </w:r>
    </w:p>
    <w:p w:rsidR="003176BB" w:rsidRPr="003176BB" w:rsidRDefault="003176BB" w:rsidP="003176BB">
      <w:pPr>
        <w:numPr>
          <w:ilvl w:val="1"/>
          <w:numId w:val="37"/>
        </w:numPr>
        <w:tabs>
          <w:tab w:val="clear" w:pos="709"/>
          <w:tab w:val="left" w:leader="dot" w:pos="8366"/>
        </w:tabs>
        <w:suppressAutoHyphens w:val="0"/>
        <w:spacing w:after="0" w:line="446" w:lineRule="exact"/>
        <w:ind w:left="360" w:firstLine="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Расчет показателей оценки санитарной очистки от ТБО</w:t>
      </w:r>
      <w:r w:rsidRPr="003176BB">
        <w:rPr>
          <w:rFonts w:ascii="Times New Roman" w:eastAsia="Times New Roman" w:hAnsi="Times New Roman" w:cs="Times New Roman"/>
          <w:color w:val="000000"/>
          <w:kern w:val="0"/>
          <w:sz w:val="24"/>
          <w:szCs w:val="24"/>
          <w:lang w:eastAsia="ru-RU" w:bidi="ru-RU"/>
        </w:rPr>
        <w:tab/>
        <w:t xml:space="preserve"> 136</w:t>
      </w:r>
    </w:p>
    <w:p w:rsidR="003176BB" w:rsidRPr="003176BB" w:rsidRDefault="003176BB" w:rsidP="003176BB">
      <w:pPr>
        <w:numPr>
          <w:ilvl w:val="1"/>
          <w:numId w:val="37"/>
        </w:numPr>
        <w:tabs>
          <w:tab w:val="clear" w:pos="709"/>
          <w:tab w:val="right" w:leader="dot" w:pos="8130"/>
        </w:tabs>
        <w:suppressAutoHyphens w:val="0"/>
        <w:spacing w:after="285" w:line="446" w:lineRule="exact"/>
        <w:ind w:left="940" w:right="20" w:hanging="58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Определение оптимального сценария санитарной очистки от ТБО на примере г.Перми</w:t>
      </w:r>
      <w:r w:rsidRPr="003176BB">
        <w:rPr>
          <w:rFonts w:ascii="Times New Roman" w:eastAsia="Times New Roman" w:hAnsi="Times New Roman" w:cs="Times New Roman"/>
          <w:color w:val="000000"/>
          <w:kern w:val="0"/>
          <w:sz w:val="24"/>
          <w:szCs w:val="24"/>
          <w:lang w:eastAsia="ru-RU" w:bidi="ru-RU"/>
        </w:rPr>
        <w:tab/>
        <w:t xml:space="preserve"> 149</w:t>
      </w:r>
    </w:p>
    <w:p w:rsidR="003176BB" w:rsidRPr="003176BB" w:rsidRDefault="003176BB" w:rsidP="003176BB">
      <w:pPr>
        <w:tabs>
          <w:tab w:val="clear" w:pos="709"/>
          <w:tab w:val="left" w:leader="dot" w:pos="7562"/>
          <w:tab w:val="left" w:leader="dot" w:pos="8366"/>
        </w:tabs>
        <w:suppressAutoHyphens w:val="0"/>
        <w:spacing w:after="247" w:line="240" w:lineRule="exact"/>
        <w:ind w:left="40" w:firstLine="0"/>
        <w:rPr>
          <w:rFonts w:ascii="Times New Roman" w:eastAsia="Times New Roman" w:hAnsi="Times New Roman" w:cs="Times New Roman"/>
          <w:b/>
          <w:bCs/>
          <w:color w:val="000000"/>
          <w:kern w:val="0"/>
          <w:sz w:val="24"/>
          <w:szCs w:val="24"/>
          <w:lang w:eastAsia="ru-RU" w:bidi="ru-RU"/>
        </w:rPr>
      </w:pPr>
      <w:hyperlink w:anchor="bookmark5" w:tooltip="Current Document">
        <w:r w:rsidRPr="003176BB">
          <w:rPr>
            <w:rFonts w:ascii="Times New Roman" w:eastAsia="Times New Roman" w:hAnsi="Times New Roman" w:cs="Times New Roman"/>
            <w:b/>
            <w:bCs/>
            <w:color w:val="000000"/>
            <w:kern w:val="0"/>
            <w:sz w:val="24"/>
            <w:szCs w:val="24"/>
            <w:lang w:eastAsia="ru-RU" w:bidi="ru-RU"/>
          </w:rPr>
          <w:t>Заключение</w:t>
        </w:r>
        <w:r w:rsidRPr="003176BB">
          <w:rPr>
            <w:rFonts w:ascii="Times New Roman" w:eastAsia="Times New Roman" w:hAnsi="Times New Roman" w:cs="Times New Roman"/>
            <w:b/>
            <w:bCs/>
            <w:color w:val="000000"/>
            <w:kern w:val="0"/>
            <w:sz w:val="24"/>
            <w:szCs w:val="24"/>
            <w:lang w:eastAsia="ru-RU" w:bidi="ru-RU"/>
          </w:rPr>
          <w:tab/>
        </w:r>
        <w:r w:rsidRPr="003176BB">
          <w:rPr>
            <w:rFonts w:ascii="Times New Roman" w:eastAsia="Times New Roman" w:hAnsi="Times New Roman" w:cs="Times New Roman"/>
            <w:b/>
            <w:bCs/>
            <w:color w:val="000000"/>
            <w:kern w:val="0"/>
            <w:sz w:val="24"/>
            <w:szCs w:val="24"/>
            <w:lang w:eastAsia="ru-RU" w:bidi="ru-RU"/>
          </w:rPr>
          <w:tab/>
          <w:t xml:space="preserve"> 151</w:t>
        </w:r>
      </w:hyperlink>
    </w:p>
    <w:p w:rsidR="003176BB" w:rsidRPr="003176BB" w:rsidRDefault="003176BB" w:rsidP="003176BB">
      <w:pPr>
        <w:tabs>
          <w:tab w:val="clear" w:pos="709"/>
          <w:tab w:val="left" w:leader="dot" w:pos="8366"/>
        </w:tabs>
        <w:suppressAutoHyphens w:val="0"/>
        <w:spacing w:after="0" w:line="240" w:lineRule="exact"/>
        <w:ind w:left="40" w:firstLine="0"/>
        <w:rPr>
          <w:rFonts w:ascii="Times New Roman" w:eastAsia="Times New Roman" w:hAnsi="Times New Roman" w:cs="Times New Roman"/>
          <w:b/>
          <w:bCs/>
          <w:color w:val="000000"/>
          <w:kern w:val="0"/>
          <w:sz w:val="24"/>
          <w:szCs w:val="24"/>
          <w:lang w:eastAsia="ru-RU" w:bidi="ru-RU"/>
        </w:rPr>
      </w:pPr>
      <w:r w:rsidRPr="003176BB">
        <w:rPr>
          <w:rFonts w:ascii="Times New Roman" w:eastAsia="Times New Roman" w:hAnsi="Times New Roman" w:cs="Times New Roman"/>
          <w:b/>
          <w:bCs/>
          <w:color w:val="000000"/>
          <w:kern w:val="0"/>
          <w:sz w:val="24"/>
          <w:szCs w:val="24"/>
          <w:lang w:eastAsia="ru-RU" w:bidi="ru-RU"/>
        </w:rPr>
        <w:t xml:space="preserve">Список литературы </w:t>
      </w:r>
      <w:r w:rsidRPr="003176BB">
        <w:rPr>
          <w:rFonts w:ascii="Times New Roman" w:eastAsia="Times New Roman" w:hAnsi="Times New Roman" w:cs="Times New Roman"/>
          <w:b/>
          <w:bCs/>
          <w:color w:val="000000"/>
          <w:kern w:val="0"/>
          <w:sz w:val="24"/>
          <w:szCs w:val="24"/>
          <w:lang w:eastAsia="ru-RU" w:bidi="ru-RU"/>
        </w:rPr>
        <w:tab/>
        <w:t xml:space="preserve"> 153</w:t>
      </w:r>
      <w:r w:rsidRPr="003176BB">
        <w:rPr>
          <w:rFonts w:ascii="Times New Roman" w:eastAsia="Times New Roman" w:hAnsi="Times New Roman" w:cs="Times New Roman"/>
          <w:b/>
          <w:bCs/>
          <w:color w:val="000000"/>
          <w:kern w:val="0"/>
          <w:sz w:val="24"/>
          <w:szCs w:val="24"/>
          <w:lang w:eastAsia="ru-RU" w:bidi="ru-RU"/>
        </w:rPr>
        <w:fldChar w:fldCharType="end"/>
      </w:r>
    </w:p>
    <w:p w:rsidR="003176BB" w:rsidRPr="003176BB" w:rsidRDefault="003176BB" w:rsidP="003176BB">
      <w:pPr>
        <w:tabs>
          <w:tab w:val="clear" w:pos="709"/>
          <w:tab w:val="right" w:pos="2102"/>
          <w:tab w:val="center" w:pos="2856"/>
          <w:tab w:val="right" w:pos="3970"/>
          <w:tab w:val="left" w:pos="4174"/>
        </w:tabs>
        <w:suppressAutoHyphens w:val="0"/>
        <w:spacing w:after="0" w:line="446" w:lineRule="exact"/>
        <w:ind w:firstLine="0"/>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Приложения:</w:t>
      </w:r>
      <w:r w:rsidRPr="003176BB">
        <w:rPr>
          <w:rFonts w:ascii="Times New Roman" w:eastAsia="Times New Roman" w:hAnsi="Times New Roman" w:cs="Times New Roman"/>
          <w:color w:val="000000"/>
          <w:kern w:val="0"/>
          <w:sz w:val="24"/>
          <w:szCs w:val="24"/>
          <w:lang w:eastAsia="ru-RU" w:bidi="ru-RU"/>
        </w:rPr>
        <w:tab/>
        <w:t>1.</w:t>
      </w:r>
      <w:r w:rsidRPr="003176BB">
        <w:rPr>
          <w:rFonts w:ascii="Times New Roman" w:eastAsia="Times New Roman" w:hAnsi="Times New Roman" w:cs="Times New Roman"/>
          <w:color w:val="000000"/>
          <w:kern w:val="0"/>
          <w:sz w:val="24"/>
          <w:szCs w:val="24"/>
          <w:lang w:eastAsia="ru-RU" w:bidi="ru-RU"/>
        </w:rPr>
        <w:tab/>
        <w:t>Структура</w:t>
      </w:r>
      <w:r w:rsidRPr="003176BB">
        <w:rPr>
          <w:rFonts w:ascii="Times New Roman" w:eastAsia="Times New Roman" w:hAnsi="Times New Roman" w:cs="Times New Roman"/>
          <w:color w:val="000000"/>
          <w:kern w:val="0"/>
          <w:sz w:val="24"/>
          <w:szCs w:val="24"/>
          <w:lang w:eastAsia="ru-RU" w:bidi="ru-RU"/>
        </w:rPr>
        <w:tab/>
        <w:t>ТБО</w:t>
      </w:r>
      <w:r w:rsidRPr="003176BB">
        <w:rPr>
          <w:rFonts w:ascii="Times New Roman" w:eastAsia="Times New Roman" w:hAnsi="Times New Roman" w:cs="Times New Roman"/>
          <w:color w:val="000000"/>
          <w:kern w:val="0"/>
          <w:sz w:val="24"/>
          <w:szCs w:val="24"/>
          <w:lang w:eastAsia="ru-RU" w:bidi="ru-RU"/>
        </w:rPr>
        <w:tab/>
        <w:t>жилого сектора.</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предприятий службы быта.</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учреждений.</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в группе розничной торговли.</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для объектов социальной сферы.</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театров.</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промтоварных магазинов.</w:t>
      </w:r>
    </w:p>
    <w:p w:rsidR="003176BB" w:rsidRPr="003176BB" w:rsidRDefault="003176BB" w:rsidP="003176BB">
      <w:pPr>
        <w:numPr>
          <w:ilvl w:val="0"/>
          <w:numId w:val="38"/>
        </w:numPr>
        <w:tabs>
          <w:tab w:val="clear" w:pos="709"/>
        </w:tabs>
        <w:suppressAutoHyphens w:val="0"/>
        <w:spacing w:after="0" w:line="446" w:lineRule="exact"/>
        <w:ind w:left="228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Структура ТБО. Год.</w:t>
      </w:r>
    </w:p>
    <w:p w:rsidR="003176BB" w:rsidRPr="003176BB" w:rsidRDefault="003176BB" w:rsidP="003176BB">
      <w:pPr>
        <w:numPr>
          <w:ilvl w:val="0"/>
          <w:numId w:val="38"/>
        </w:numPr>
        <w:tabs>
          <w:tab w:val="clear" w:pos="709"/>
        </w:tabs>
        <w:suppressAutoHyphens w:val="0"/>
        <w:spacing w:after="0" w:line="446" w:lineRule="exact"/>
        <w:ind w:left="2280" w:right="26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Динамика изменения естественного объемного веса ТБО в течение года для г. Перми.</w:t>
      </w:r>
    </w:p>
    <w:p w:rsidR="003176BB" w:rsidRPr="003176BB" w:rsidRDefault="003176BB" w:rsidP="003176BB">
      <w:pPr>
        <w:numPr>
          <w:ilvl w:val="0"/>
          <w:numId w:val="38"/>
        </w:numPr>
        <w:tabs>
          <w:tab w:val="clear" w:pos="709"/>
        </w:tabs>
        <w:suppressAutoHyphens w:val="0"/>
        <w:spacing w:after="0" w:line="446" w:lineRule="exact"/>
        <w:ind w:left="2280" w:right="260" w:hanging="340"/>
        <w:jc w:val="left"/>
        <w:rPr>
          <w:rFonts w:ascii="Times New Roman" w:eastAsia="Times New Roman" w:hAnsi="Times New Roman" w:cs="Times New Roman"/>
          <w:color w:val="000000"/>
          <w:kern w:val="0"/>
          <w:sz w:val="24"/>
          <w:szCs w:val="24"/>
          <w:lang w:eastAsia="ru-RU" w:bidi="ru-RU"/>
        </w:rPr>
      </w:pPr>
      <w:r w:rsidRPr="003176BB">
        <w:rPr>
          <w:rFonts w:ascii="Times New Roman" w:eastAsia="Times New Roman" w:hAnsi="Times New Roman" w:cs="Times New Roman"/>
          <w:color w:val="000000"/>
          <w:kern w:val="0"/>
          <w:sz w:val="24"/>
          <w:szCs w:val="24"/>
          <w:lang w:eastAsia="ru-RU" w:bidi="ru-RU"/>
        </w:rPr>
        <w:t xml:space="preserve"> Расчет показателей загрязнения атмосферы по выбранным для г. Перми сценариям.</w:t>
      </w:r>
    </w:p>
    <w:p w:rsidR="003176BB" w:rsidRPr="003176BB" w:rsidRDefault="003176BB" w:rsidP="003176BB">
      <w:pPr>
        <w:numPr>
          <w:ilvl w:val="0"/>
          <w:numId w:val="38"/>
        </w:numPr>
        <w:tabs>
          <w:tab w:val="clear" w:pos="709"/>
        </w:tabs>
        <w:suppressAutoHyphens w:val="0"/>
        <w:spacing w:after="0" w:line="446" w:lineRule="exact"/>
        <w:ind w:left="2280" w:right="260" w:hanging="340"/>
        <w:jc w:val="left"/>
        <w:rPr>
          <w:rFonts w:ascii="Times New Roman" w:eastAsia="Times New Roman" w:hAnsi="Times New Roman" w:cs="Times New Roman"/>
          <w:color w:val="000000"/>
          <w:kern w:val="0"/>
          <w:sz w:val="24"/>
          <w:szCs w:val="24"/>
          <w:lang w:eastAsia="ru-RU" w:bidi="ru-RU"/>
        </w:rPr>
        <w:sectPr w:rsidR="003176BB" w:rsidRPr="003176BB">
          <w:pgSz w:w="16838" w:h="23810"/>
          <w:pgMar w:top="4935" w:right="3657" w:bottom="4605" w:left="3710" w:header="0" w:footer="3" w:gutter="0"/>
          <w:cols w:space="720"/>
          <w:noEndnote/>
          <w:docGrid w:linePitch="360"/>
        </w:sectPr>
      </w:pPr>
      <w:r w:rsidRPr="003176BB">
        <w:rPr>
          <w:rFonts w:ascii="Times New Roman" w:eastAsia="Times New Roman" w:hAnsi="Times New Roman" w:cs="Times New Roman"/>
          <w:color w:val="000000"/>
          <w:kern w:val="0"/>
          <w:sz w:val="24"/>
          <w:szCs w:val="24"/>
          <w:lang w:eastAsia="ru-RU" w:bidi="ru-RU"/>
        </w:rPr>
        <w:t xml:space="preserve"> Расчет показателей загрязнения гидросферы по выбранным для г. Перми сценариям.</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Социально-экономические темпы развития общества, повышение уровня потребления бытовых товаров способствует быстрому росту количества твердых бытовых отходов (далее ТБО). Для поддержания высокого уровня жизни в Западных странах ежегодно на душу населения расходуется около 20 тонн разнообразного сырья. В среднем во всех развитых странах на одного человека приходится 200 - 300 кг, а в США - до 600 кг ТБО, представляющих серьезную санитарно-эпидемиологическую и экологическую угрозу. Наиболее интенсивные темпы роста ТБО в крупных городах, где хозяйственная деятельность человека наиболее сконцентрирована и где на ограниченной территории проживает значительная масса людей.</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Большое количество отходов создает технические и экономические проблемы их удаления и обезвреживания, и в результате эмиссии загрязняющих веществ, приводит к значительным экологическим нагрузкам на окружающую среду.</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В этих условиях обязательным элементом, обеспечивающим нормальные условия жизни общества становится эффективная с экологической и экономической точек зрения, санитарная очистка городских территорий от ТБО.</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Санитарная очистка от ТБО - это техническое обеспечение обращения с отходами на протяжении их жизненного цикла.</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Проблема санитарной очистки от ТБО является приоритетной в сфере охраны окружающей среды и важным направлением хозяйственной деятельности человека. В настоящее время основная задача санитарной очистки от ТБО сводится к разработке надежных технологических систем и средств сбора отходов, их удаления и обезвреживания. В основном решения касаются либо транспортных, либо экономических задач.</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sectPr w:rsidR="003176BB" w:rsidRPr="003176BB">
          <w:headerReference w:type="even" r:id="rId8"/>
          <w:headerReference w:type="default" r:id="rId9"/>
          <w:pgSz w:w="16838" w:h="23810"/>
          <w:pgMar w:top="4935" w:right="3657" w:bottom="4605" w:left="3710" w:header="0" w:footer="3" w:gutter="0"/>
          <w:cols w:space="720"/>
          <w:noEndnote/>
          <w:docGrid w:linePitch="360"/>
        </w:sectPr>
      </w:pPr>
      <w:r w:rsidRPr="003176BB">
        <w:rPr>
          <w:rFonts w:ascii="Times New Roman" w:eastAsia="Times New Roman" w:hAnsi="Times New Roman" w:cs="Times New Roman"/>
          <w:color w:val="000000"/>
          <w:kern w:val="0"/>
          <w:sz w:val="23"/>
          <w:szCs w:val="23"/>
          <w:lang w:eastAsia="ru-RU" w:bidi="ru-RU"/>
        </w:rPr>
        <w:t xml:space="preserve">Практика показывает, что основным способом обезвреживания ТБО во всех странах остается захоронение. С ростом городов места захоронения (свалки) быстро заполняются, как правило, они попадают в городскую черту и надолго выбывают из активного землепользования. Возникает потребность в новых землях. Но высокая плотность населения и интенсивное использование пригородных </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территории для строительства жилья усложняет процесс отвода новых земель под свалки: их располагают все дальше от городской черты, что приводит к повышению затрат на транспортировку. Становится актуальной задача снижения количества ТБО, направляемых на захоронение.</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Анализ мирового и отечественного опыта построения систем движения ТБО показал, что для достижения высокого уровня экологической безопасности и экономической выгоды ключом успешного развития подобных систем является разделение материальных потоков отходов по сферам и источникам их образования, компонентам морфологического состава. Разделение потоков отходов на ранних стадиях их движения облегчает дальнейшее управление системой.</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Наряду с «физическим» измерением проблемы ТБО существуют также и другие взаимосвязанные аспекты этой проблемы, которые делают ее насущной именно в наше время:</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объем ТБО непрерывно возрастает как в абсолютных величинах, так и на душу населения;</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состав ТБО усложняется, включая в себя все большее количество экологически опасных компонентов;</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отношение населения к традиционным методам сваливания мусора на свалках становится отрицательным;</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en-US" w:bidi="en-US"/>
        </w:rPr>
        <w:t xml:space="preserve"> </w:t>
      </w:r>
      <w:r w:rsidRPr="003176BB">
        <w:rPr>
          <w:rFonts w:ascii="Times New Roman" w:eastAsia="Times New Roman" w:hAnsi="Times New Roman" w:cs="Times New Roman"/>
          <w:color w:val="000000"/>
          <w:kern w:val="0"/>
          <w:sz w:val="23"/>
          <w:szCs w:val="23"/>
          <w:lang w:eastAsia="ru-RU" w:bidi="ru-RU"/>
        </w:rPr>
        <w:t>ужесточающие правила обращения с отходами, принимаются на всех уровнях исполнительной и законодательной органов власти;</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новые технологии утилизации отходов, в том числе современные системы разделения, мусоросжигательные заводы-электростанции и санитарные полигоны захоронения, все более широко внедряются в жизнь;</w:t>
      </w:r>
    </w:p>
    <w:p w:rsidR="003176BB" w:rsidRPr="003176BB" w:rsidRDefault="003176BB" w:rsidP="003176BB">
      <w:pPr>
        <w:numPr>
          <w:ilvl w:val="0"/>
          <w:numId w:val="39"/>
        </w:numPr>
        <w:tabs>
          <w:tab w:val="clear" w:pos="709"/>
        </w:tabs>
        <w:suppressAutoHyphens w:val="0"/>
        <w:spacing w:after="0" w:line="446" w:lineRule="exact"/>
        <w:ind w:right="20" w:hanging="34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en-US" w:bidi="en-US"/>
        </w:rPr>
        <w:t xml:space="preserve"> </w:t>
      </w:r>
      <w:r w:rsidRPr="003176BB">
        <w:rPr>
          <w:rFonts w:ascii="Times New Roman" w:eastAsia="Times New Roman" w:hAnsi="Times New Roman" w:cs="Times New Roman"/>
          <w:color w:val="000000"/>
          <w:kern w:val="0"/>
          <w:sz w:val="23"/>
          <w:szCs w:val="23"/>
          <w:lang w:eastAsia="ru-RU" w:bidi="ru-RU"/>
        </w:rPr>
        <w:t>экономика управления отходами усложняется. Цены утилизации отходов резко возрастают.</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Для эффективного управления системой движения ТБО обязательно проведение исследований: определение норм образования, морфологического, фракционного и химического составов, токсикологических и санитарно</w:t>
      </w:r>
      <w:r w:rsidRPr="003176BB">
        <w:rPr>
          <w:rFonts w:ascii="Times New Roman" w:eastAsia="Times New Roman" w:hAnsi="Times New Roman" w:cs="Times New Roman"/>
          <w:color w:val="000000"/>
          <w:kern w:val="0"/>
          <w:sz w:val="23"/>
          <w:szCs w:val="23"/>
          <w:lang w:eastAsia="ru-RU" w:bidi="ru-RU"/>
        </w:rPr>
        <w:softHyphen/>
        <w:t>эпидемиологических свойств отходов.</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Сложившаяся практика удаления ТБО, когда 97 % образующихся бытовых отходов складируются на полигонах (90 % которых не отвечают требованиям экологической безопасности) приводит к длительному загрязнению окружающей среды, сравнимому по степени опасности разве что с радиационным загрязнением. Продолжение действующей политики в области обращения с отходами грозит перерасти в экологический кризис, а сегодняшнее состояние системы санитарной очистки от ТБО можно уже охарактеризовать как критическое. Действующая система удаления отходов приводит к безвозвратной потере ценных вторичных материальных ресурсов </w:t>
      </w:r>
      <w:r w:rsidRPr="003176BB">
        <w:rPr>
          <w:rFonts w:ascii="Times New Roman" w:eastAsia="Times New Roman" w:hAnsi="Times New Roman" w:cs="Times New Roman"/>
          <w:color w:val="000000"/>
          <w:kern w:val="0"/>
          <w:sz w:val="23"/>
          <w:szCs w:val="23"/>
          <w:lang w:eastAsia="en-US" w:bidi="en-US"/>
        </w:rPr>
        <w:t>(</w:t>
      </w:r>
      <w:r w:rsidRPr="003176BB">
        <w:rPr>
          <w:rFonts w:ascii="Times New Roman" w:eastAsia="Times New Roman" w:hAnsi="Times New Roman" w:cs="Times New Roman"/>
          <w:color w:val="000000"/>
          <w:kern w:val="0"/>
          <w:sz w:val="23"/>
          <w:szCs w:val="23"/>
          <w:lang w:val="en-US" w:eastAsia="en-US" w:bidi="en-US"/>
        </w:rPr>
        <w:t>BMP</w:t>
      </w:r>
      <w:r w:rsidRPr="003176BB">
        <w:rPr>
          <w:rFonts w:ascii="Times New Roman" w:eastAsia="Times New Roman" w:hAnsi="Times New Roman" w:cs="Times New Roman"/>
          <w:color w:val="000000"/>
          <w:kern w:val="0"/>
          <w:sz w:val="23"/>
          <w:szCs w:val="23"/>
          <w:lang w:eastAsia="en-US" w:bidi="en-US"/>
        </w:rPr>
        <w:t xml:space="preserve">) </w:t>
      </w:r>
      <w:r w:rsidRPr="003176BB">
        <w:rPr>
          <w:rFonts w:ascii="Times New Roman" w:eastAsia="Times New Roman" w:hAnsi="Times New Roman" w:cs="Times New Roman"/>
          <w:color w:val="000000"/>
          <w:kern w:val="0"/>
          <w:sz w:val="23"/>
          <w:szCs w:val="23"/>
          <w:lang w:eastAsia="ru-RU" w:bidi="ru-RU"/>
        </w:rPr>
        <w:t>и энергетических ресурсов, задалживает пригородные территории, чем наносит ущерб природно-ресурсному потенциалу.</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Результаты анализа показали, что при создании систем движения ТБО построения и не всегда учитываются цели стратегии устойчивого развития общества, принятой мировым сообществом в Рио-де-Жанейро в 1992 году и одобренной Российской Федерацией. А используемые принципы построения систем не учитывают весь жизненный цикл ТБО - особенно этапы ассимиляции отходов в окружающей среде. Все это приводит к принятию не оптимальных решений, негативному воздействию на окружающую среду и потерям вторичных материальных ресурсов.</w:t>
      </w:r>
    </w:p>
    <w:p w:rsidR="003176BB" w:rsidRPr="003176BB" w:rsidRDefault="003176BB" w:rsidP="003176BB">
      <w:pPr>
        <w:tabs>
          <w:tab w:val="clear" w:pos="709"/>
        </w:tabs>
        <w:suppressAutoHyphens w:val="0"/>
        <w:spacing w:after="0"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Создание эффективной системы движения отходов возможно путем комплексного решения всех аспектов ее функционирования.</w:t>
      </w:r>
    </w:p>
    <w:p w:rsidR="003176BB" w:rsidRPr="003176BB" w:rsidRDefault="003176BB" w:rsidP="003176BB">
      <w:pPr>
        <w:tabs>
          <w:tab w:val="clear" w:pos="709"/>
        </w:tabs>
        <w:suppressAutoHyphens w:val="0"/>
        <w:spacing w:after="416" w:line="446"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Комплексное решение заключается в комбинации организационно</w:t>
      </w:r>
      <w:r w:rsidRPr="003176BB">
        <w:rPr>
          <w:rFonts w:ascii="Times New Roman" w:eastAsia="Times New Roman" w:hAnsi="Times New Roman" w:cs="Times New Roman"/>
          <w:color w:val="000000"/>
          <w:kern w:val="0"/>
          <w:sz w:val="23"/>
          <w:szCs w:val="23"/>
          <w:lang w:eastAsia="ru-RU" w:bidi="ru-RU"/>
        </w:rPr>
        <w:softHyphen/>
        <w:t>технических мероприятий на всех этапах по обращению с ТБО в единую схему санитарной очистки. Наличие большого количества технологических приемов обращения с ТБО на каждой стадии затрудняет выбор наиболее эффективного набора мероприятий, составляющих собственный сценарий. Необходимо выбрать показатели, позволяющие провести сравнительную оценку возможных сценариев и определить среди них наиболее оптимальный.</w:t>
      </w:r>
    </w:p>
    <w:p w:rsidR="003176BB" w:rsidRPr="003176BB" w:rsidRDefault="003176BB" w:rsidP="003176BB">
      <w:pPr>
        <w:tabs>
          <w:tab w:val="clear" w:pos="709"/>
        </w:tabs>
        <w:suppressAutoHyphens w:val="0"/>
        <w:spacing w:after="0" w:line="451" w:lineRule="exact"/>
        <w:ind w:left="20" w:firstLine="680"/>
        <w:rPr>
          <w:rFonts w:ascii="Times New Roman" w:eastAsia="Times New Roman" w:hAnsi="Times New Roman" w:cs="Times New Roman"/>
          <w:i/>
          <w:iCs/>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Основные положения диссертации, выносимые на защиту:</w:t>
      </w:r>
    </w:p>
    <w:p w:rsidR="003176BB" w:rsidRPr="003176BB" w:rsidRDefault="003176BB" w:rsidP="003176BB">
      <w:pPr>
        <w:numPr>
          <w:ilvl w:val="0"/>
          <w:numId w:val="40"/>
        </w:numPr>
        <w:tabs>
          <w:tab w:val="clear" w:pos="709"/>
        </w:tabs>
        <w:suppressAutoHyphens w:val="0"/>
        <w:spacing w:after="0" w:line="451"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Ресурсный потенциал ТБО, состоящий из вторичного сырья, энергетического и биологического потенциалов, служащих основой для подбора технологии переработки и обезвреживания отходов.</w:t>
      </w:r>
    </w:p>
    <w:p w:rsidR="003176BB" w:rsidRPr="003176BB" w:rsidRDefault="003176BB" w:rsidP="003176BB">
      <w:pPr>
        <w:numPr>
          <w:ilvl w:val="0"/>
          <w:numId w:val="40"/>
        </w:numPr>
        <w:tabs>
          <w:tab w:val="clear" w:pos="709"/>
        </w:tabs>
        <w:suppressAutoHyphens w:val="0"/>
        <w:spacing w:after="0" w:line="451"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Ресурсно-эколого-экономический критерий оценки санитарной очистки от ТБО, позволяющий построить оптимальный сценарий ее развития.</w:t>
      </w:r>
    </w:p>
    <w:p w:rsidR="003176BB" w:rsidRPr="003176BB" w:rsidRDefault="003176BB" w:rsidP="003176BB">
      <w:pPr>
        <w:numPr>
          <w:ilvl w:val="0"/>
          <w:numId w:val="40"/>
        </w:numPr>
        <w:tabs>
          <w:tab w:val="clear" w:pos="709"/>
          <w:tab w:val="left" w:pos="1114"/>
        </w:tabs>
        <w:suppressAutoHyphens w:val="0"/>
        <w:spacing w:after="593" w:line="446"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Метод оптимизации санитарной очистки урбанизированных территорий от ТБО, построенный на основе ресурсно-эколого-экономического критерия, обеспечивающий комбинацию способов обращения с ТБО в единый оптимальный сценарий, а именно: оптимальную схему сбора и транспортирования, экологически безопасную переработку, обезвреживание и захоронение не утилизируемых остатков.</w:t>
      </w:r>
    </w:p>
    <w:p w:rsidR="003176BB" w:rsidRPr="003176BB" w:rsidRDefault="003176BB" w:rsidP="003176BB">
      <w:pPr>
        <w:tabs>
          <w:tab w:val="clear" w:pos="709"/>
        </w:tabs>
        <w:suppressAutoHyphens w:val="0"/>
        <w:spacing w:after="24" w:line="230" w:lineRule="exact"/>
        <w:ind w:left="20" w:firstLine="680"/>
        <w:rPr>
          <w:rFonts w:ascii="Times New Roman" w:eastAsia="Times New Roman" w:hAnsi="Times New Roman" w:cs="Times New Roman"/>
          <w:i/>
          <w:iCs/>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Научная новизна результатов исследований:</w:t>
      </w:r>
    </w:p>
    <w:p w:rsidR="003176BB" w:rsidRPr="003176BB" w:rsidRDefault="003176BB" w:rsidP="003176BB">
      <w:pPr>
        <w:numPr>
          <w:ilvl w:val="0"/>
          <w:numId w:val="41"/>
        </w:numPr>
        <w:tabs>
          <w:tab w:val="clear" w:pos="709"/>
        </w:tabs>
        <w:suppressAutoHyphens w:val="0"/>
        <w:spacing w:after="0" w:line="446"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Впервые проведен анализ ресурсного потенциала ТБО. Установлены величины его составляющих: потенциала вторичного сырья, биологический и энергетический потенциалы.</w:t>
      </w:r>
    </w:p>
    <w:p w:rsidR="003176BB" w:rsidRPr="003176BB" w:rsidRDefault="003176BB" w:rsidP="003176BB">
      <w:pPr>
        <w:numPr>
          <w:ilvl w:val="0"/>
          <w:numId w:val="41"/>
        </w:numPr>
        <w:tabs>
          <w:tab w:val="clear" w:pos="709"/>
        </w:tabs>
        <w:suppressAutoHyphens w:val="0"/>
        <w:spacing w:after="0" w:line="446"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Исследована зависимость доли вторичного сырья в ТБО от источника их образования. Установлен уровень извлечения вторичного сырья из ТБО на стадии сбора, на основе которого предложен метод расчета лимитов на размещение ТБО в окружающей среде.</w:t>
      </w:r>
    </w:p>
    <w:p w:rsidR="003176BB" w:rsidRPr="003176BB" w:rsidRDefault="003176BB" w:rsidP="003176BB">
      <w:pPr>
        <w:numPr>
          <w:ilvl w:val="0"/>
          <w:numId w:val="41"/>
        </w:numPr>
        <w:tabs>
          <w:tab w:val="clear" w:pos="709"/>
        </w:tabs>
        <w:suppressAutoHyphens w:val="0"/>
        <w:spacing w:after="0" w:line="446"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Разработан ресурсно-эколого-экономический критерий оценки санитарной очистки урбанизированных территорий от ТБО, включающий показатели: воздействие на атмосферу и гидросферу; ресурсосбережение; экономия земельных ресурсов; экономия энергии; удельная стоимость обращения с 1 т ТБО при реализации сценария санитарной очистки; а также впервые предложенный показатель «вечного захоронения» отходов.</w:t>
      </w:r>
    </w:p>
    <w:p w:rsidR="003176BB" w:rsidRPr="003176BB" w:rsidRDefault="003176BB" w:rsidP="003176BB">
      <w:pPr>
        <w:numPr>
          <w:ilvl w:val="0"/>
          <w:numId w:val="41"/>
        </w:numPr>
        <w:tabs>
          <w:tab w:val="clear" w:pos="709"/>
        </w:tabs>
        <w:suppressAutoHyphens w:val="0"/>
        <w:spacing w:after="416" w:line="446" w:lineRule="exact"/>
        <w:ind w:left="20" w:right="20" w:firstLine="680"/>
        <w:jc w:val="left"/>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 xml:space="preserve"> Разработан метод оптимизации санитарной очистки урбанизированных территорий от ТБО по ресурсно-эколого-экономическому критерию.</w:t>
      </w:r>
    </w:p>
    <w:p w:rsidR="003176BB" w:rsidRPr="003176BB" w:rsidRDefault="003176BB" w:rsidP="003176BB">
      <w:pPr>
        <w:tabs>
          <w:tab w:val="clear" w:pos="709"/>
        </w:tabs>
        <w:suppressAutoHyphens w:val="0"/>
        <w:spacing w:after="0" w:line="451" w:lineRule="exact"/>
        <w:ind w:left="20" w:right="20" w:firstLine="68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Практическое значение и внедрение результатов работы.</w:t>
      </w:r>
      <w:r w:rsidRPr="003176BB">
        <w:rPr>
          <w:rFonts w:ascii="Times New Roman" w:eastAsia="Times New Roman" w:hAnsi="Times New Roman" w:cs="Times New Roman"/>
          <w:color w:val="000000"/>
          <w:kern w:val="0"/>
          <w:sz w:val="23"/>
          <w:szCs w:val="23"/>
          <w:lang w:eastAsia="ru-RU" w:bidi="ru-RU"/>
        </w:rPr>
        <w:t xml:space="preserve"> Определены нормы образования ТБО на примере г. Перми, утверждены постановлением администрации города Перми № 327 от 3.08.2002 г.; разработана методика оптимизации санитарной очистки городов по ресурсно-эколого-экономическому критерию; решена задача оптимизации санитарной очистки для г. Перми; разработана «Концепция схемы санитарной очистки от ТБО для г. Перми»; результаты исследований внедрены в виде: нормативно-правовой, методической и технической документации; проектов санитарной очистки городов Пермь,</w:t>
      </w:r>
    </w:p>
    <w:p w:rsidR="003176BB" w:rsidRPr="003176BB" w:rsidRDefault="003176BB" w:rsidP="003176BB">
      <w:pPr>
        <w:tabs>
          <w:tab w:val="clear" w:pos="709"/>
        </w:tabs>
        <w:suppressAutoHyphens w:val="0"/>
        <w:spacing w:after="420" w:line="446" w:lineRule="exact"/>
        <w:ind w:left="20" w:right="20" w:firstLine="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Березники; проекта ОВОС мусороперерабатывающего завода г. Перми; методик расчета нормативных затрат на сбор, транспортировку и захоронение ТБО, утвержденных Администрацией города Перми.</w:t>
      </w:r>
    </w:p>
    <w:p w:rsidR="003176BB" w:rsidRPr="003176BB" w:rsidRDefault="003176BB" w:rsidP="003176BB">
      <w:pPr>
        <w:tabs>
          <w:tab w:val="clear" w:pos="709"/>
        </w:tabs>
        <w:suppressAutoHyphens w:val="0"/>
        <w:spacing w:after="593" w:line="446" w:lineRule="exact"/>
        <w:ind w:left="20" w:right="20" w:firstLine="66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Апробация работы.</w:t>
      </w:r>
      <w:r w:rsidRPr="003176BB">
        <w:rPr>
          <w:rFonts w:ascii="Times New Roman" w:eastAsia="Times New Roman" w:hAnsi="Times New Roman" w:cs="Times New Roman"/>
          <w:color w:val="000000"/>
          <w:kern w:val="0"/>
          <w:sz w:val="23"/>
          <w:szCs w:val="23"/>
          <w:lang w:eastAsia="ru-RU" w:bidi="ru-RU"/>
        </w:rPr>
        <w:t xml:space="preserve"> Основные результаты работы доложены и обсуждены на: русско-австрийской научной конференции «Природоохранные вопросы в системе управления движением отходов производства и потребления», Вена-Пермь, 1999 г.; научно - технической конференции автодорожного факультета ПГТУ «Проблема строительства, реконструкции и эксплуатации оснований, фундаментов, мостов, транспортных сооружений. Механизация строительства. Охрана окружающей среды», Пермь 2000 г.</w:t>
      </w:r>
    </w:p>
    <w:p w:rsidR="003176BB" w:rsidRPr="003176BB" w:rsidRDefault="003176BB" w:rsidP="003176BB">
      <w:pPr>
        <w:tabs>
          <w:tab w:val="clear" w:pos="709"/>
        </w:tabs>
        <w:suppressAutoHyphens w:val="0"/>
        <w:spacing w:after="444" w:line="230" w:lineRule="exact"/>
        <w:ind w:left="20" w:firstLine="66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Публикации.</w:t>
      </w:r>
      <w:r w:rsidRPr="003176BB">
        <w:rPr>
          <w:rFonts w:ascii="Times New Roman" w:eastAsia="Times New Roman" w:hAnsi="Times New Roman" w:cs="Times New Roman"/>
          <w:color w:val="000000"/>
          <w:kern w:val="0"/>
          <w:sz w:val="23"/>
          <w:szCs w:val="23"/>
          <w:lang w:eastAsia="ru-RU" w:bidi="ru-RU"/>
        </w:rPr>
        <w:t xml:space="preserve"> По теме диссертации опубликовано 5 печатных работ.</w:t>
      </w:r>
    </w:p>
    <w:p w:rsidR="003176BB" w:rsidRPr="003176BB" w:rsidRDefault="003176BB" w:rsidP="003176BB">
      <w:pPr>
        <w:tabs>
          <w:tab w:val="clear" w:pos="709"/>
        </w:tabs>
        <w:suppressAutoHyphens w:val="0"/>
        <w:spacing w:after="0" w:line="446" w:lineRule="exact"/>
        <w:ind w:left="20" w:firstLine="660"/>
        <w:rPr>
          <w:rFonts w:ascii="Times New Roman" w:eastAsia="Times New Roman" w:hAnsi="Times New Roman" w:cs="Times New Roman"/>
          <w:i/>
          <w:iCs/>
          <w:color w:val="000000"/>
          <w:kern w:val="0"/>
          <w:sz w:val="23"/>
          <w:szCs w:val="23"/>
          <w:lang w:eastAsia="ru-RU" w:bidi="ru-RU"/>
        </w:rPr>
      </w:pPr>
      <w:r w:rsidRPr="003176BB">
        <w:rPr>
          <w:rFonts w:ascii="Times New Roman" w:eastAsia="Times New Roman" w:hAnsi="Times New Roman" w:cs="Times New Roman"/>
          <w:i/>
          <w:iCs/>
          <w:color w:val="000000"/>
          <w:kern w:val="0"/>
          <w:sz w:val="23"/>
          <w:szCs w:val="23"/>
          <w:lang w:eastAsia="ru-RU" w:bidi="ru-RU"/>
        </w:rPr>
        <w:t>Структура и объем диссертации.</w:t>
      </w:r>
    </w:p>
    <w:p w:rsidR="003176BB" w:rsidRPr="003176BB" w:rsidRDefault="003176BB" w:rsidP="003176BB">
      <w:pPr>
        <w:tabs>
          <w:tab w:val="clear" w:pos="709"/>
        </w:tabs>
        <w:suppressAutoHyphens w:val="0"/>
        <w:spacing w:after="0" w:line="446" w:lineRule="exact"/>
        <w:ind w:left="20" w:right="20" w:firstLine="660"/>
        <w:rPr>
          <w:rFonts w:ascii="Times New Roman" w:eastAsia="Times New Roman" w:hAnsi="Times New Roman" w:cs="Times New Roman"/>
          <w:color w:val="000000"/>
          <w:kern w:val="0"/>
          <w:sz w:val="23"/>
          <w:szCs w:val="23"/>
          <w:lang w:eastAsia="ru-RU" w:bidi="ru-RU"/>
        </w:rPr>
      </w:pPr>
      <w:r w:rsidRPr="003176BB">
        <w:rPr>
          <w:rFonts w:ascii="Times New Roman" w:eastAsia="Times New Roman" w:hAnsi="Times New Roman" w:cs="Times New Roman"/>
          <w:color w:val="000000"/>
          <w:kern w:val="0"/>
          <w:sz w:val="23"/>
          <w:szCs w:val="23"/>
          <w:lang w:eastAsia="ru-RU" w:bidi="ru-RU"/>
        </w:rPr>
        <w:t>Диссертационная работа изложена на 180 страницах машинописного текста, состоит из введения, пяти глав, заключения, списка литературы, включающего 155 наименований, из них 47 на иностранных языках и 11 приложений. Содержит 41 рисунок и 29 таблиц.</w:t>
      </w:r>
    </w:p>
    <w:p w:rsidR="003176BB" w:rsidRDefault="003176BB" w:rsidP="003176BB">
      <w:pPr>
        <w:rPr>
          <w:lang w:val="en-US"/>
        </w:rPr>
      </w:pPr>
    </w:p>
    <w:p w:rsidR="003176BB" w:rsidRDefault="003176BB" w:rsidP="003176BB">
      <w:pPr>
        <w:rPr>
          <w:lang w:val="en-US"/>
        </w:rPr>
      </w:pPr>
    </w:p>
    <w:p w:rsidR="003176BB" w:rsidRDefault="003176BB" w:rsidP="003176BB">
      <w:pPr>
        <w:rPr>
          <w:lang w:val="en-US"/>
        </w:rPr>
      </w:pPr>
    </w:p>
    <w:p w:rsidR="003176BB" w:rsidRPr="003176BB" w:rsidRDefault="003176BB" w:rsidP="003176BB">
      <w:pPr>
        <w:tabs>
          <w:tab w:val="clear" w:pos="709"/>
        </w:tabs>
        <w:suppressAutoHyphens w:val="0"/>
        <w:spacing w:after="447" w:line="240" w:lineRule="exact"/>
        <w:ind w:right="20" w:firstLine="0"/>
        <w:jc w:val="center"/>
        <w:rPr>
          <w:rFonts w:ascii="Courier New" w:hAnsi="Courier New"/>
          <w:color w:val="000000"/>
          <w:kern w:val="0"/>
          <w:sz w:val="24"/>
          <w:szCs w:val="24"/>
          <w:lang w:eastAsia="ru-RU" w:bidi="ru-RU"/>
        </w:rPr>
      </w:pPr>
      <w:bookmarkStart w:id="0" w:name="bookmark5"/>
      <w:r w:rsidRPr="003176BB">
        <w:rPr>
          <w:rFonts w:ascii="Times New Roman" w:hAnsi="Times New Roman" w:cs="Times New Roman"/>
          <w:color w:val="000000"/>
          <w:kern w:val="0"/>
          <w:sz w:val="24"/>
          <w:szCs w:val="24"/>
          <w:lang w:eastAsia="ru-RU" w:bidi="ru-RU"/>
        </w:rPr>
        <w:t>Заключение</w:t>
      </w:r>
      <w:bookmarkEnd w:id="0"/>
    </w:p>
    <w:p w:rsidR="003176BB" w:rsidRPr="003176BB" w:rsidRDefault="003176BB" w:rsidP="003176BB">
      <w:pPr>
        <w:tabs>
          <w:tab w:val="clear" w:pos="709"/>
        </w:tabs>
        <w:suppressAutoHyphens w:val="0"/>
        <w:spacing w:after="60" w:line="446" w:lineRule="exact"/>
        <w:ind w:left="20" w:right="20" w:firstLine="560"/>
        <w:rPr>
          <w:rFonts w:ascii="Times New Roman" w:eastAsia="Times New Roman" w:hAnsi="Times New Roman" w:cs="Times New Roman"/>
          <w:kern w:val="0"/>
          <w:sz w:val="23"/>
          <w:szCs w:val="23"/>
          <w:lang w:eastAsia="ru-RU" w:bidi="ru-RU"/>
        </w:rPr>
      </w:pPr>
      <w:r w:rsidRPr="003176BB">
        <w:rPr>
          <w:rFonts w:ascii="Times New Roman" w:eastAsia="Times New Roman" w:hAnsi="Times New Roman" w:cs="Times New Roman"/>
          <w:color w:val="000000"/>
          <w:kern w:val="0"/>
          <w:sz w:val="23"/>
          <w:szCs w:val="23"/>
          <w:shd w:val="clear" w:color="auto" w:fill="FFFFFF"/>
          <w:lang w:eastAsia="ru-RU" w:bidi="ru-RU"/>
        </w:rPr>
        <w:t>В работе проведено научное обобщение теоретических, методических и экспериментальных исследований автора по проблеме обращения с ТБО. Результаты их позволяют сделать следующие выводы:</w:t>
      </w:r>
    </w:p>
    <w:p w:rsidR="003176BB" w:rsidRPr="003176BB" w:rsidRDefault="003176BB" w:rsidP="003176BB">
      <w:pPr>
        <w:numPr>
          <w:ilvl w:val="0"/>
          <w:numId w:val="42"/>
        </w:numPr>
        <w:tabs>
          <w:tab w:val="clear" w:pos="709"/>
        </w:tabs>
        <w:suppressAutoHyphens w:val="0"/>
        <w:spacing w:after="0" w:line="446" w:lineRule="exact"/>
        <w:ind w:left="20" w:right="20" w:firstLine="560"/>
        <w:jc w:val="left"/>
        <w:rPr>
          <w:rFonts w:ascii="Times New Roman" w:eastAsia="Times New Roman" w:hAnsi="Times New Roman" w:cs="Times New Roman"/>
          <w:kern w:val="0"/>
          <w:sz w:val="23"/>
          <w:szCs w:val="23"/>
          <w:lang w:eastAsia="ru-RU" w:bidi="ru-RU"/>
        </w:rPr>
      </w:pPr>
      <w:r w:rsidRPr="003176BB">
        <w:rPr>
          <w:rFonts w:ascii="Times New Roman" w:eastAsia="Times New Roman" w:hAnsi="Times New Roman" w:cs="Times New Roman"/>
          <w:color w:val="000000"/>
          <w:kern w:val="0"/>
          <w:sz w:val="23"/>
          <w:szCs w:val="23"/>
          <w:shd w:val="clear" w:color="auto" w:fill="FFFFFF"/>
          <w:lang w:eastAsia="ru-RU" w:bidi="ru-RU"/>
        </w:rPr>
        <w:t xml:space="preserve"> Определены ресурсные характеристики ТБО. Потенциал вторичного сырья на стадии сбора для домовладений (офисов) составляет 0,37 (0,46) кг/кг</w:t>
      </w:r>
      <w:r w:rsidRPr="003176BB">
        <w:rPr>
          <w:rFonts w:ascii="Times New Roman" w:eastAsia="Times New Roman" w:hAnsi="Times New Roman" w:cs="Times New Roman"/>
          <w:color w:val="000000"/>
          <w:kern w:val="0"/>
          <w:sz w:val="23"/>
          <w:szCs w:val="23"/>
          <w:shd w:val="clear" w:color="auto" w:fill="FFFFFF"/>
          <w:vertAlign w:val="subscript"/>
          <w:lang w:eastAsia="ru-RU" w:bidi="ru-RU"/>
        </w:rPr>
        <w:t>тб0</w:t>
      </w:r>
      <w:r w:rsidRPr="003176BB">
        <w:rPr>
          <w:rFonts w:ascii="Times New Roman" w:eastAsia="Times New Roman" w:hAnsi="Times New Roman" w:cs="Times New Roman"/>
          <w:color w:val="000000"/>
          <w:kern w:val="0"/>
          <w:sz w:val="23"/>
          <w:szCs w:val="23"/>
          <w:shd w:val="clear" w:color="auto" w:fill="FFFFFF"/>
          <w:lang w:eastAsia="ru-RU" w:bidi="ru-RU"/>
        </w:rPr>
        <w:t>, энергетический потенциал (на сухую массу) - 8836,7 кДж/ кг</w:t>
      </w:r>
      <w:r w:rsidRPr="003176BB">
        <w:rPr>
          <w:rFonts w:ascii="Times New Roman" w:eastAsia="Times New Roman" w:hAnsi="Times New Roman" w:cs="Times New Roman"/>
          <w:color w:val="000000"/>
          <w:kern w:val="0"/>
          <w:sz w:val="23"/>
          <w:szCs w:val="23"/>
          <w:shd w:val="clear" w:color="auto" w:fill="FFFFFF"/>
          <w:vertAlign w:val="subscript"/>
          <w:lang w:eastAsia="ru-RU" w:bidi="ru-RU"/>
        </w:rPr>
        <w:t>тбо</w:t>
      </w:r>
      <w:r w:rsidRPr="003176BB">
        <w:rPr>
          <w:rFonts w:ascii="Times New Roman" w:eastAsia="Times New Roman" w:hAnsi="Times New Roman" w:cs="Times New Roman"/>
          <w:color w:val="000000"/>
          <w:kern w:val="0"/>
          <w:sz w:val="23"/>
          <w:szCs w:val="23"/>
          <w:shd w:val="clear" w:color="auto" w:fill="FFFFFF"/>
          <w:lang w:eastAsia="ru-RU" w:bidi="ru-RU"/>
        </w:rPr>
        <w:t>, биологический потенциал - 0,305 кг/кг</w:t>
      </w:r>
      <w:r w:rsidRPr="003176BB">
        <w:rPr>
          <w:rFonts w:ascii="Times New Roman" w:eastAsia="Times New Roman" w:hAnsi="Times New Roman" w:cs="Times New Roman"/>
          <w:color w:val="000000"/>
          <w:kern w:val="0"/>
          <w:sz w:val="23"/>
          <w:szCs w:val="23"/>
          <w:shd w:val="clear" w:color="auto" w:fill="FFFFFF"/>
          <w:vertAlign w:val="subscript"/>
          <w:lang w:eastAsia="ru-RU" w:bidi="ru-RU"/>
        </w:rPr>
        <w:t>тбо</w:t>
      </w:r>
      <w:r w:rsidRPr="003176BB">
        <w:rPr>
          <w:rFonts w:ascii="Times New Roman" w:eastAsia="Times New Roman" w:hAnsi="Times New Roman" w:cs="Times New Roman"/>
          <w:color w:val="000000"/>
          <w:kern w:val="0"/>
          <w:sz w:val="23"/>
          <w:szCs w:val="23"/>
          <w:shd w:val="clear" w:color="auto" w:fill="FFFFFF"/>
          <w:lang w:eastAsia="ru-RU" w:bidi="ru-RU"/>
        </w:rPr>
        <w:t>., Знание ресурсных характеристик ТБО позволяет подобрать технологии их переработки и обезвреживания. Предложена методика нормирования размещения ТБО в окружающей среде, которая позволяет устанавливать природопользователям лимиты размещения отходов в окружающей среде с учетом раздельного сбора.</w:t>
      </w:r>
    </w:p>
    <w:p w:rsidR="003176BB" w:rsidRPr="003176BB" w:rsidRDefault="003176BB" w:rsidP="003176BB">
      <w:pPr>
        <w:numPr>
          <w:ilvl w:val="0"/>
          <w:numId w:val="42"/>
        </w:numPr>
        <w:tabs>
          <w:tab w:val="clear" w:pos="709"/>
        </w:tabs>
        <w:suppressAutoHyphens w:val="0"/>
        <w:spacing w:after="0" w:line="446" w:lineRule="exact"/>
        <w:ind w:left="20" w:right="20" w:firstLine="560"/>
        <w:jc w:val="left"/>
        <w:rPr>
          <w:rFonts w:ascii="Times New Roman" w:eastAsia="Times New Roman" w:hAnsi="Times New Roman" w:cs="Times New Roman"/>
          <w:kern w:val="0"/>
          <w:sz w:val="23"/>
          <w:szCs w:val="23"/>
          <w:lang w:eastAsia="ru-RU" w:bidi="ru-RU"/>
        </w:rPr>
      </w:pPr>
      <w:r w:rsidRPr="003176BB">
        <w:rPr>
          <w:rFonts w:ascii="Times New Roman" w:eastAsia="Times New Roman" w:hAnsi="Times New Roman" w:cs="Times New Roman"/>
          <w:color w:val="000000"/>
          <w:kern w:val="0"/>
          <w:sz w:val="23"/>
          <w:szCs w:val="23"/>
          <w:shd w:val="clear" w:color="auto" w:fill="FFFFFF"/>
          <w:lang w:eastAsia="ru-RU" w:bidi="ru-RU"/>
        </w:rPr>
        <w:t xml:space="preserve"> Предложены принципы обращение с ТБО, реализующие стратегию устойчивого развития, обеспечивающие минимизацию: эмиссий загрязняющих веществ в окружающую среду; потерь природных ресурсов; экономических затрат; периода ассимиляции отходов.</w:t>
      </w:r>
    </w:p>
    <w:p w:rsidR="003176BB" w:rsidRPr="003176BB" w:rsidRDefault="003176BB" w:rsidP="003176BB">
      <w:pPr>
        <w:numPr>
          <w:ilvl w:val="0"/>
          <w:numId w:val="42"/>
        </w:numPr>
        <w:tabs>
          <w:tab w:val="clear" w:pos="709"/>
        </w:tabs>
        <w:suppressAutoHyphens w:val="0"/>
        <w:spacing w:after="0" w:line="446" w:lineRule="exact"/>
        <w:ind w:left="20" w:right="20" w:firstLine="560"/>
        <w:jc w:val="left"/>
        <w:rPr>
          <w:rFonts w:ascii="Times New Roman" w:eastAsia="Times New Roman" w:hAnsi="Times New Roman" w:cs="Times New Roman"/>
          <w:kern w:val="0"/>
          <w:sz w:val="23"/>
          <w:szCs w:val="23"/>
          <w:lang w:eastAsia="ru-RU" w:bidi="ru-RU"/>
        </w:rPr>
      </w:pPr>
      <w:r w:rsidRPr="003176BB">
        <w:rPr>
          <w:rFonts w:ascii="Times New Roman" w:eastAsia="Times New Roman" w:hAnsi="Times New Roman" w:cs="Times New Roman"/>
          <w:color w:val="000000"/>
          <w:kern w:val="0"/>
          <w:sz w:val="23"/>
          <w:szCs w:val="23"/>
          <w:shd w:val="clear" w:color="auto" w:fill="FFFFFF"/>
          <w:lang w:eastAsia="ru-RU" w:bidi="ru-RU"/>
        </w:rPr>
        <w:t xml:space="preserve"> В соответствии с предложенными принципами обращения с ТБО выбрано семь показателей: воздействие на атмосферу и гидросферу, ресурсосбережение, экономия земельных ресурсов, экономия энергии, удельная стоимость обращения с 1т ТБО, «вечное» захоронение отходов, позволяющих провести сравнительную оценку многоэтапных сценариев санитарной очистки от ТБО.</w:t>
      </w:r>
    </w:p>
    <w:p w:rsidR="003176BB" w:rsidRPr="003176BB" w:rsidRDefault="003176BB" w:rsidP="003176BB">
      <w:pPr>
        <w:numPr>
          <w:ilvl w:val="0"/>
          <w:numId w:val="42"/>
        </w:numPr>
        <w:tabs>
          <w:tab w:val="clear" w:pos="709"/>
        </w:tabs>
        <w:suppressAutoHyphens w:val="0"/>
        <w:spacing w:after="0" w:line="446" w:lineRule="exact"/>
        <w:ind w:left="20" w:right="20" w:firstLine="560"/>
        <w:jc w:val="left"/>
        <w:rPr>
          <w:rFonts w:ascii="Times New Roman" w:eastAsia="Times New Roman" w:hAnsi="Times New Roman" w:cs="Times New Roman"/>
          <w:kern w:val="0"/>
          <w:sz w:val="23"/>
          <w:szCs w:val="23"/>
          <w:lang w:eastAsia="ru-RU" w:bidi="ru-RU"/>
        </w:rPr>
        <w:sectPr w:rsidR="003176BB" w:rsidRPr="003176BB" w:rsidSect="003176BB">
          <w:pgSz w:w="16838" w:h="23810"/>
          <w:pgMar w:top="5091" w:right="3790" w:bottom="4861" w:left="3807" w:header="0" w:footer="3" w:gutter="0"/>
          <w:cols w:space="720"/>
          <w:noEndnote/>
          <w:docGrid w:linePitch="360"/>
        </w:sectPr>
      </w:pPr>
      <w:r w:rsidRPr="003176BB">
        <w:rPr>
          <w:rFonts w:ascii="Times New Roman" w:eastAsia="Times New Roman" w:hAnsi="Times New Roman" w:cs="Times New Roman"/>
          <w:color w:val="000000"/>
          <w:kern w:val="0"/>
          <w:sz w:val="23"/>
          <w:szCs w:val="23"/>
          <w:shd w:val="clear" w:color="auto" w:fill="FFFFFF"/>
          <w:lang w:eastAsia="ru-RU" w:bidi="ru-RU"/>
        </w:rPr>
        <w:t xml:space="preserve"> Разработан метод оптимизации санитарной очистки урбанизированных территорий от ТБО на основе ресурсно-эколого-экономического критерия, позволяющий выбрать стратегию развития как действующих, так и вновь создаваемых схем санитарной очистки от ТБО.</w:t>
      </w:r>
    </w:p>
    <w:p w:rsidR="003176BB" w:rsidRPr="003176BB" w:rsidRDefault="003176BB" w:rsidP="003176BB">
      <w:r w:rsidRPr="003176BB">
        <w:rPr>
          <w:rFonts w:ascii="Times New Roman" w:hAnsi="Times New Roman" w:cs="Times New Roman"/>
          <w:color w:val="000000"/>
          <w:kern w:val="0"/>
          <w:sz w:val="23"/>
          <w:szCs w:val="23"/>
          <w:shd w:val="clear" w:color="auto" w:fill="FFFFFF"/>
          <w:lang w:eastAsia="ru-RU" w:bidi="ru-RU"/>
        </w:rPr>
        <w:t>Разработанный метод оптимизации санитарной очистки от ТБО верифицирован на примере г. Перми. Выбран оптимальный сценарий движения ТБО, включающий компостирование отходов с применением раздельного сбора, вывозом через МПС, сортировкой на компостном заводе с получением вторичного сырья.</w:t>
      </w:r>
    </w:p>
    <w:sectPr w:rsidR="003176BB" w:rsidRPr="003176BB" w:rsidSect="004653E8">
      <w:headerReference w:type="even" r:id="rId10"/>
      <w:headerReference w:type="default" r:id="rId11"/>
      <w:footerReference w:type="even" r:id="rId1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3176BB" w:rsidRPr="003176BB">
                      <w:rPr>
                        <w:rStyle w:val="afffff9"/>
                        <w:b w:val="0"/>
                        <w:bCs w:val="0"/>
                        <w:noProof/>
                      </w:rPr>
                      <w:t>9</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BB" w:rsidRDefault="003176BB">
    <w:pPr>
      <w:rPr>
        <w:sz w:val="2"/>
        <w:szCs w:val="2"/>
      </w:rPr>
    </w:pPr>
    <w:r w:rsidRPr="00561D2E">
      <w:rPr>
        <w:sz w:val="24"/>
        <w:szCs w:val="24"/>
        <w:lang w:bidi="ru-RU"/>
      </w:rPr>
      <w:pict>
        <v:shapetype id="_x0000_t202" coordsize="21600,21600" o:spt="202" path="m,l,21600r21600,l21600,xe">
          <v:stroke joinstyle="miter"/>
          <v:path gradientshapeok="t" o:connecttype="rect"/>
        </v:shapetype>
        <v:shape id="_x0000_s609449" type="#_x0000_t202" style="position:absolute;left:0;text-align:left;margin-left:405.95pt;margin-top:232.25pt;width:66.7pt;height:11.3pt;z-index:-251620352;mso-wrap-style:none;mso-wrap-distance-left:5pt;mso-wrap-distance-right:5pt;mso-position-horizontal-relative:page;mso-position-vertical-relative:page" wrapcoords="0 0" filled="f" stroked="f">
          <v:textbox style="mso-fit-shape-to-text:t" inset="0,0,0,0">
            <w:txbxContent>
              <w:p w:rsidR="003176BB" w:rsidRDefault="003176BB">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BB" w:rsidRDefault="003176BB">
    <w:pPr>
      <w:rPr>
        <w:sz w:val="2"/>
        <w:szCs w:val="2"/>
      </w:rPr>
    </w:pPr>
    <w:r w:rsidRPr="00561D2E">
      <w:rPr>
        <w:sz w:val="24"/>
        <w:szCs w:val="24"/>
        <w:lang w:bidi="ru-RU"/>
      </w:rPr>
      <w:pict>
        <v:shapetype id="_x0000_t202" coordsize="21600,21600" o:spt="202" path="m,l,21600r21600,l21600,xe">
          <v:stroke joinstyle="miter"/>
          <v:path gradientshapeok="t" o:connecttype="rect"/>
        </v:shapetype>
        <v:shape id="_x0000_s609450" type="#_x0000_t202" style="position:absolute;left:0;text-align:left;margin-left:405.95pt;margin-top:232.25pt;width:66.7pt;height:11.3pt;z-index:-251619328;mso-wrap-style:none;mso-wrap-distance-left:5pt;mso-wrap-distance-right:5pt;mso-position-horizontal-relative:page;mso-position-vertical-relative:page" wrapcoords="0 0" filled="f" stroked="f">
          <v:textbox style="mso-fit-shape-to-text:t" inset="0,0,0,0">
            <w:txbxContent>
              <w:p w:rsidR="003176BB" w:rsidRDefault="003176BB">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3C8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D5E729A"/>
    <w:lvl w:ilvl="0">
      <w:start w:val="1"/>
      <w:numFmt w:val="decimal"/>
      <w:pStyle w:val="2"/>
      <w:lvlText w:val="%1."/>
      <w:lvlJc w:val="left"/>
      <w:pPr>
        <w:tabs>
          <w:tab w:val="num" w:pos="643"/>
        </w:tabs>
        <w:ind w:left="643" w:hanging="360"/>
      </w:p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FFFFFFFE"/>
    <w:multiLevelType w:val="singleLevel"/>
    <w:tmpl w:val="C202607E"/>
    <w:lvl w:ilvl="0">
      <w:numFmt w:val="bullet"/>
      <w:lvlText w:val="*"/>
      <w:lvlJc w:val="left"/>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BE3A17"/>
    <w:multiLevelType w:val="multilevel"/>
    <w:tmpl w:val="8264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5C4047"/>
    <w:multiLevelType w:val="multilevel"/>
    <w:tmpl w:val="438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5E350C"/>
    <w:multiLevelType w:val="multilevel"/>
    <w:tmpl w:val="9AF04E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E26DE3"/>
    <w:multiLevelType w:val="multilevel"/>
    <w:tmpl w:val="CA44267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06AAB"/>
    <w:multiLevelType w:val="multilevel"/>
    <w:tmpl w:val="CA98C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7E14AC7"/>
    <w:multiLevelType w:val="hybridMultilevel"/>
    <w:tmpl w:val="FCB2BC62"/>
    <w:lvl w:ilvl="0" w:tplc="1BA03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6537D5"/>
    <w:multiLevelType w:val="multilevel"/>
    <w:tmpl w:val="3490B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ECD4D42"/>
    <w:multiLevelType w:val="multilevel"/>
    <w:tmpl w:val="447A9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363561"/>
    <w:multiLevelType w:val="hybridMultilevel"/>
    <w:tmpl w:val="05828AB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5">
    <w:nsid w:val="2F076A8D"/>
    <w:multiLevelType w:val="multilevel"/>
    <w:tmpl w:val="C02E5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8A71C4"/>
    <w:multiLevelType w:val="multilevel"/>
    <w:tmpl w:val="57D26D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F04792"/>
    <w:multiLevelType w:val="hybridMultilevel"/>
    <w:tmpl w:val="4E6A9FE6"/>
    <w:lvl w:ilvl="0" w:tplc="1BA03E74">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9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9">
    <w:nsid w:val="320D480B"/>
    <w:multiLevelType w:val="multilevel"/>
    <w:tmpl w:val="FE883AEC"/>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6D13AD"/>
    <w:multiLevelType w:val="multilevel"/>
    <w:tmpl w:val="F90E193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3D7C9C"/>
    <w:multiLevelType w:val="multilevel"/>
    <w:tmpl w:val="60FA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E231C9"/>
    <w:multiLevelType w:val="hybridMultilevel"/>
    <w:tmpl w:val="58041254"/>
    <w:lvl w:ilvl="0" w:tplc="ABC647B4">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5">
    <w:nsid w:val="45D4189C"/>
    <w:multiLevelType w:val="multilevel"/>
    <w:tmpl w:val="7D9678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F7246B"/>
    <w:multiLevelType w:val="hybridMultilevel"/>
    <w:tmpl w:val="8F567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49E35965"/>
    <w:multiLevelType w:val="multilevel"/>
    <w:tmpl w:val="87401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1D35355"/>
    <w:multiLevelType w:val="multilevel"/>
    <w:tmpl w:val="4DFAB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D9274D"/>
    <w:multiLevelType w:val="hybridMultilevel"/>
    <w:tmpl w:val="7DC46534"/>
    <w:lvl w:ilvl="0" w:tplc="AD32F16C">
      <w:start w:val="9"/>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1">
    <w:nsid w:val="679766CB"/>
    <w:multiLevelType w:val="multilevel"/>
    <w:tmpl w:val="8C0ACA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042549"/>
    <w:multiLevelType w:val="multilevel"/>
    <w:tmpl w:val="2D1AA88A"/>
    <w:lvl w:ilvl="0">
      <w:start w:val="8"/>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6D62A2"/>
    <w:multiLevelType w:val="multilevel"/>
    <w:tmpl w:val="78FE4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BC94530"/>
    <w:multiLevelType w:val="multilevel"/>
    <w:tmpl w:val="10F85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D9D7D9A"/>
    <w:multiLevelType w:val="multilevel"/>
    <w:tmpl w:val="84D42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1203D2"/>
    <w:multiLevelType w:val="multilevel"/>
    <w:tmpl w:val="8670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E0446B"/>
    <w:multiLevelType w:val="multilevel"/>
    <w:tmpl w:val="07E07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32A5A6F"/>
    <w:multiLevelType w:val="multilevel"/>
    <w:tmpl w:val="1C8812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C170FE"/>
    <w:multiLevelType w:val="hybridMultilevel"/>
    <w:tmpl w:val="316A1F4A"/>
    <w:lvl w:ilvl="0" w:tplc="0422000F">
      <w:start w:val="1"/>
      <w:numFmt w:val="decimal"/>
      <w:lvlText w:val="%1."/>
      <w:lvlJc w:val="left"/>
      <w:pPr>
        <w:ind w:left="1380" w:hanging="360"/>
      </w:p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12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1">
    <w:nsid w:val="762661AB"/>
    <w:multiLevelType w:val="multilevel"/>
    <w:tmpl w:val="66A89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340CF7"/>
    <w:multiLevelType w:val="multilevel"/>
    <w:tmpl w:val="04C8B7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264C23"/>
    <w:multiLevelType w:val="multilevel"/>
    <w:tmpl w:val="642695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83680B"/>
    <w:multiLevelType w:val="multilevel"/>
    <w:tmpl w:val="9B14F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lvlOverride w:ilvl="0">
      <w:startOverride w:val="1"/>
    </w:lvlOverride>
  </w:num>
  <w:num w:numId="4">
    <w:abstractNumId w:val="1"/>
  </w:num>
  <w:num w:numId="5">
    <w:abstractNumId w:val="2"/>
  </w:num>
  <w:num w:numId="6">
    <w:abstractNumId w:val="97"/>
  </w:num>
  <w:num w:numId="7">
    <w:abstractNumId w:val="119"/>
  </w:num>
  <w:num w:numId="8">
    <w:abstractNumId w:val="89"/>
  </w:num>
  <w:num w:numId="9">
    <w:abstractNumId w:val="102"/>
  </w:num>
  <w:num w:numId="10">
    <w:abstractNumId w:val="104"/>
  </w:num>
  <w:num w:numId="11">
    <w:abstractNumId w:val="5"/>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06"/>
  </w:num>
  <w:num w:numId="13">
    <w:abstractNumId w:val="110"/>
  </w:num>
  <w:num w:numId="14">
    <w:abstractNumId w:val="94"/>
  </w:num>
  <w:num w:numId="15">
    <w:abstractNumId w:val="0"/>
  </w:num>
  <w:num w:numId="16">
    <w:abstractNumId w:val="87"/>
  </w:num>
  <w:num w:numId="17">
    <w:abstractNumId w:val="121"/>
  </w:num>
  <w:num w:numId="18">
    <w:abstractNumId w:val="81"/>
  </w:num>
  <w:num w:numId="19">
    <w:abstractNumId w:val="125"/>
  </w:num>
  <w:num w:numId="20">
    <w:abstractNumId w:val="107"/>
  </w:num>
  <w:num w:numId="21">
    <w:abstractNumId w:val="117"/>
  </w:num>
  <w:num w:numId="22">
    <w:abstractNumId w:val="80"/>
  </w:num>
  <w:num w:numId="23">
    <w:abstractNumId w:val="78"/>
  </w:num>
  <w:num w:numId="24">
    <w:abstractNumId w:val="113"/>
  </w:num>
  <w:num w:numId="25">
    <w:abstractNumId w:val="114"/>
  </w:num>
  <w:num w:numId="26">
    <w:abstractNumId w:val="99"/>
  </w:num>
  <w:num w:numId="27">
    <w:abstractNumId w:val="112"/>
  </w:num>
  <w:num w:numId="28">
    <w:abstractNumId w:val="100"/>
  </w:num>
  <w:num w:numId="29">
    <w:abstractNumId w:val="96"/>
  </w:num>
  <w:num w:numId="30">
    <w:abstractNumId w:val="123"/>
  </w:num>
  <w:num w:numId="31">
    <w:abstractNumId w:val="118"/>
  </w:num>
  <w:num w:numId="32">
    <w:abstractNumId w:val="105"/>
  </w:num>
  <w:num w:numId="33">
    <w:abstractNumId w:val="86"/>
  </w:num>
  <w:num w:numId="34">
    <w:abstractNumId w:val="115"/>
  </w:num>
  <w:num w:numId="35">
    <w:abstractNumId w:val="111"/>
  </w:num>
  <w:num w:numId="36">
    <w:abstractNumId w:val="95"/>
  </w:num>
  <w:num w:numId="37">
    <w:abstractNumId w:val="91"/>
  </w:num>
  <w:num w:numId="38">
    <w:abstractNumId w:val="122"/>
  </w:num>
  <w:num w:numId="39">
    <w:abstractNumId w:val="93"/>
  </w:num>
  <w:num w:numId="40">
    <w:abstractNumId w:val="101"/>
  </w:num>
  <w:num w:numId="41">
    <w:abstractNumId w:val="116"/>
  </w:num>
  <w:num w:numId="42">
    <w:abstractNumId w:val="10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C2AF0-290E-42D7-A35B-1D9C711C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9</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2020-07-23T19:05:00Z</dcterms:created>
  <dcterms:modified xsi:type="dcterms:W3CDTF">2020-07-27T19:42:00Z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