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82ABF" w14:textId="2DCD3667" w:rsidR="005E5906" w:rsidRDefault="0091105E" w:rsidP="0091105E">
      <w:pPr>
        <w:rPr>
          <w:rFonts w:ascii="Verdana" w:hAnsi="Verdana"/>
          <w:b/>
          <w:bCs/>
          <w:color w:val="000000"/>
          <w:shd w:val="clear" w:color="auto" w:fill="FFFFFF"/>
        </w:rPr>
      </w:pPr>
      <w:r>
        <w:rPr>
          <w:rFonts w:ascii="Verdana" w:hAnsi="Verdana"/>
          <w:b/>
          <w:bCs/>
          <w:color w:val="000000"/>
          <w:shd w:val="clear" w:color="auto" w:fill="FFFFFF"/>
        </w:rPr>
        <w:t xml:space="preserve">Чернов Ігор Якович. Підвищення технічного рівня вибухобезпечних пересувних комплектних трансформаторних підстанцій : Дис... канд. наук: 05.09.01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1105E" w:rsidRPr="0091105E" w14:paraId="33CA3BC6" w14:textId="77777777" w:rsidTr="0091105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1105E" w:rsidRPr="0091105E" w14:paraId="628C9CD5" w14:textId="77777777">
              <w:trPr>
                <w:tblCellSpacing w:w="0" w:type="dxa"/>
              </w:trPr>
              <w:tc>
                <w:tcPr>
                  <w:tcW w:w="0" w:type="auto"/>
                  <w:vAlign w:val="center"/>
                  <w:hideMark/>
                </w:tcPr>
                <w:p w14:paraId="0D8E697A" w14:textId="77777777" w:rsidR="0091105E" w:rsidRPr="0091105E" w:rsidRDefault="0091105E" w:rsidP="009110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05E">
                    <w:rPr>
                      <w:rFonts w:ascii="Times New Roman" w:eastAsia="Times New Roman" w:hAnsi="Times New Roman" w:cs="Times New Roman"/>
                      <w:b/>
                      <w:bCs/>
                      <w:sz w:val="24"/>
                      <w:szCs w:val="24"/>
                    </w:rPr>
                    <w:lastRenderedPageBreak/>
                    <w:t>Чернов I.Я. "Підвищення технічного рівня вибухобезпечних пересувних комплектних трансформаторних підстанцій". Рукопис.</w:t>
                  </w:r>
                </w:p>
                <w:p w14:paraId="2B711555" w14:textId="77777777" w:rsidR="0091105E" w:rsidRPr="0091105E" w:rsidRDefault="0091105E" w:rsidP="009110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05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05.09.01 -Електричні машини і апарати. – Державний вищий навчальний заклад "Донецький національний технічний університет" Міністерства освіти і науки України, Донецьк, 2009.</w:t>
                  </w:r>
                </w:p>
                <w:p w14:paraId="2C4C3792" w14:textId="77777777" w:rsidR="0091105E" w:rsidRPr="0091105E" w:rsidRDefault="0091105E" w:rsidP="009110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05E">
                    <w:rPr>
                      <w:rFonts w:ascii="Times New Roman" w:eastAsia="Times New Roman" w:hAnsi="Times New Roman" w:cs="Times New Roman"/>
                      <w:sz w:val="24"/>
                      <w:szCs w:val="24"/>
                    </w:rPr>
                    <w:t>Дисертація присвячена питанням дослідження й розробки пересувних комплектних трансформаторних підстанцій (КТП) для вуглевидобувних ділянок шахт підвищенної продуктивності.</w:t>
                  </w:r>
                </w:p>
                <w:p w14:paraId="02FC9FC7" w14:textId="77777777" w:rsidR="0091105E" w:rsidRPr="0091105E" w:rsidRDefault="0091105E" w:rsidP="009110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05E">
                    <w:rPr>
                      <w:rFonts w:ascii="Times New Roman" w:eastAsia="Times New Roman" w:hAnsi="Times New Roman" w:cs="Times New Roman"/>
                      <w:sz w:val="24"/>
                      <w:szCs w:val="24"/>
                    </w:rPr>
                    <w:t>Визначено тенденцію росту потужності КТП й обґрунтовано напрямок їхнього подальшого розвитку, що дозволяє забезпечити надійне постачання електроенергією сучасні вуглевидобувні ділянки.</w:t>
                  </w:r>
                </w:p>
                <w:p w14:paraId="308A5090" w14:textId="77777777" w:rsidR="0091105E" w:rsidRPr="0091105E" w:rsidRDefault="0091105E" w:rsidP="009110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05E">
                    <w:rPr>
                      <w:rFonts w:ascii="Times New Roman" w:eastAsia="Times New Roman" w:hAnsi="Times New Roman" w:cs="Times New Roman"/>
                      <w:sz w:val="24"/>
                      <w:szCs w:val="24"/>
                    </w:rPr>
                    <w:t>Приведені результати теоретичних та експериментальних досліджень теплового стану КТП підвищеної одиничної потужності.</w:t>
                  </w:r>
                </w:p>
                <w:p w14:paraId="454171CA" w14:textId="77777777" w:rsidR="0091105E" w:rsidRPr="0091105E" w:rsidRDefault="0091105E" w:rsidP="009110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05E">
                    <w:rPr>
                      <w:rFonts w:ascii="Times New Roman" w:eastAsia="Times New Roman" w:hAnsi="Times New Roman" w:cs="Times New Roman"/>
                      <w:sz w:val="24"/>
                      <w:szCs w:val="24"/>
                    </w:rPr>
                    <w:t>Запропоновано метод і пристрій випереджального теплового захисту КТП. Розроблена методика розрахунку надійності КТП із пристроєм випереджального теплового захисту обмотки трансформатора, що дозволяє оцінити рівень безпеки застосування КТП у вибухонебезпечних середовищах.</w:t>
                  </w:r>
                </w:p>
                <w:p w14:paraId="7AB73C2E" w14:textId="77777777" w:rsidR="0091105E" w:rsidRPr="0091105E" w:rsidRDefault="0091105E" w:rsidP="009110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05E">
                    <w:rPr>
                      <w:rFonts w:ascii="Times New Roman" w:eastAsia="Times New Roman" w:hAnsi="Times New Roman" w:cs="Times New Roman"/>
                      <w:sz w:val="24"/>
                      <w:szCs w:val="24"/>
                    </w:rPr>
                    <w:t>Результати виконаних теоретичних досліджень, розроблені пристрої теплового захисту й конструктивні рішення КТП підвищеної одиничної потужності захищені па-тентами України та Російської Федерації.</w:t>
                  </w:r>
                </w:p>
              </w:tc>
            </w:tr>
          </w:tbl>
          <w:p w14:paraId="4769756A" w14:textId="77777777" w:rsidR="0091105E" w:rsidRPr="0091105E" w:rsidRDefault="0091105E" w:rsidP="0091105E">
            <w:pPr>
              <w:spacing w:after="0" w:line="240" w:lineRule="auto"/>
              <w:rPr>
                <w:rFonts w:ascii="Times New Roman" w:eastAsia="Times New Roman" w:hAnsi="Times New Roman" w:cs="Times New Roman"/>
                <w:sz w:val="24"/>
                <w:szCs w:val="24"/>
              </w:rPr>
            </w:pPr>
          </w:p>
        </w:tc>
      </w:tr>
      <w:tr w:rsidR="0091105E" w:rsidRPr="0091105E" w14:paraId="6E147994" w14:textId="77777777" w:rsidTr="0091105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1105E" w:rsidRPr="0091105E" w14:paraId="2D970189" w14:textId="77777777">
              <w:trPr>
                <w:tblCellSpacing w:w="0" w:type="dxa"/>
              </w:trPr>
              <w:tc>
                <w:tcPr>
                  <w:tcW w:w="0" w:type="auto"/>
                  <w:vAlign w:val="center"/>
                  <w:hideMark/>
                </w:tcPr>
                <w:p w14:paraId="7063F3B8" w14:textId="77777777" w:rsidR="0091105E" w:rsidRPr="0091105E" w:rsidRDefault="0091105E" w:rsidP="009110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05E">
                    <w:rPr>
                      <w:rFonts w:ascii="Times New Roman" w:eastAsia="Times New Roman" w:hAnsi="Times New Roman" w:cs="Times New Roman"/>
                      <w:sz w:val="24"/>
                      <w:szCs w:val="24"/>
                    </w:rPr>
                    <w:t>У дисертаційній роботі дане нове рішення актуального науково-технічного завдання підвищення технічного рівня вибухобезпечних пересувних КТП при діючих обмеженнях їх габаритних розмірів і збільшенні одиничної потужності до 1000, 1250 і 1600 кВА за рахунок поліпшення технічних характеристик у порівнянні із серійними підстанціями шляхом комплексного й взаємного урахування групи факторів (нагрівання, експлуатаційної надійності, технологічності, зниження напруги при увімкненні та ін.), застосування корпусу з високою тепловіддаючою здатністю й удосконалення методів розрахунку КТП.</w:t>
                  </w:r>
                </w:p>
                <w:p w14:paraId="4589BD0C" w14:textId="77777777" w:rsidR="0091105E" w:rsidRPr="0091105E" w:rsidRDefault="0091105E" w:rsidP="009110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05E">
                    <w:rPr>
                      <w:rFonts w:ascii="Times New Roman" w:eastAsia="Times New Roman" w:hAnsi="Times New Roman" w:cs="Times New Roman"/>
                      <w:sz w:val="24"/>
                      <w:szCs w:val="24"/>
                    </w:rPr>
                    <w:t>Проведені дослідження дозволяють сформулювати наступні висновки.</w:t>
                  </w:r>
                </w:p>
                <w:p w14:paraId="50266214" w14:textId="77777777" w:rsidR="0091105E" w:rsidRPr="0091105E" w:rsidRDefault="0091105E" w:rsidP="009110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05E">
                    <w:rPr>
                      <w:rFonts w:ascii="Times New Roman" w:eastAsia="Times New Roman" w:hAnsi="Times New Roman" w:cs="Times New Roman"/>
                      <w:sz w:val="24"/>
                      <w:szCs w:val="24"/>
                    </w:rPr>
                    <w:t>1. За результатами аналізу динаміки зростання енергооснащеності очисних вибоїв країн СНД визначена тенденція зростання одиничної потужності КТП. При цьому обґрунтовані значення одиничної потужності вибухобезпечних КТП на відрізку шкали потужностей від 630 до 2500 кВА відповідно з рядом кращих чисел R 10.</w:t>
                  </w:r>
                </w:p>
                <w:p w14:paraId="6B8D889B" w14:textId="77777777" w:rsidR="0091105E" w:rsidRPr="0091105E" w:rsidRDefault="0091105E" w:rsidP="009110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05E">
                    <w:rPr>
                      <w:rFonts w:ascii="Times New Roman" w:eastAsia="Times New Roman" w:hAnsi="Times New Roman" w:cs="Times New Roman"/>
                      <w:sz w:val="24"/>
                      <w:szCs w:val="24"/>
                    </w:rPr>
                    <w:t>2. Запропоновано метод теплового захисту КТП заснований на виборі різниці температури спрацьовування основного й випереджального датчиків, і запропонована залежність для оцінки параметра появи потоку пошкоджень із урахуванням прийнятої різниці температури датчиків і терміну служби ізоляції.</w:t>
                  </w:r>
                </w:p>
                <w:p w14:paraId="2FBE9F5E" w14:textId="77777777" w:rsidR="0091105E" w:rsidRPr="0091105E" w:rsidRDefault="0091105E" w:rsidP="009110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05E">
                    <w:rPr>
                      <w:rFonts w:ascii="Times New Roman" w:eastAsia="Times New Roman" w:hAnsi="Times New Roman" w:cs="Times New Roman"/>
                      <w:sz w:val="24"/>
                      <w:szCs w:val="24"/>
                    </w:rPr>
                    <w:lastRenderedPageBreak/>
                    <w:t>3. Розроблено математичну модель для оцінки надійності системи «обмотка трансформатора - тепловий захист» і запропоновано нову залежність для оцінки ймовірності пробою ізоляції обмотки трансформатора з урахуванням частоти появи й тривалості його перевантажень.</w:t>
                  </w:r>
                </w:p>
                <w:p w14:paraId="3EF492C5" w14:textId="77777777" w:rsidR="0091105E" w:rsidRPr="0091105E" w:rsidRDefault="0091105E" w:rsidP="009110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05E">
                    <w:rPr>
                      <w:rFonts w:ascii="Times New Roman" w:eastAsia="Times New Roman" w:hAnsi="Times New Roman" w:cs="Times New Roman"/>
                      <w:sz w:val="24"/>
                      <w:szCs w:val="24"/>
                    </w:rPr>
                    <w:t>4. На підставі результатів теплових досліджень підстанцій типу КТПВ-1000/6 і КТПВ-1250/6 наданий аналітичний опис їхніх теплових режимів, що може бути використано при виборі електромагнітних навантажень і конструкції корпуса КТП.</w:t>
                  </w:r>
                </w:p>
                <w:p w14:paraId="47AF5D31" w14:textId="77777777" w:rsidR="0091105E" w:rsidRPr="0091105E" w:rsidRDefault="0091105E" w:rsidP="009110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105E">
                    <w:rPr>
                      <w:rFonts w:ascii="Times New Roman" w:eastAsia="Times New Roman" w:hAnsi="Times New Roman" w:cs="Times New Roman"/>
                      <w:sz w:val="24"/>
                      <w:szCs w:val="24"/>
                    </w:rPr>
                    <w:t>5. Результати досліджень використані при створенні КТП потужністю 1000, 1250 і 1600 кВА, які за своїми технічними характеристиками відповідають вимогам, що пред’являються до пересувних вибухобезпечних КТП в частині забезпечения якості напруги і надійного електропостачання високопродуктивних гірничих машин.</w:t>
                  </w:r>
                </w:p>
              </w:tc>
            </w:tr>
          </w:tbl>
          <w:p w14:paraId="1522AB5B" w14:textId="77777777" w:rsidR="0091105E" w:rsidRPr="0091105E" w:rsidRDefault="0091105E" w:rsidP="0091105E">
            <w:pPr>
              <w:spacing w:after="0" w:line="240" w:lineRule="auto"/>
              <w:rPr>
                <w:rFonts w:ascii="Times New Roman" w:eastAsia="Times New Roman" w:hAnsi="Times New Roman" w:cs="Times New Roman"/>
                <w:sz w:val="24"/>
                <w:szCs w:val="24"/>
              </w:rPr>
            </w:pPr>
          </w:p>
        </w:tc>
      </w:tr>
    </w:tbl>
    <w:p w14:paraId="0C3B36D1" w14:textId="77777777" w:rsidR="0091105E" w:rsidRPr="0091105E" w:rsidRDefault="0091105E" w:rsidP="0091105E"/>
    <w:sectPr w:rsidR="0091105E" w:rsidRPr="0091105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37B83" w14:textId="77777777" w:rsidR="000C7D26" w:rsidRDefault="000C7D26">
      <w:pPr>
        <w:spacing w:after="0" w:line="240" w:lineRule="auto"/>
      </w:pPr>
      <w:r>
        <w:separator/>
      </w:r>
    </w:p>
  </w:endnote>
  <w:endnote w:type="continuationSeparator" w:id="0">
    <w:p w14:paraId="72B03CCE" w14:textId="77777777" w:rsidR="000C7D26" w:rsidRDefault="000C7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03188" w14:textId="77777777" w:rsidR="000C7D26" w:rsidRDefault="000C7D26">
      <w:pPr>
        <w:spacing w:after="0" w:line="240" w:lineRule="auto"/>
      </w:pPr>
      <w:r>
        <w:separator/>
      </w:r>
    </w:p>
  </w:footnote>
  <w:footnote w:type="continuationSeparator" w:id="0">
    <w:p w14:paraId="1265E025" w14:textId="77777777" w:rsidR="000C7D26" w:rsidRDefault="000C7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C7D2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D26"/>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4BE"/>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C85"/>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D0"/>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26B"/>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871"/>
    <w:rsid w:val="00BF293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EB2"/>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72384</TotalTime>
  <Pages>3</Pages>
  <Words>525</Words>
  <Characters>2998</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1443</cp:revision>
  <dcterms:created xsi:type="dcterms:W3CDTF">2024-06-20T08:51:00Z</dcterms:created>
  <dcterms:modified xsi:type="dcterms:W3CDTF">2024-11-17T20:19:00Z</dcterms:modified>
  <cp:category/>
</cp:coreProperties>
</file>