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818F" w14:textId="77777777" w:rsidR="00F00348" w:rsidRDefault="00F00348" w:rsidP="00F0034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Липкин, Михаил Семенович.</w:t>
      </w:r>
    </w:p>
    <w:p w14:paraId="72CE0803" w14:textId="77777777" w:rsidR="00F00348" w:rsidRDefault="00F00348" w:rsidP="00F0034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Особенности электрохимической интеркаляции лития в дисульфил титана из апротонных органических электролитов : диссертация ... кандидата химических наук : 02.00.05. - Новочеркасск, 1998. - 150 с.</w:t>
      </w:r>
    </w:p>
    <w:p w14:paraId="65165CB7" w14:textId="77777777" w:rsidR="00F00348" w:rsidRDefault="00F00348" w:rsidP="00F0034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Липкин, Михаил Семенович</w:t>
      </w:r>
    </w:p>
    <w:p w14:paraId="25EFD28A" w14:textId="77777777" w:rsidR="00F00348" w:rsidRP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  <w:r w:rsidRPr="00F00348">
        <w:rPr>
          <w:rFonts w:ascii="Arial" w:hAnsi="Arial" w:cs="Arial"/>
          <w:color w:val="333333"/>
          <w:sz w:val="21"/>
          <w:szCs w:val="21"/>
          <w:lang w:val="en-US"/>
        </w:rPr>
        <w:t xml:space="preserve"> r-\ </w:t>
      </w:r>
      <w:r>
        <w:rPr>
          <w:rFonts w:ascii="Arial" w:hAnsi="Arial" w:cs="Arial"/>
          <w:color w:val="333333"/>
          <w:sz w:val="21"/>
          <w:szCs w:val="21"/>
        </w:rPr>
        <w:t>ч</w:t>
      </w:r>
      <w:r w:rsidRPr="00F00348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ттт</w:t>
      </w:r>
      <w:r w:rsidRPr="00F00348">
        <w:rPr>
          <w:rFonts w:ascii="Arial" w:hAnsi="Arial" w:cs="Arial"/>
          <w:color w:val="333333"/>
          <w:sz w:val="21"/>
          <w:szCs w:val="21"/>
          <w:lang w:val="en-US"/>
        </w:rPr>
        <w:t xml:space="preserve"> jf m t—i»—\ » rriT*r»i» t UfcöUr JlKilt-rAi^rbl</w:t>
      </w:r>
    </w:p>
    <w:p w14:paraId="7C6CCDD9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Структура дихал i&gt;когенидоб и кристаллохимия интер-калатов</w:t>
      </w:r>
    </w:p>
    <w:p w14:paraId="7521F63D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Термодинамика интеркаляции</w:t>
      </w:r>
    </w:p>
    <w:p w14:paraId="32F07E78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Рентгеноспектральные и рентгеноструктурные исследования кинетики интеркаляции</w:t>
      </w:r>
    </w:p>
    <w:p w14:paraId="4F308242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Электрохимические исследования кинетики катодного внедрения</w:t>
      </w:r>
    </w:p>
    <w:p w14:paraId="1301EE74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Литиевые &gt;311 с апротонными электролитами и хальког енидными катодными материалами</w:t>
      </w:r>
    </w:p>
    <w:p w14:paraId="4C258EC3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ФЕНОМЕНОЛОГИЧЕСКИЕ МОДЕЛИ КИНЕ.ХЗ'1КЙ КАТОДНОГО ВНЕДРЕНИЯ.</w:t>
      </w:r>
    </w:p>
    <w:p w14:paraId="57E2B8A3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концентрационной зависимости коэффициента диффузии в фазах внедрения</w:t>
      </w:r>
    </w:p>
    <w:p w14:paraId="2FD23156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Математическое моделирование концентрационных профилей катодного внедрения</w:t>
      </w:r>
    </w:p>
    <w:p w14:paraId="2DBB8E34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Постановка задачи</w:t>
      </w:r>
    </w:p>
    <w:p w14:paraId="0F4B3231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Решения линейного диффузионного уравнения</w:t>
      </w:r>
    </w:p>
    <w:p w14:paraId="52D13859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Численное моделирование квазилинейного параболического уравнения с граничными условиями 11-го рода</w:t>
      </w:r>
    </w:p>
    <w:p w14:paraId="3F6B912A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2,2.4. Результаты двухнодсистемной модели.</w:t>
      </w:r>
    </w:p>
    <w:p w14:paraId="1CACC224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математическое моделирование вольтамперометрически зависимостей катодного внедрения</w:t>
      </w:r>
    </w:p>
    <w:p w14:paraId="2AA0964D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ЗКШЕРШЕНТАЛЬНЫХ ИССЛЕДОВАНИЙ</w:t>
      </w:r>
    </w:p>
    <w:p w14:paraId="6DB2DCCA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Конструкции ячеек. Электроды сравнения</w:t>
      </w:r>
    </w:p>
    <w:p w14:paraId="01CD22E7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Подготовка рабочего электрода</w:t>
      </w:r>
    </w:p>
    <w:p w14:paraId="35C0B296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синтеза сульфидных материалов и их рент-генофазовый анализ</w:t>
      </w:r>
    </w:p>
    <w:p w14:paraId="3C9006F3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методика электрохимических экспериментов</w:t>
      </w:r>
    </w:p>
    <w:p w14:paraId="7C677CAE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ВиЛЪТАМПЕРимЕТРИЧЕСКйЕ ИССЛЕДОВАНИЯ ПРОДУКТОВ СИНТЕЗА ДИСУЛЬФИДА ТИТАНА</w:t>
      </w:r>
    </w:p>
    <w:p w14:paraId="29270856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Образцы с наличием примесных фае</w:t>
      </w:r>
    </w:p>
    <w:p w14:paraId="59779F16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Продукты нестационарных режимов синтеза</w:t>
      </w:r>
    </w:p>
    <w:p w14:paraId="5D1EF2A5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Новые катодные материалы о. ИССЛЕДОВАНИЯ ТЕРМОДИНАМИКИ И КИНЕТИКИ ЭЛЕКТРОХИМИЧЕСКОЙ ИНТЕРКАЛЯЦИИ •5.1. модификация ИЗ? (h)</w:t>
      </w:r>
    </w:p>
    <w:p w14:paraId="074F941D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5.2, Модификация TiSg.Cs)</w:t>
      </w:r>
    </w:p>
    <w:p w14:paraId="12F1CCCB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Электрохимическое поведение TiSgi'h) и TiSg(s) при твердофазном разбавлении</w:t>
      </w:r>
    </w:p>
    <w:p w14:paraId="614A3A52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Влияние природы аниона электролита на процесс электрохимической интеркаляции</w:t>
      </w:r>
    </w:p>
    <w:p w14:paraId="77AC4CED" w14:textId="77777777" w:rsidR="00F00348" w:rsidRDefault="00F00348" w:rsidP="00F003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А К Л ЮЧЕН И Е</w:t>
      </w:r>
    </w:p>
    <w:p w14:paraId="506CC6FD" w14:textId="69812B16" w:rsidR="00431F16" w:rsidRPr="00F00348" w:rsidRDefault="00431F16" w:rsidP="00F00348"/>
    <w:sectPr w:rsidR="00431F16" w:rsidRPr="00F003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1355" w14:textId="77777777" w:rsidR="007238D4" w:rsidRDefault="007238D4">
      <w:pPr>
        <w:spacing w:after="0" w:line="240" w:lineRule="auto"/>
      </w:pPr>
      <w:r>
        <w:separator/>
      </w:r>
    </w:p>
  </w:endnote>
  <w:endnote w:type="continuationSeparator" w:id="0">
    <w:p w14:paraId="3BF9B273" w14:textId="77777777" w:rsidR="007238D4" w:rsidRDefault="0072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A3D2" w14:textId="77777777" w:rsidR="007238D4" w:rsidRDefault="007238D4">
      <w:pPr>
        <w:spacing w:after="0" w:line="240" w:lineRule="auto"/>
      </w:pPr>
      <w:r>
        <w:separator/>
      </w:r>
    </w:p>
  </w:footnote>
  <w:footnote w:type="continuationSeparator" w:id="0">
    <w:p w14:paraId="6D1188B7" w14:textId="77777777" w:rsidR="007238D4" w:rsidRDefault="0072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38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8D4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156063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9909</cp:revision>
  <dcterms:created xsi:type="dcterms:W3CDTF">2024-06-20T08:51:00Z</dcterms:created>
  <dcterms:modified xsi:type="dcterms:W3CDTF">2025-03-03T20:36:00Z</dcterms:modified>
  <cp:category/>
</cp:coreProperties>
</file>