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Мигович</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Ірина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Вікторівна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доцент</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кафедри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романо</w:t>
      </w:r>
      <w:r w:rsidRPr="0038008C">
        <w:rPr>
          <w:rFonts w:ascii="Calibri" w:eastAsia="Calibri" w:hAnsi="Calibri" w:cs="Times New Roman"/>
          <w:kern w:val="0"/>
          <w:lang w:eastAsia="en-US"/>
        </w:rPr>
        <w:t>-</w:t>
      </w:r>
      <w:r w:rsidRPr="0038008C">
        <w:rPr>
          <w:rFonts w:ascii="Calibri" w:eastAsia="Calibri" w:hAnsi="Calibri" w:cs="Times New Roman" w:hint="eastAsia"/>
          <w:kern w:val="0"/>
          <w:lang w:eastAsia="en-US"/>
        </w:rPr>
        <w:t>германської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філології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Державного</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закладу</w:t>
      </w:r>
      <w:r w:rsidRPr="0038008C">
        <w:rPr>
          <w:rFonts w:ascii="Calibri" w:eastAsia="Calibri" w:hAnsi="Calibri" w:cs="Times New Roman"/>
          <w:kern w:val="0"/>
          <w:lang w:eastAsia="en-US"/>
        </w:rPr>
        <w:t xml:space="preserve"> &amp;laquo;</w:t>
      </w:r>
      <w:r w:rsidRPr="0038008C">
        <w:rPr>
          <w:rFonts w:ascii="Calibri" w:eastAsia="Calibri" w:hAnsi="Calibri" w:cs="Times New Roman" w:hint="eastAsia"/>
          <w:kern w:val="0"/>
          <w:lang w:eastAsia="en-US"/>
        </w:rPr>
        <w:t>Луганський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національний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університет</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імені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Тараса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Шевченка</w:t>
      </w:r>
      <w:r w:rsidRPr="0038008C">
        <w:rPr>
          <w:rFonts w:ascii="Calibri" w:eastAsia="Calibri" w:hAnsi="Calibri" w:cs="Times New Roman"/>
          <w:kern w:val="0"/>
          <w:lang w:eastAsia="en-US"/>
        </w:rPr>
        <w:t xml:space="preserve">&amp;raquo;. </w:t>
      </w:r>
      <w:r w:rsidRPr="0038008C">
        <w:rPr>
          <w:rFonts w:ascii="Calibri" w:eastAsia="Calibri" w:hAnsi="Calibri" w:cs="Times New Roman" w:hint="eastAsia"/>
          <w:kern w:val="0"/>
          <w:lang w:eastAsia="en-US"/>
        </w:rPr>
        <w:t>Назва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дисертації</w:t>
      </w:r>
      <w:r w:rsidRPr="0038008C">
        <w:rPr>
          <w:rFonts w:ascii="Calibri" w:eastAsia="Calibri" w:hAnsi="Calibri" w:cs="Times New Roman"/>
          <w:kern w:val="0"/>
          <w:lang w:eastAsia="en-US"/>
        </w:rPr>
        <w:t>: &amp;laquo;</w:t>
      </w:r>
      <w:r w:rsidRPr="0038008C">
        <w:rPr>
          <w:rFonts w:ascii="Calibri" w:eastAsia="Calibri" w:hAnsi="Calibri" w:cs="Times New Roman" w:hint="eastAsia"/>
          <w:kern w:val="0"/>
          <w:lang w:eastAsia="en-US"/>
        </w:rPr>
        <w:t>Процес</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його</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вплив</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трансформацію</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національних</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країн</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Східної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Європи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кінця</w:t>
      </w:r>
      <w:r w:rsidRPr="0038008C">
        <w:rPr>
          <w:rFonts w:ascii="Calibri" w:eastAsia="Calibri" w:hAnsi="Calibri" w:cs="Times New Roman"/>
          <w:kern w:val="0"/>
          <w:lang w:eastAsia="en-US"/>
        </w:rPr>
        <w:t xml:space="preserve"> XX  </w:t>
      </w:r>
      <w:r w:rsidRPr="0038008C">
        <w:rPr>
          <w:rFonts w:ascii="Calibri" w:eastAsia="Calibri" w:hAnsi="Calibri" w:cs="Times New Roman" w:hint="eastAsia"/>
          <w:kern w:val="0"/>
          <w:lang w:eastAsia="en-US"/>
        </w:rPr>
        <w:t>початку</w:t>
      </w:r>
      <w:r w:rsidRPr="0038008C">
        <w:rPr>
          <w:rFonts w:ascii="Calibri" w:eastAsia="Calibri" w:hAnsi="Calibri" w:cs="Times New Roman"/>
          <w:kern w:val="0"/>
          <w:lang w:eastAsia="en-US"/>
        </w:rPr>
        <w:t xml:space="preserve"> XXI </w:t>
      </w:r>
      <w:r w:rsidRPr="0038008C">
        <w:rPr>
          <w:rFonts w:ascii="Calibri" w:eastAsia="Calibri" w:hAnsi="Calibri" w:cs="Times New Roman" w:hint="eastAsia"/>
          <w:kern w:val="0"/>
          <w:lang w:eastAsia="en-US"/>
        </w:rPr>
        <w:t>століття</w:t>
      </w:r>
      <w:r w:rsidRPr="0038008C">
        <w:rPr>
          <w:rFonts w:ascii="Calibri" w:eastAsia="Calibri" w:hAnsi="Calibri" w:cs="Times New Roman"/>
          <w:kern w:val="0"/>
          <w:lang w:eastAsia="en-US"/>
        </w:rPr>
        <w:t xml:space="preserve">&amp;raquo;. </w:t>
      </w:r>
      <w:r w:rsidRPr="0038008C">
        <w:rPr>
          <w:rFonts w:ascii="Calibri" w:eastAsia="Calibri" w:hAnsi="Calibri" w:cs="Times New Roman" w:hint="eastAsia"/>
          <w:kern w:val="0"/>
          <w:lang w:eastAsia="en-US"/>
        </w:rPr>
        <w:t>Шифр</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назва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спеціальності</w:t>
      </w:r>
      <w:r w:rsidRPr="0038008C">
        <w:rPr>
          <w:rFonts w:ascii="Calibri" w:eastAsia="Calibri" w:hAnsi="Calibri" w:cs="Times New Roman"/>
          <w:kern w:val="0"/>
          <w:lang w:eastAsia="en-US"/>
        </w:rPr>
        <w:t xml:space="preserve">  13.00.01  </w:t>
      </w:r>
      <w:r w:rsidRPr="0038008C">
        <w:rPr>
          <w:rFonts w:ascii="Calibri" w:eastAsia="Calibri" w:hAnsi="Calibri" w:cs="Times New Roman" w:hint="eastAsia"/>
          <w:kern w:val="0"/>
          <w:lang w:eastAsia="en-US"/>
        </w:rPr>
        <w:t>загальна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педагогіка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історія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педагогіки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Спецрада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Д</w:t>
      </w:r>
      <w:r w:rsidRPr="0038008C">
        <w:rPr>
          <w:rFonts w:ascii="Calibri" w:eastAsia="Calibri" w:hAnsi="Calibri" w:cs="Times New Roman"/>
          <w:kern w:val="0"/>
          <w:lang w:eastAsia="en-US"/>
        </w:rPr>
        <w:t xml:space="preserve">29.053.03 </w:t>
      </w:r>
      <w:r w:rsidRPr="0038008C">
        <w:rPr>
          <w:rFonts w:ascii="Calibri" w:eastAsia="Calibri" w:hAnsi="Calibri" w:cs="Times New Roman" w:hint="eastAsia"/>
          <w:kern w:val="0"/>
          <w:lang w:eastAsia="en-US"/>
        </w:rPr>
        <w:t>Державного</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закладу</w:t>
      </w:r>
      <w:r w:rsidRPr="0038008C">
        <w:rPr>
          <w:rFonts w:ascii="Calibri" w:eastAsia="Calibri" w:hAnsi="Calibri" w:cs="Times New Roman"/>
          <w:kern w:val="0"/>
          <w:lang w:eastAsia="en-US"/>
        </w:rPr>
        <w:t xml:space="preserve"> &amp;laquo;</w:t>
      </w:r>
      <w:r w:rsidRPr="0038008C">
        <w:rPr>
          <w:rFonts w:ascii="Calibri" w:eastAsia="Calibri" w:hAnsi="Calibri" w:cs="Times New Roman" w:hint="eastAsia"/>
          <w:kern w:val="0"/>
          <w:lang w:eastAsia="en-US"/>
        </w:rPr>
        <w:t>Луганський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національний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університет</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імені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Тараса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Шевченка</w:t>
      </w:r>
      <w:r w:rsidRPr="0038008C">
        <w:rPr>
          <w:rFonts w:ascii="Calibri" w:eastAsia="Calibri" w:hAnsi="Calibri" w:cs="Times New Roman"/>
          <w:kern w:val="0"/>
          <w:lang w:eastAsia="en-US"/>
        </w:rPr>
        <w:t>&amp;raquo;</w:t>
      </w:r>
    </w:p>
    <w:p w:rsidR="0038008C" w:rsidRPr="0038008C" w:rsidRDefault="0038008C" w:rsidP="0038008C">
      <w:pPr>
        <w:rPr>
          <w:rFonts w:ascii="Calibri" w:eastAsia="Calibri" w:hAnsi="Calibri" w:cs="Times New Roman"/>
          <w:kern w:val="0"/>
          <w:lang w:eastAsia="en-US"/>
        </w:rPr>
      </w:pPr>
    </w:p>
    <w:p w:rsidR="0038008C" w:rsidRPr="0038008C" w:rsidRDefault="0038008C" w:rsidP="0038008C">
      <w:pPr>
        <w:rPr>
          <w:rFonts w:ascii="Calibri" w:eastAsia="Calibri" w:hAnsi="Calibri" w:cs="Times New Roman"/>
          <w:kern w:val="0"/>
          <w:lang w:eastAsia="en-US"/>
        </w:rPr>
      </w:pPr>
    </w:p>
    <w:p w:rsidR="0038008C" w:rsidRPr="0038008C" w:rsidRDefault="0038008C" w:rsidP="0038008C">
      <w:pPr>
        <w:rPr>
          <w:rFonts w:ascii="Calibri" w:eastAsia="Calibri" w:hAnsi="Calibri" w:cs="Times New Roman"/>
          <w:kern w:val="0"/>
          <w:lang w:eastAsia="en-US"/>
        </w:rPr>
      </w:pP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ЗМІСТ</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ПЕРЕЛІК</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УМОВНИХ</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ПОЗНАЧЕНЬ</w:t>
      </w:r>
      <w:r w:rsidRPr="0038008C">
        <w:rPr>
          <w:rFonts w:ascii="Calibri" w:eastAsia="Calibri" w:hAnsi="Calibri" w:cs="Times New Roman"/>
          <w:kern w:val="0"/>
          <w:lang w:eastAsia="en-US"/>
        </w:rPr>
        <w:t xml:space="preserve"> </w:t>
      </w:r>
      <w:r w:rsidRPr="0038008C">
        <w:rPr>
          <w:rFonts w:ascii="Calibri" w:eastAsia="Calibri" w:hAnsi="Calibri" w:cs="Times New Roman"/>
          <w:kern w:val="0"/>
          <w:lang w:eastAsia="en-US"/>
        </w:rPr>
        <w:tab/>
        <w:t xml:space="preserve"> 5</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ПЕРЕДМОВА</w:t>
      </w:r>
      <w:r w:rsidRPr="0038008C">
        <w:rPr>
          <w:rFonts w:ascii="Calibri" w:eastAsia="Calibri" w:hAnsi="Calibri" w:cs="Times New Roman"/>
          <w:kern w:val="0"/>
          <w:lang w:eastAsia="en-US"/>
        </w:rPr>
        <w:tab/>
        <w:t xml:space="preserve"> 8</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РОЗДІЛ</w:t>
      </w:r>
      <w:r w:rsidRPr="0038008C">
        <w:rPr>
          <w:rFonts w:ascii="Calibri" w:eastAsia="Calibri" w:hAnsi="Calibri" w:cs="Times New Roman"/>
          <w:kern w:val="0"/>
          <w:lang w:eastAsia="en-US"/>
        </w:rPr>
        <w:t xml:space="preserve"> 1. </w:t>
      </w:r>
      <w:r w:rsidRPr="0038008C">
        <w:rPr>
          <w:rFonts w:ascii="Calibri" w:eastAsia="Calibri" w:hAnsi="Calibri" w:cs="Times New Roman" w:hint="eastAsia"/>
          <w:kern w:val="0"/>
          <w:lang w:eastAsia="en-US"/>
        </w:rPr>
        <w:t>ПРОЦЕС</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ЙОГО</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ВПЛИВ</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ТРАНСФОРМАЦІЮ</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НАЦІОНАЛЬНИХ</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ab/>
        <w:t xml:space="preserve"> 23</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1.1.</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Процес</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як</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домінанта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розвитку</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національних</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XXI </w:t>
      </w:r>
      <w:r w:rsidRPr="0038008C">
        <w:rPr>
          <w:rFonts w:ascii="Calibri" w:eastAsia="Calibri" w:hAnsi="Calibri" w:cs="Times New Roman" w:hint="eastAsia"/>
          <w:kern w:val="0"/>
          <w:lang w:eastAsia="en-US"/>
        </w:rPr>
        <w:t>століття</w:t>
      </w:r>
      <w:r w:rsidRPr="0038008C">
        <w:rPr>
          <w:rFonts w:ascii="Calibri" w:eastAsia="Calibri" w:hAnsi="Calibri" w:cs="Times New Roman"/>
          <w:kern w:val="0"/>
          <w:lang w:eastAsia="en-US"/>
        </w:rPr>
        <w:t xml:space="preserve"> </w:t>
      </w:r>
      <w:r w:rsidRPr="0038008C">
        <w:rPr>
          <w:rFonts w:ascii="Calibri" w:eastAsia="Calibri" w:hAnsi="Calibri" w:cs="Times New Roman"/>
          <w:kern w:val="0"/>
          <w:lang w:eastAsia="en-US"/>
        </w:rPr>
        <w:tab/>
        <w:t xml:space="preserve"> 23</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1.2.</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Процес</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компетентнісний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підхід</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у</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вищій</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освіті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формування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компетентностей</w:t>
      </w:r>
      <w:r w:rsidRPr="0038008C">
        <w:rPr>
          <w:rFonts w:ascii="Calibri" w:eastAsia="Calibri" w:hAnsi="Calibri" w:cs="Times New Roman"/>
          <w:kern w:val="0"/>
          <w:lang w:eastAsia="en-US"/>
        </w:rPr>
        <w:t xml:space="preserve"> XXI </w:t>
      </w:r>
      <w:r w:rsidRPr="0038008C">
        <w:rPr>
          <w:rFonts w:ascii="Calibri" w:eastAsia="Calibri" w:hAnsi="Calibri" w:cs="Times New Roman" w:hint="eastAsia"/>
          <w:kern w:val="0"/>
          <w:lang w:eastAsia="en-US"/>
        </w:rPr>
        <w:t>століття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через</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мобільність</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як</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форму</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національних</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ab/>
        <w:t xml:space="preserve"> 54</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1.3.</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Навчання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іноземних</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громадян</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як</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форма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інтернаціоналізації</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національних</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компонент</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національної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політики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країн</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Східної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Європи</w:t>
      </w:r>
      <w:r w:rsidRPr="0038008C">
        <w:rPr>
          <w:rFonts w:ascii="Calibri" w:eastAsia="Calibri" w:hAnsi="Calibri" w:cs="Times New Roman"/>
          <w:kern w:val="0"/>
          <w:lang w:eastAsia="en-US"/>
        </w:rPr>
        <w:tab/>
        <w:t xml:space="preserve"> 81</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1.4.</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Внутрішня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основи</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інтеграції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форми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вираження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перспективи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розвитку</w:t>
      </w:r>
      <w:r w:rsidRPr="0038008C">
        <w:rPr>
          <w:rFonts w:ascii="Calibri" w:eastAsia="Calibri" w:hAnsi="Calibri" w:cs="Times New Roman"/>
          <w:kern w:val="0"/>
          <w:lang w:eastAsia="en-US"/>
        </w:rPr>
        <w:tab/>
        <w:t xml:space="preserve"> 102</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РОЗДІЛ</w:t>
      </w:r>
      <w:r w:rsidRPr="0038008C">
        <w:rPr>
          <w:rFonts w:ascii="Calibri" w:eastAsia="Calibri" w:hAnsi="Calibri" w:cs="Times New Roman"/>
          <w:kern w:val="0"/>
          <w:lang w:eastAsia="en-US"/>
        </w:rPr>
        <w:t xml:space="preserve"> 2. </w:t>
      </w:r>
      <w:r w:rsidRPr="0038008C">
        <w:rPr>
          <w:rFonts w:ascii="Calibri" w:eastAsia="Calibri" w:hAnsi="Calibri" w:cs="Times New Roman" w:hint="eastAsia"/>
          <w:kern w:val="0"/>
          <w:lang w:eastAsia="en-US"/>
        </w:rPr>
        <w:t>ІНТЕРНАЦІОНАЛІЗАЦІЯ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КРАЇН</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СХІДНОЇ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ЄВРОПИ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НАЦІОНАЛЬНИЙ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РІВЕНЬ</w:t>
      </w:r>
      <w:r w:rsidRPr="0038008C">
        <w:rPr>
          <w:rFonts w:ascii="Calibri" w:eastAsia="Calibri" w:hAnsi="Calibri" w:cs="Times New Roman"/>
          <w:kern w:val="0"/>
          <w:lang w:eastAsia="en-US"/>
        </w:rPr>
        <w:t xml:space="preserve"> .. 127</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2.1.</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Національні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країн</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Східної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Європи</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періоду</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від</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фази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становлення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до</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кінця</w:t>
      </w:r>
      <w:r w:rsidRPr="0038008C">
        <w:rPr>
          <w:rFonts w:ascii="Calibri" w:eastAsia="Calibri" w:hAnsi="Calibri" w:cs="Times New Roman"/>
          <w:kern w:val="0"/>
          <w:lang w:eastAsia="en-US"/>
        </w:rPr>
        <w:t xml:space="preserve"> XX </w:t>
      </w:r>
      <w:r w:rsidRPr="0038008C">
        <w:rPr>
          <w:rFonts w:ascii="Calibri" w:eastAsia="Calibri" w:hAnsi="Calibri" w:cs="Times New Roman" w:hint="eastAsia"/>
          <w:kern w:val="0"/>
          <w:lang w:eastAsia="en-US"/>
        </w:rPr>
        <w:t>століття</w:t>
      </w:r>
      <w:r w:rsidRPr="0038008C">
        <w:rPr>
          <w:rFonts w:ascii="Calibri" w:eastAsia="Calibri" w:hAnsi="Calibri" w:cs="Times New Roman"/>
          <w:kern w:val="0"/>
          <w:lang w:eastAsia="en-US"/>
        </w:rPr>
        <w:tab/>
        <w:t xml:space="preserve"> 127</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2.2.</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Європейська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освітня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реструктуризація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кінця</w:t>
      </w:r>
      <w:r w:rsidRPr="0038008C">
        <w:rPr>
          <w:rFonts w:ascii="Calibri" w:eastAsia="Calibri" w:hAnsi="Calibri" w:cs="Times New Roman"/>
          <w:kern w:val="0"/>
          <w:lang w:eastAsia="en-US"/>
        </w:rPr>
        <w:t xml:space="preserve"> XX - </w:t>
      </w:r>
      <w:r w:rsidRPr="0038008C">
        <w:rPr>
          <w:rFonts w:ascii="Calibri" w:eastAsia="Calibri" w:hAnsi="Calibri" w:cs="Times New Roman" w:hint="eastAsia"/>
          <w:kern w:val="0"/>
          <w:lang w:eastAsia="en-US"/>
        </w:rPr>
        <w:t>початку</w:t>
      </w:r>
      <w:r w:rsidRPr="0038008C">
        <w:rPr>
          <w:rFonts w:ascii="Calibri" w:eastAsia="Calibri" w:hAnsi="Calibri" w:cs="Times New Roman"/>
          <w:kern w:val="0"/>
          <w:lang w:eastAsia="en-US"/>
        </w:rPr>
        <w:t xml:space="preserve"> XXI </w:t>
      </w:r>
      <w:r w:rsidRPr="0038008C">
        <w:rPr>
          <w:rFonts w:ascii="Calibri" w:eastAsia="Calibri" w:hAnsi="Calibri" w:cs="Times New Roman" w:hint="eastAsia"/>
          <w:kern w:val="0"/>
          <w:lang w:eastAsia="en-US"/>
        </w:rPr>
        <w:t>століття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її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вплив</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національні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144</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2.3.</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Національні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країн</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Східної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Європи</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періоду</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європейської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освітньої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реструктуризації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кінця</w:t>
      </w:r>
      <w:r w:rsidRPr="0038008C">
        <w:rPr>
          <w:rFonts w:ascii="Calibri" w:eastAsia="Calibri" w:hAnsi="Calibri" w:cs="Times New Roman"/>
          <w:kern w:val="0"/>
          <w:lang w:eastAsia="en-US"/>
        </w:rPr>
        <w:t xml:space="preserve"> XX - </w:t>
      </w:r>
      <w:r w:rsidRPr="0038008C">
        <w:rPr>
          <w:rFonts w:ascii="Calibri" w:eastAsia="Calibri" w:hAnsi="Calibri" w:cs="Times New Roman" w:hint="eastAsia"/>
          <w:kern w:val="0"/>
          <w:lang w:eastAsia="en-US"/>
        </w:rPr>
        <w:t>початку</w:t>
      </w:r>
      <w:r w:rsidRPr="0038008C">
        <w:rPr>
          <w:rFonts w:ascii="Calibri" w:eastAsia="Calibri" w:hAnsi="Calibri" w:cs="Times New Roman"/>
          <w:kern w:val="0"/>
          <w:lang w:eastAsia="en-US"/>
        </w:rPr>
        <w:t xml:space="preserve"> XXI </w:t>
      </w:r>
      <w:r w:rsidRPr="0038008C">
        <w:rPr>
          <w:rFonts w:ascii="Calibri" w:eastAsia="Calibri" w:hAnsi="Calibri" w:cs="Times New Roman" w:hint="eastAsia"/>
          <w:kern w:val="0"/>
          <w:lang w:eastAsia="en-US"/>
        </w:rPr>
        <w:t>століття</w:t>
      </w:r>
      <w:r w:rsidRPr="0038008C">
        <w:rPr>
          <w:rFonts w:ascii="Calibri" w:eastAsia="Calibri" w:hAnsi="Calibri" w:cs="Times New Roman"/>
          <w:kern w:val="0"/>
          <w:lang w:eastAsia="en-US"/>
        </w:rPr>
        <w:tab/>
        <w:t xml:space="preserve"> 165</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2.4.</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Міждержавні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стратегічні</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партнерства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країн</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Східної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Європи</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як</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форма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зовнішньої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транскордонної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ab/>
        <w:t xml:space="preserve"> 200</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РОЗДІЛ</w:t>
      </w:r>
      <w:r w:rsidRPr="0038008C">
        <w:rPr>
          <w:rFonts w:ascii="Calibri" w:eastAsia="Calibri" w:hAnsi="Calibri" w:cs="Times New Roman"/>
          <w:kern w:val="0"/>
          <w:lang w:eastAsia="en-US"/>
        </w:rPr>
        <w:t xml:space="preserve"> 3. </w:t>
      </w:r>
      <w:r w:rsidRPr="0038008C">
        <w:rPr>
          <w:rFonts w:ascii="Calibri" w:eastAsia="Calibri" w:hAnsi="Calibri" w:cs="Times New Roman" w:hint="eastAsia"/>
          <w:kern w:val="0"/>
          <w:lang w:eastAsia="en-US"/>
        </w:rPr>
        <w:t>ІНСТИТУЦІЙНИЙ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РІВЕНЬ</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ІНТЕРНАЦІОНАЛІЗАЦІЇ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КРАЇН</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СХІДНОЇ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ЄВРОПИ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ТЕНДЕНЦІЇ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РОЗВИТКУ</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ТА</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ПЕРСПЕКТИВИ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ПОДАЛЬШОЇ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ІМПЛЕМЕНТАЦІЇ</w:t>
      </w:r>
      <w:r w:rsidRPr="0038008C">
        <w:rPr>
          <w:rFonts w:ascii="Calibri" w:eastAsia="Calibri" w:hAnsi="Calibri" w:cs="Times New Roman"/>
          <w:kern w:val="0"/>
          <w:lang w:eastAsia="en-US"/>
        </w:rPr>
        <w:tab/>
        <w:t xml:space="preserve"> 223</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3.1.</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Інтернаціоналізація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Польської</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Республіки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інституційний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рівень</w:t>
      </w:r>
      <w:r w:rsidRPr="0038008C">
        <w:rPr>
          <w:rFonts w:ascii="Calibri" w:eastAsia="Calibri" w:hAnsi="Calibri" w:cs="Times New Roman"/>
          <w:kern w:val="0"/>
          <w:lang w:eastAsia="en-US"/>
        </w:rPr>
        <w:tab/>
        <w:t xml:space="preserve"> 223</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3.2.</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Інтернаціоналізація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Чеської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Республіки</w:t>
      </w:r>
      <w:r w:rsidRPr="0038008C">
        <w:rPr>
          <w:rFonts w:ascii="Calibri" w:eastAsia="Calibri" w:hAnsi="Calibri" w:cs="Times New Roman"/>
          <w:kern w:val="0"/>
          <w:lang w:eastAsia="en-US"/>
        </w:rPr>
        <w:t>:</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інституційний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рівень</w:t>
      </w:r>
      <w:r w:rsidRPr="0038008C">
        <w:rPr>
          <w:rFonts w:ascii="Calibri" w:eastAsia="Calibri" w:hAnsi="Calibri" w:cs="Times New Roman"/>
          <w:kern w:val="0"/>
          <w:lang w:eastAsia="en-US"/>
        </w:rPr>
        <w:tab/>
        <w:t xml:space="preserve"> 252</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3.3.</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Інтернаціоналізація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Словацької</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Республіки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інституційний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рівень</w:t>
      </w:r>
      <w:r w:rsidRPr="0038008C">
        <w:rPr>
          <w:rFonts w:ascii="Calibri" w:eastAsia="Calibri" w:hAnsi="Calibri" w:cs="Times New Roman"/>
          <w:kern w:val="0"/>
          <w:lang w:eastAsia="en-US"/>
        </w:rPr>
        <w:tab/>
        <w:t xml:space="preserve"> 298</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kern w:val="0"/>
          <w:lang w:eastAsia="en-US"/>
        </w:rPr>
        <w:t>3.4.</w:t>
      </w:r>
      <w:r w:rsidRPr="0038008C">
        <w:rPr>
          <w:rFonts w:ascii="Calibri" w:eastAsia="Calibri" w:hAnsi="Calibri" w:cs="Times New Roman"/>
          <w:kern w:val="0"/>
          <w:lang w:eastAsia="en-US"/>
        </w:rPr>
        <w:tab/>
      </w:r>
      <w:r w:rsidRPr="0038008C">
        <w:rPr>
          <w:rFonts w:ascii="Calibri" w:eastAsia="Calibri" w:hAnsi="Calibri" w:cs="Times New Roman" w:hint="eastAsia"/>
          <w:kern w:val="0"/>
          <w:lang w:eastAsia="en-US"/>
        </w:rPr>
        <w:t>Інтернаціоналізація</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системи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вищої</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освіти</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України</w:t>
      </w:r>
      <w:r w:rsidRPr="0038008C">
        <w:rPr>
          <w:rFonts w:ascii="Calibri" w:eastAsia="Calibri" w:hAnsi="Calibri" w:cs="Times New Roman"/>
          <w:kern w:val="0"/>
          <w:lang w:eastAsia="en-US"/>
        </w:rPr>
        <w:t>:</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інституційний</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рівень</w:t>
      </w:r>
      <w:r w:rsidRPr="0038008C">
        <w:rPr>
          <w:rFonts w:ascii="Calibri" w:eastAsia="Calibri" w:hAnsi="Calibri" w:cs="Times New Roman"/>
          <w:kern w:val="0"/>
          <w:lang w:eastAsia="en-US"/>
        </w:rPr>
        <w:tab/>
        <w:t xml:space="preserve"> 337</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ВИСНОВКИ</w:t>
      </w:r>
      <w:r w:rsidRPr="0038008C">
        <w:rPr>
          <w:rFonts w:ascii="Calibri" w:eastAsia="Calibri" w:hAnsi="Calibri" w:cs="Times New Roman"/>
          <w:kern w:val="0"/>
          <w:lang w:eastAsia="en-US"/>
        </w:rPr>
        <w:tab/>
        <w:t xml:space="preserve"> 385</w:t>
      </w:r>
    </w:p>
    <w:p w:rsidR="0038008C" w:rsidRPr="0038008C"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СПИСОК</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ВИКОРИСТАНИХ</w:t>
      </w:r>
      <w:r w:rsidRPr="0038008C">
        <w:rPr>
          <w:rFonts w:ascii="Calibri" w:eastAsia="Calibri" w:hAnsi="Calibri" w:cs="Times New Roman"/>
          <w:kern w:val="0"/>
          <w:lang w:eastAsia="en-US"/>
        </w:rPr>
        <w:t xml:space="preserve"> </w:t>
      </w:r>
      <w:r w:rsidRPr="0038008C">
        <w:rPr>
          <w:rFonts w:ascii="Calibri" w:eastAsia="Calibri" w:hAnsi="Calibri" w:cs="Times New Roman" w:hint="eastAsia"/>
          <w:kern w:val="0"/>
          <w:lang w:eastAsia="en-US"/>
        </w:rPr>
        <w:t>ДЖЕРЕЛ</w:t>
      </w:r>
      <w:r w:rsidRPr="0038008C">
        <w:rPr>
          <w:rFonts w:ascii="Calibri" w:eastAsia="Calibri" w:hAnsi="Calibri" w:cs="Times New Roman"/>
          <w:kern w:val="0"/>
          <w:lang w:eastAsia="en-US"/>
        </w:rPr>
        <w:tab/>
        <w:t xml:space="preserve"> 393</w:t>
      </w:r>
    </w:p>
    <w:p w:rsidR="00CE6A89" w:rsidRDefault="0038008C" w:rsidP="0038008C">
      <w:pPr>
        <w:rPr>
          <w:rFonts w:ascii="Calibri" w:eastAsia="Calibri" w:hAnsi="Calibri" w:cs="Times New Roman"/>
          <w:kern w:val="0"/>
          <w:lang w:eastAsia="en-US"/>
        </w:rPr>
      </w:pPr>
      <w:r w:rsidRPr="0038008C">
        <w:rPr>
          <w:rFonts w:ascii="Calibri" w:eastAsia="Calibri" w:hAnsi="Calibri" w:cs="Times New Roman" w:hint="eastAsia"/>
          <w:kern w:val="0"/>
          <w:lang w:eastAsia="en-US"/>
        </w:rPr>
        <w:t>ДОДАТКИ</w:t>
      </w:r>
      <w:r w:rsidRPr="0038008C">
        <w:rPr>
          <w:rFonts w:ascii="Calibri" w:eastAsia="Calibri" w:hAnsi="Calibri" w:cs="Times New Roman"/>
          <w:kern w:val="0"/>
          <w:lang w:eastAsia="en-US"/>
        </w:rPr>
        <w:tab/>
        <w:t xml:space="preserve"> 490</w:t>
      </w:r>
    </w:p>
    <w:p w:rsidR="0038008C" w:rsidRDefault="0038008C" w:rsidP="0038008C">
      <w:pPr>
        <w:rPr>
          <w:rFonts w:ascii="Calibri" w:eastAsia="Calibri" w:hAnsi="Calibri" w:cs="Times New Roman"/>
          <w:kern w:val="0"/>
          <w:lang w:eastAsia="en-US"/>
        </w:rPr>
      </w:pPr>
    </w:p>
    <w:p w:rsidR="0038008C" w:rsidRDefault="0038008C" w:rsidP="0038008C">
      <w:pPr>
        <w:rPr>
          <w:rFonts w:ascii="Calibri" w:eastAsia="Calibri" w:hAnsi="Calibri" w:cs="Times New Roman"/>
          <w:kern w:val="0"/>
          <w:lang w:eastAsia="en-US"/>
        </w:rPr>
      </w:pPr>
    </w:p>
    <w:p w:rsidR="0038008C" w:rsidRDefault="0038008C" w:rsidP="0038008C">
      <w:pPr>
        <w:rPr>
          <w:rFonts w:ascii="Calibri" w:eastAsia="Calibri" w:hAnsi="Calibri" w:cs="Times New Roman"/>
          <w:kern w:val="0"/>
          <w:lang w:eastAsia="en-US"/>
        </w:rPr>
      </w:pPr>
    </w:p>
    <w:p w:rsidR="0038008C" w:rsidRPr="0038008C" w:rsidRDefault="0038008C" w:rsidP="0038008C">
      <w:pPr>
        <w:tabs>
          <w:tab w:val="clear" w:pos="709"/>
        </w:tabs>
        <w:suppressAutoHyphens w:val="0"/>
        <w:spacing w:after="214" w:line="200" w:lineRule="exact"/>
        <w:ind w:left="2820" w:firstLine="0"/>
        <w:jc w:val="left"/>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ВИСНОВКИ</w:t>
      </w:r>
    </w:p>
    <w:p w:rsidR="0038008C" w:rsidRPr="0038008C" w:rsidRDefault="0038008C" w:rsidP="0038008C">
      <w:pPr>
        <w:tabs>
          <w:tab w:val="clear" w:pos="709"/>
        </w:tabs>
        <w:suppressAutoHyphens w:val="0"/>
        <w:spacing w:after="0" w:line="250" w:lineRule="exact"/>
        <w:ind w:right="400" w:firstLine="500"/>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Узагальнення результатів науково-педагогічного пошуку щодо процесу інтернаціоналізації вищої освіти та його впливу на трансформацію національних систем вищої освіти країн Східної Європи періоду кінця XX - початку XXI століття уможливило зробити такі висновки:</w:t>
      </w:r>
    </w:p>
    <w:p w:rsidR="0038008C" w:rsidRPr="0038008C" w:rsidRDefault="0038008C" w:rsidP="0038008C">
      <w:pPr>
        <w:tabs>
          <w:tab w:val="clear" w:pos="709"/>
        </w:tabs>
        <w:suppressAutoHyphens w:val="0"/>
        <w:spacing w:after="0" w:line="250" w:lineRule="exact"/>
        <w:ind w:right="400" w:firstLine="500"/>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 xml:space="preserve">1. Вивчення теоретико-методологічних засад інтеграції досліджень з питань інтернаціоналізації вищої освіти як окремого наукового напряму до педагогічного дискурсу вищої школи країн світу та Східної Європи дало змогу говорити, що становлення й розвиток концепції інтернаціоналізації вищої освіти детерміновані сукупністю </w:t>
      </w:r>
      <w:r w:rsidRPr="0038008C">
        <w:rPr>
          <w:rFonts w:ascii="Times New Roman" w:eastAsia="Times New Roman" w:hAnsi="Times New Roman" w:cs="Times New Roman"/>
          <w:i/>
          <w:iCs/>
          <w:color w:val="000000"/>
          <w:kern w:val="0"/>
          <w:sz w:val="21"/>
          <w:szCs w:val="21"/>
          <w:shd w:val="clear" w:color="auto" w:fill="FFFFFF"/>
          <w:lang w:val="uk-UA" w:eastAsia="en-US" w:bidi="en-US"/>
        </w:rPr>
        <w:t>чинників: зовнішніх</w:t>
      </w:r>
      <w:r w:rsidRPr="0038008C">
        <w:rPr>
          <w:rFonts w:ascii="Times New Roman" w:eastAsia="Times New Roman" w:hAnsi="Times New Roman" w:cs="Times New Roman"/>
          <w:color w:val="000000"/>
          <w:kern w:val="0"/>
          <w:sz w:val="20"/>
          <w:szCs w:val="20"/>
          <w:lang w:val="uk-UA" w:eastAsia="uk-UA" w:bidi="uk-UA"/>
        </w:rPr>
        <w:t xml:space="preserve"> - історичних, політичних, соціально-економічних чинників розвитку суспільств і країн; масовізацією вищої освіти; інтеграційними процесами в Європі, спричиненими глобалізацією та євроінтеграцією тощо; </w:t>
      </w:r>
      <w:r w:rsidRPr="0038008C">
        <w:rPr>
          <w:rFonts w:ascii="Times New Roman" w:eastAsia="Times New Roman" w:hAnsi="Times New Roman" w:cs="Times New Roman"/>
          <w:i/>
          <w:iCs/>
          <w:color w:val="000000"/>
          <w:kern w:val="0"/>
          <w:sz w:val="21"/>
          <w:szCs w:val="21"/>
          <w:shd w:val="clear" w:color="auto" w:fill="FFFFFF"/>
          <w:lang w:val="uk-UA" w:eastAsia="en-US" w:bidi="en-US"/>
        </w:rPr>
        <w:t>внутрішніх</w:t>
      </w:r>
      <w:r w:rsidRPr="0038008C">
        <w:rPr>
          <w:rFonts w:ascii="Times New Roman" w:eastAsia="Times New Roman" w:hAnsi="Times New Roman" w:cs="Times New Roman"/>
          <w:color w:val="000000"/>
          <w:kern w:val="0"/>
          <w:sz w:val="20"/>
          <w:szCs w:val="20"/>
          <w:lang w:val="uk-UA" w:eastAsia="uk-UA" w:bidi="uk-UA"/>
        </w:rPr>
        <w:t xml:space="preserve"> - комерціалізацією та маркетизацією національних систем вищої освіти; стратегіями розвитку країн та національних освітніх установ; збільшенням (чи, навпаки, зменшенням) контингенту національних студентів тощо, а також тісно пов’язані й почасти зумовлені утвердженням Європейських просторів вищої освіти та досліджень, їхніми організаційно-структурними та функційними особливостями.</w:t>
      </w:r>
    </w:p>
    <w:p w:rsidR="0038008C" w:rsidRPr="0038008C" w:rsidRDefault="0038008C" w:rsidP="0038008C">
      <w:pPr>
        <w:tabs>
          <w:tab w:val="clear" w:pos="709"/>
        </w:tabs>
        <w:suppressAutoHyphens w:val="0"/>
        <w:spacing w:after="0" w:line="250" w:lineRule="exact"/>
        <w:ind w:right="400" w:firstLine="500"/>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Виявлені фундаментальні засади теорії інтернаціоналізації вищої освіти, рушійні сили розвитку, форми прояву, вектори трансформації, індикатори залученості освітніх установ тощо дозволили встановити і значну різницю в сприйнятті, розумінні та інтерпретації інтернаціоналізації по всьому світу, і водночас наявність константи цього розуміння, яка передбачає, що повна або часткова інтеграція процесу інтернаціоналізації до національних систем вищої освіти та напрямів діяльності національних закладів вищої освіти гарантує кращу якість провадження освітньої та дослідницької діяльності, вищі показники розвитку глобальної, міжкультурної, підприємницької компетентностей внутрішніх та зовнішніх стейкхолдерів освітнього процесу.</w:t>
      </w:r>
    </w:p>
    <w:p w:rsidR="0038008C" w:rsidRPr="0038008C" w:rsidRDefault="0038008C" w:rsidP="0038008C">
      <w:pPr>
        <w:tabs>
          <w:tab w:val="clear" w:pos="709"/>
        </w:tabs>
        <w:suppressAutoHyphens w:val="0"/>
        <w:spacing w:after="0" w:line="250" w:lineRule="exact"/>
        <w:ind w:right="400" w:firstLine="500"/>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 xml:space="preserve">Концептуальне уточнення сутності поняття „інтернаціоналізація” уможливило його тлумачення як цілісної, багатофункційної, багаторівневої, гнучкої, відкритої до змін системи заходів міжнародного характеру, таких як: програми мобільності; міжнародні партнерства та проєкти; міжнародні дослідницькі ініціативи; рекрутинг та надання освітніх послуг іноземним громадянам; програми спільних / подвійних ступенів; провадження освітньої діяльності в зарубіжних країнах із використанням різноманітних методик фізичного чи віртуального (дистанційного) навчання; відкриття закордонних філій національних закладів вищої освіти інших країн; програми </w:t>
      </w:r>
      <w:r w:rsidRPr="0038008C">
        <w:rPr>
          <w:rFonts w:ascii="Times New Roman" w:eastAsia="Times New Roman" w:hAnsi="Times New Roman" w:cs="Times New Roman"/>
          <w:color w:val="000000"/>
          <w:kern w:val="0"/>
          <w:sz w:val="20"/>
          <w:szCs w:val="20"/>
          <w:lang w:val="uk-UA" w:eastAsia="ru-RU" w:bidi="ru-RU"/>
        </w:rPr>
        <w:t xml:space="preserve">франчайзингу </w:t>
      </w:r>
      <w:r w:rsidRPr="0038008C">
        <w:rPr>
          <w:rFonts w:ascii="Times New Roman" w:eastAsia="Times New Roman" w:hAnsi="Times New Roman" w:cs="Times New Roman"/>
          <w:color w:val="000000"/>
          <w:kern w:val="0"/>
          <w:sz w:val="20"/>
          <w:szCs w:val="20"/>
          <w:lang w:val="uk-UA" w:eastAsia="uk-UA" w:bidi="uk-UA"/>
        </w:rPr>
        <w:t>тощо, яка відрізняється динамічністю розвитку та функціювання; ґрунтується на засадах комплексності та відкритості; її науково-методологічною основою слугують компетентнісний, результативно зорієнтований, особистісно-діяльнісний підходи, а результатом імплементації є готовність до ефективної професійної та міжособистісної діяльності в глобалізованому мультикультурному світі XXI століття.</w:t>
      </w:r>
    </w:p>
    <w:p w:rsidR="0038008C" w:rsidRPr="0038008C" w:rsidRDefault="0038008C" w:rsidP="0038008C">
      <w:pPr>
        <w:numPr>
          <w:ilvl w:val="0"/>
          <w:numId w:val="6"/>
        </w:numPr>
        <w:tabs>
          <w:tab w:val="clear" w:pos="709"/>
        </w:tabs>
        <w:suppressAutoHyphens w:val="0"/>
        <w:spacing w:after="0" w:line="250" w:lineRule="exact"/>
        <w:ind w:right="400"/>
        <w:jc w:val="left"/>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 xml:space="preserve">Доведено, що європейська освітня реструктуризація кінця XX - початку </w:t>
      </w:r>
      <w:r w:rsidRPr="0038008C">
        <w:rPr>
          <w:rFonts w:ascii="Times New Roman" w:eastAsia="Times New Roman" w:hAnsi="Times New Roman" w:cs="Times New Roman"/>
          <w:color w:val="000000"/>
          <w:kern w:val="0"/>
          <w:sz w:val="20"/>
          <w:szCs w:val="20"/>
          <w:lang w:val="en-US" w:eastAsia="en-US" w:bidi="en-US"/>
        </w:rPr>
        <w:t>XXI</w:t>
      </w:r>
      <w:r w:rsidRPr="0038008C">
        <w:rPr>
          <w:rFonts w:ascii="Times New Roman" w:eastAsia="Times New Roman" w:hAnsi="Times New Roman" w:cs="Times New Roman"/>
          <w:color w:val="000000"/>
          <w:kern w:val="0"/>
          <w:sz w:val="20"/>
          <w:szCs w:val="20"/>
          <w:lang w:val="uk-UA" w:eastAsia="en-US" w:bidi="en-US"/>
        </w:rPr>
        <w:t xml:space="preserve"> </w:t>
      </w:r>
      <w:r w:rsidRPr="0038008C">
        <w:rPr>
          <w:rFonts w:ascii="Times New Roman" w:eastAsia="Times New Roman" w:hAnsi="Times New Roman" w:cs="Times New Roman"/>
          <w:color w:val="000000"/>
          <w:kern w:val="0"/>
          <w:sz w:val="20"/>
          <w:szCs w:val="20"/>
          <w:lang w:val="uk-UA" w:eastAsia="uk-UA" w:bidi="uk-UA"/>
        </w:rPr>
        <w:t xml:space="preserve">століття, її нормативно-правові засади, окреслені в Сорбонській декларації (1998 р.), Лісабонській угоді (1999 р.), Болонській декларації (1999 р.) та ін., стали підґрунтям для подальшого впровадження окремих форм інтернаціоналізації вищої освіти в країнах Європи на національному та інституційному рівнях. Центральною концептуальною характеристикою інтернаціоналізації вищої освіти визначено міжнародний вектор розвитку національних систем вищої освіти та освітніх установ, який ґрунтується на міжнародному співробітництві згідно з моделлю тривалих (стратегічних) партнерств, упровадженні та підтримці інтернаціоналізованих освітніх програм і гнучких траєкторій навчання з інтегрованими </w:t>
      </w:r>
      <w:r w:rsidRPr="0038008C">
        <w:rPr>
          <w:rFonts w:ascii="Times New Roman" w:eastAsia="Times New Roman" w:hAnsi="Times New Roman" w:cs="Times New Roman"/>
          <w:i/>
          <w:iCs/>
          <w:color w:val="000000"/>
          <w:kern w:val="0"/>
          <w:sz w:val="21"/>
          <w:szCs w:val="21"/>
          <w:shd w:val="clear" w:color="auto" w:fill="FFFFFF"/>
          <w:lang w:val="uk-UA" w:eastAsia="en-US" w:bidi="en-US"/>
        </w:rPr>
        <w:t xml:space="preserve">вікнами для мобільності, </w:t>
      </w:r>
      <w:r w:rsidRPr="0038008C">
        <w:rPr>
          <w:rFonts w:ascii="Times New Roman" w:eastAsia="Times New Roman" w:hAnsi="Times New Roman" w:cs="Times New Roman"/>
          <w:color w:val="000000"/>
          <w:kern w:val="0"/>
          <w:sz w:val="20"/>
          <w:szCs w:val="20"/>
          <w:lang w:val="uk-UA" w:eastAsia="uk-UA" w:bidi="uk-UA"/>
        </w:rPr>
        <w:t xml:space="preserve">підтримці наукових досліджень за сприяння міжнародних освітніх інвесторів, підтримці програм міжнародної технічної допомоги тощо. Підписання документів Болонського циклу, запуск програми </w:t>
      </w:r>
      <w:r w:rsidRPr="0038008C">
        <w:rPr>
          <w:rFonts w:ascii="Times New Roman" w:eastAsia="Times New Roman" w:hAnsi="Times New Roman" w:cs="Times New Roman"/>
          <w:color w:val="000000"/>
          <w:kern w:val="0"/>
          <w:sz w:val="20"/>
          <w:szCs w:val="20"/>
          <w:lang w:val="en-US" w:eastAsia="en-US" w:bidi="en-US"/>
        </w:rPr>
        <w:t>ERASMUS</w:t>
      </w:r>
      <w:r w:rsidRPr="0038008C">
        <w:rPr>
          <w:rFonts w:ascii="Times New Roman" w:eastAsia="Times New Roman" w:hAnsi="Times New Roman" w:cs="Times New Roman"/>
          <w:color w:val="000000"/>
          <w:kern w:val="0"/>
          <w:sz w:val="20"/>
          <w:szCs w:val="20"/>
          <w:lang w:val="uk-UA" w:eastAsia="en-US" w:bidi="en-US"/>
        </w:rPr>
        <w:t xml:space="preserve"> </w:t>
      </w:r>
      <w:r w:rsidRPr="0038008C">
        <w:rPr>
          <w:rFonts w:ascii="Times New Roman" w:eastAsia="Times New Roman" w:hAnsi="Times New Roman" w:cs="Times New Roman"/>
          <w:color w:val="000000"/>
          <w:kern w:val="0"/>
          <w:sz w:val="20"/>
          <w:szCs w:val="20"/>
          <w:lang w:val="uk-UA" w:eastAsia="uk-UA" w:bidi="uk-UA"/>
        </w:rPr>
        <w:t>у 1987 році та її подальше функціювання, інтенсивна діяльність міжнародних освітніх організацій визначені провідними індикаторами реструктуризації європейської вищої освіти відповідно до потреб глобалізації, євроінтеграції та інтернаціоналізації.</w:t>
      </w:r>
    </w:p>
    <w:p w:rsidR="0038008C" w:rsidRPr="0038008C" w:rsidRDefault="0038008C" w:rsidP="0038008C">
      <w:pPr>
        <w:numPr>
          <w:ilvl w:val="0"/>
          <w:numId w:val="6"/>
        </w:numPr>
        <w:tabs>
          <w:tab w:val="clear" w:pos="709"/>
          <w:tab w:val="left" w:pos="816"/>
        </w:tabs>
        <w:suppressAutoHyphens w:val="0"/>
        <w:spacing w:after="0" w:line="250" w:lineRule="exact"/>
        <w:ind w:right="400"/>
        <w:jc w:val="left"/>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 xml:space="preserve">Здійснений хронологічний аналіз європейської освітньої реструктуризації кінця </w:t>
      </w:r>
      <w:r w:rsidRPr="0038008C">
        <w:rPr>
          <w:rFonts w:ascii="Times New Roman" w:eastAsia="Times New Roman" w:hAnsi="Times New Roman" w:cs="Times New Roman"/>
          <w:color w:val="000000"/>
          <w:kern w:val="0"/>
          <w:sz w:val="20"/>
          <w:szCs w:val="20"/>
          <w:lang w:val="en-US" w:eastAsia="en-US" w:bidi="en-US"/>
        </w:rPr>
        <w:t>XX</w:t>
      </w:r>
      <w:r w:rsidRPr="0038008C">
        <w:rPr>
          <w:rFonts w:ascii="Times New Roman" w:eastAsia="Times New Roman" w:hAnsi="Times New Roman" w:cs="Times New Roman"/>
          <w:color w:val="000000"/>
          <w:kern w:val="0"/>
          <w:sz w:val="20"/>
          <w:szCs w:val="20"/>
          <w:lang w:val="uk-UA" w:eastAsia="en-US" w:bidi="en-US"/>
        </w:rPr>
        <w:t xml:space="preserve"> </w:t>
      </w:r>
      <w:r w:rsidRPr="0038008C">
        <w:rPr>
          <w:rFonts w:ascii="Times New Roman" w:eastAsia="Times New Roman" w:hAnsi="Times New Roman" w:cs="Times New Roman"/>
          <w:color w:val="000000"/>
          <w:kern w:val="0"/>
          <w:sz w:val="20"/>
          <w:szCs w:val="20"/>
          <w:lang w:val="uk-UA" w:eastAsia="uk-UA" w:bidi="uk-UA"/>
        </w:rPr>
        <w:t xml:space="preserve">- початку </w:t>
      </w:r>
      <w:r w:rsidRPr="0038008C">
        <w:rPr>
          <w:rFonts w:ascii="Times New Roman" w:eastAsia="Times New Roman" w:hAnsi="Times New Roman" w:cs="Times New Roman"/>
          <w:color w:val="000000"/>
          <w:kern w:val="0"/>
          <w:sz w:val="20"/>
          <w:szCs w:val="20"/>
          <w:lang w:val="en-US" w:eastAsia="en-US" w:bidi="en-US"/>
        </w:rPr>
        <w:t>XXI</w:t>
      </w:r>
      <w:r w:rsidRPr="0038008C">
        <w:rPr>
          <w:rFonts w:ascii="Times New Roman" w:eastAsia="Times New Roman" w:hAnsi="Times New Roman" w:cs="Times New Roman"/>
          <w:color w:val="000000"/>
          <w:kern w:val="0"/>
          <w:sz w:val="20"/>
          <w:szCs w:val="20"/>
          <w:lang w:val="uk-UA" w:eastAsia="en-US" w:bidi="en-US"/>
        </w:rPr>
        <w:t xml:space="preserve"> </w:t>
      </w:r>
      <w:r w:rsidRPr="0038008C">
        <w:rPr>
          <w:rFonts w:ascii="Times New Roman" w:eastAsia="Times New Roman" w:hAnsi="Times New Roman" w:cs="Times New Roman"/>
          <w:color w:val="000000"/>
          <w:kern w:val="0"/>
          <w:sz w:val="20"/>
          <w:szCs w:val="20"/>
          <w:lang w:val="uk-UA" w:eastAsia="uk-UA" w:bidi="uk-UA"/>
        </w:rPr>
        <w:t xml:space="preserve">століття уможливив обґрунтування авторської періодизації становлення й розвитку інтернаціоналізації національних систем вищої освіти країн східноєвропейського регіону, яка складається з трьох етапів: </w:t>
      </w:r>
      <w:r w:rsidRPr="0038008C">
        <w:rPr>
          <w:rFonts w:ascii="Times New Roman" w:eastAsia="Times New Roman" w:hAnsi="Times New Roman" w:cs="Times New Roman"/>
          <w:i/>
          <w:iCs/>
          <w:color w:val="000000"/>
          <w:kern w:val="0"/>
          <w:sz w:val="21"/>
          <w:szCs w:val="21"/>
          <w:shd w:val="clear" w:color="auto" w:fill="FFFFFF"/>
          <w:lang w:val="uk-UA" w:eastAsia="en-US" w:bidi="en-US"/>
        </w:rPr>
        <w:t>формоутворювальний</w:t>
      </w:r>
      <w:r w:rsidRPr="0038008C">
        <w:rPr>
          <w:rFonts w:ascii="Times New Roman" w:eastAsia="Times New Roman" w:hAnsi="Times New Roman" w:cs="Times New Roman"/>
          <w:color w:val="000000"/>
          <w:kern w:val="0"/>
          <w:sz w:val="20"/>
          <w:szCs w:val="20"/>
          <w:lang w:val="uk-UA" w:eastAsia="uk-UA" w:bidi="uk-UA"/>
        </w:rPr>
        <w:t xml:space="preserve"> (кінець 80-х років - середина 90-х років ХХ століття), що характеризувався напрацюванням теоретичного і практичного досвіду з розвитку європейської вищої освіти та інтернаціоналізації; формуванням міжнародних, міжурядових і національних програм інтернаціоналізації вищої освіти; ініціацією Болонського процесу; визнанням інтернаціоналізації та мобільності як її провідної форми реалізації серед пріоритетних напрямів розвитку європейської вищої освіти XXI століття; </w:t>
      </w:r>
      <w:r w:rsidRPr="0038008C">
        <w:rPr>
          <w:rFonts w:ascii="Times New Roman" w:eastAsia="Times New Roman" w:hAnsi="Times New Roman" w:cs="Times New Roman"/>
          <w:i/>
          <w:iCs/>
          <w:color w:val="000000"/>
          <w:kern w:val="0"/>
          <w:sz w:val="21"/>
          <w:szCs w:val="21"/>
          <w:shd w:val="clear" w:color="auto" w:fill="FFFFFF"/>
          <w:lang w:val="uk-UA" w:eastAsia="en-US" w:bidi="en-US"/>
        </w:rPr>
        <w:t xml:space="preserve">структурно-організаційний </w:t>
      </w:r>
      <w:r w:rsidRPr="0038008C">
        <w:rPr>
          <w:rFonts w:ascii="Times New Roman" w:eastAsia="Times New Roman" w:hAnsi="Times New Roman" w:cs="Times New Roman"/>
          <w:kern w:val="0"/>
          <w:sz w:val="20"/>
          <w:szCs w:val="20"/>
          <w:lang w:val="uk-UA" w:eastAsia="ru-RU" w:bidi="ru-RU"/>
        </w:rPr>
        <w:t xml:space="preserve">(середина 90-х </w:t>
      </w:r>
      <w:r w:rsidRPr="0038008C">
        <w:rPr>
          <w:rFonts w:ascii="Times New Roman" w:eastAsia="Times New Roman" w:hAnsi="Times New Roman" w:cs="Times New Roman"/>
          <w:kern w:val="0"/>
          <w:sz w:val="20"/>
          <w:szCs w:val="20"/>
          <w:lang w:val="uk-UA" w:eastAsia="uk-UA" w:bidi="uk-UA"/>
        </w:rPr>
        <w:t xml:space="preserve">років </w:t>
      </w:r>
      <w:r w:rsidRPr="0038008C">
        <w:rPr>
          <w:rFonts w:ascii="Times New Roman" w:eastAsia="Times New Roman" w:hAnsi="Times New Roman" w:cs="Times New Roman"/>
          <w:kern w:val="0"/>
          <w:sz w:val="20"/>
          <w:szCs w:val="20"/>
          <w:lang w:eastAsia="ru-RU" w:bidi="ru-RU"/>
        </w:rPr>
        <w:t>XX</w:t>
      </w:r>
      <w:r w:rsidRPr="0038008C">
        <w:rPr>
          <w:rFonts w:ascii="Times New Roman" w:eastAsia="Times New Roman" w:hAnsi="Times New Roman" w:cs="Times New Roman"/>
          <w:kern w:val="0"/>
          <w:sz w:val="20"/>
          <w:szCs w:val="20"/>
          <w:lang w:val="uk-UA" w:eastAsia="ru-RU" w:bidi="ru-RU"/>
        </w:rPr>
        <w:t xml:space="preserve"> </w:t>
      </w:r>
      <w:r w:rsidRPr="0038008C">
        <w:rPr>
          <w:rFonts w:ascii="Times New Roman" w:eastAsia="Times New Roman" w:hAnsi="Times New Roman" w:cs="Times New Roman"/>
          <w:kern w:val="0"/>
          <w:sz w:val="20"/>
          <w:szCs w:val="20"/>
          <w:lang w:val="uk-UA" w:eastAsia="uk-UA" w:bidi="uk-UA"/>
        </w:rPr>
        <w:t xml:space="preserve">століття </w:t>
      </w:r>
      <w:r w:rsidRPr="0038008C">
        <w:rPr>
          <w:rFonts w:ascii="Times New Roman" w:eastAsia="Times New Roman" w:hAnsi="Times New Roman" w:cs="Times New Roman"/>
          <w:kern w:val="0"/>
          <w:sz w:val="20"/>
          <w:szCs w:val="20"/>
          <w:lang w:val="uk-UA" w:eastAsia="ru-RU" w:bidi="ru-RU"/>
        </w:rPr>
        <w:t xml:space="preserve">- початок 2000-х </w:t>
      </w:r>
      <w:r w:rsidRPr="0038008C">
        <w:rPr>
          <w:rFonts w:ascii="Times New Roman" w:eastAsia="Times New Roman" w:hAnsi="Times New Roman" w:cs="Times New Roman"/>
          <w:kern w:val="0"/>
          <w:sz w:val="20"/>
          <w:szCs w:val="20"/>
          <w:lang w:val="uk-UA" w:eastAsia="uk-UA" w:bidi="uk-UA"/>
        </w:rPr>
        <w:t xml:space="preserve">років), </w:t>
      </w:r>
      <w:r w:rsidRPr="0038008C">
        <w:rPr>
          <w:rFonts w:ascii="Times New Roman" w:eastAsia="Times New Roman" w:hAnsi="Times New Roman" w:cs="Times New Roman"/>
          <w:kern w:val="0"/>
          <w:sz w:val="20"/>
          <w:szCs w:val="20"/>
          <w:lang w:val="uk-UA" w:eastAsia="ru-RU" w:bidi="ru-RU"/>
        </w:rPr>
        <w:t xml:space="preserve">для </w:t>
      </w:r>
      <w:r w:rsidRPr="0038008C">
        <w:rPr>
          <w:rFonts w:ascii="Times New Roman" w:eastAsia="Times New Roman" w:hAnsi="Times New Roman" w:cs="Times New Roman"/>
          <w:kern w:val="0"/>
          <w:sz w:val="20"/>
          <w:szCs w:val="20"/>
          <w:lang w:val="uk-UA" w:eastAsia="uk-UA" w:bidi="uk-UA"/>
        </w:rPr>
        <w:t xml:space="preserve">якого характерними є зміни в національних законодавствах у сфері вищої освіти з урахуванням вимог Болонського процесу; акцентуалізація міжнародного напряму діяльності в структурі місій, візій, стратегічних документів європейських закладів вищої освіти; розробка комплексних стратегій інтернаціоналізації європейськими освітніми установами; вступ європейських університетів до міжнародних освітніх мереж; </w:t>
      </w:r>
      <w:r w:rsidRPr="0038008C">
        <w:rPr>
          <w:rFonts w:ascii="Times New Roman" w:eastAsia="Times New Roman" w:hAnsi="Times New Roman" w:cs="Times New Roman"/>
          <w:i/>
          <w:iCs/>
          <w:color w:val="000000"/>
          <w:kern w:val="0"/>
          <w:sz w:val="21"/>
          <w:szCs w:val="21"/>
          <w:lang w:val="uk-UA" w:eastAsia="uk-UA" w:bidi="uk-UA"/>
        </w:rPr>
        <w:t>імплементивний</w:t>
      </w:r>
      <w:r w:rsidRPr="0038008C">
        <w:rPr>
          <w:rFonts w:ascii="Times New Roman" w:eastAsia="Times New Roman" w:hAnsi="Times New Roman" w:cs="Times New Roman"/>
          <w:color w:val="000000"/>
          <w:kern w:val="0"/>
          <w:sz w:val="20"/>
          <w:szCs w:val="20"/>
          <w:lang w:val="uk-UA" w:eastAsia="uk-UA" w:bidi="uk-UA"/>
        </w:rPr>
        <w:t xml:space="preserve"> </w:t>
      </w:r>
      <w:r w:rsidRPr="0038008C">
        <w:rPr>
          <w:rFonts w:ascii="Times New Roman" w:eastAsia="Times New Roman" w:hAnsi="Times New Roman" w:cs="Times New Roman"/>
          <w:kern w:val="0"/>
          <w:sz w:val="20"/>
          <w:szCs w:val="20"/>
          <w:lang w:val="uk-UA" w:eastAsia="uk-UA" w:bidi="uk-UA"/>
        </w:rPr>
        <w:t>(2000 - 2017 роки XXI століття), пов’язаний із динамічним зростанням показників інтернаціоналізації відносно освітнього та дослідницького компонентів національних систем вищої освіти); упровадженням комплексних політик інтернаціоналізації на державному рівні.</w:t>
      </w:r>
    </w:p>
    <w:p w:rsidR="0038008C" w:rsidRPr="0038008C" w:rsidRDefault="0038008C" w:rsidP="0038008C">
      <w:pPr>
        <w:tabs>
          <w:tab w:val="clear" w:pos="709"/>
        </w:tabs>
        <w:suppressAutoHyphens w:val="0"/>
        <w:spacing w:after="0" w:line="250" w:lineRule="exact"/>
        <w:ind w:right="400" w:firstLine="500"/>
        <w:jc w:val="left"/>
        <w:rPr>
          <w:rFonts w:ascii="Arial Unicode MS" w:eastAsia="Arial Unicode MS" w:hAnsi="Arial Unicode MS" w:cs="Arial Unicode MS"/>
          <w:color w:val="000000"/>
          <w:kern w:val="0"/>
          <w:sz w:val="24"/>
          <w:szCs w:val="24"/>
          <w:lang w:val="uk-UA" w:eastAsia="uk-UA" w:bidi="uk-UA"/>
        </w:rPr>
      </w:pPr>
      <w:r w:rsidRPr="0038008C">
        <w:rPr>
          <w:rFonts w:ascii="Arial Unicode MS" w:eastAsia="Arial Unicode MS" w:hAnsi="Arial Unicode MS" w:cs="Arial Unicode MS"/>
          <w:color w:val="000000"/>
          <w:kern w:val="0"/>
          <w:sz w:val="24"/>
          <w:szCs w:val="24"/>
          <w:lang w:val="uk-UA" w:eastAsia="uk-UA" w:bidi="uk-UA"/>
        </w:rPr>
        <w:t>Визначено, що концепція інтернаціоналізації вищої освіти пройшла досить тривалий шлях історичного розвитку та продовжує розвиватися відповідно до вимог сучасного суспільства.</w:t>
      </w:r>
    </w:p>
    <w:p w:rsidR="0038008C" w:rsidRPr="0038008C" w:rsidRDefault="0038008C" w:rsidP="0038008C">
      <w:pPr>
        <w:numPr>
          <w:ilvl w:val="0"/>
          <w:numId w:val="6"/>
        </w:numPr>
        <w:tabs>
          <w:tab w:val="clear" w:pos="709"/>
        </w:tabs>
        <w:suppressAutoHyphens w:val="0"/>
        <w:spacing w:after="0" w:line="250" w:lineRule="exact"/>
        <w:ind w:right="400"/>
        <w:jc w:val="left"/>
        <w:rPr>
          <w:rFonts w:ascii="Arial Unicode MS" w:eastAsia="Arial Unicode MS" w:hAnsi="Arial Unicode MS" w:cs="Arial Unicode MS"/>
          <w:color w:val="000000"/>
          <w:kern w:val="0"/>
          <w:sz w:val="24"/>
          <w:szCs w:val="24"/>
          <w:lang w:val="uk-UA" w:eastAsia="uk-UA" w:bidi="uk-UA"/>
        </w:rPr>
      </w:pPr>
      <w:r w:rsidRPr="0038008C">
        <w:rPr>
          <w:rFonts w:ascii="Arial Unicode MS" w:eastAsia="Arial Unicode MS" w:hAnsi="Arial Unicode MS" w:cs="Arial Unicode MS"/>
          <w:color w:val="000000"/>
          <w:kern w:val="0"/>
          <w:sz w:val="24"/>
          <w:szCs w:val="24"/>
          <w:lang w:val="uk-UA" w:eastAsia="uk-UA" w:bidi="uk-UA"/>
        </w:rPr>
        <w:t xml:space="preserve">З’ясовано, що трансформація національної системи вищої освіти Польської Республіки періоду кінця XX - початку XXI століття на національному та інституційному рівнях відбувалася завдяки активній міжнародній позиції країни від 1989 року, відкрила національну систему вищої освіти зовнішнім впливам та підходам, починаючи від методів навчання до формулювання місій і інституційних стратегій розвитку національних закладів вищої освіти. Освітні інституції Польської Республіки у своїй діяльності набули ознак чіткої ринкової орієнтованості </w:t>
      </w:r>
      <w:r w:rsidRPr="0038008C">
        <w:rPr>
          <w:rFonts w:ascii="Times New Roman" w:eastAsia="Arial Unicode MS" w:hAnsi="Times New Roman" w:cs="Times New Roman"/>
          <w:b/>
          <w:bCs/>
          <w:i/>
          <w:iCs/>
          <w:color w:val="000000"/>
          <w:kern w:val="0"/>
          <w:sz w:val="20"/>
          <w:szCs w:val="20"/>
          <w:lang w:val="uk-UA" w:eastAsia="uk-UA" w:bidi="uk-UA"/>
        </w:rPr>
        <w:t>(</w:t>
      </w:r>
      <w:r w:rsidRPr="0038008C">
        <w:rPr>
          <w:rFonts w:ascii="Times New Roman" w:eastAsia="Arial Unicode MS" w:hAnsi="Times New Roman" w:cs="Times New Roman"/>
          <w:i/>
          <w:iCs/>
          <w:color w:val="000000"/>
          <w:kern w:val="0"/>
          <w:sz w:val="21"/>
          <w:szCs w:val="21"/>
          <w:lang w:val="uk-UA" w:eastAsia="uk-UA" w:bidi="uk-UA"/>
        </w:rPr>
        <w:t>модель підприємницьких університетів</w:t>
      </w:r>
      <w:r w:rsidRPr="0038008C">
        <w:rPr>
          <w:rFonts w:ascii="Times New Roman" w:eastAsia="Arial Unicode MS" w:hAnsi="Times New Roman" w:cs="Times New Roman"/>
          <w:b/>
          <w:bCs/>
          <w:i/>
          <w:iCs/>
          <w:color w:val="000000"/>
          <w:kern w:val="0"/>
          <w:sz w:val="20"/>
          <w:szCs w:val="20"/>
          <w:lang w:val="uk-UA" w:eastAsia="uk-UA" w:bidi="uk-UA"/>
        </w:rPr>
        <w:t>),</w:t>
      </w:r>
      <w:r w:rsidRPr="0038008C">
        <w:rPr>
          <w:rFonts w:ascii="Arial Unicode MS" w:eastAsia="Arial Unicode MS" w:hAnsi="Arial Unicode MS" w:cs="Arial Unicode MS"/>
          <w:color w:val="000000"/>
          <w:kern w:val="0"/>
          <w:sz w:val="24"/>
          <w:szCs w:val="24"/>
          <w:lang w:val="uk-UA" w:eastAsia="uk-UA" w:bidi="uk-UA"/>
        </w:rPr>
        <w:t xml:space="preserve"> яка призвела не тільки до масової приватизації, але й істотної різноманітності щодо контенту освітньої пропозиції. Водночас зростання кількості приватних закладів вищої освіти, що у своїй діяльності керуються принципом попиту та пропозиції, змусило класичні державні університети запроваджувати інноваційні освітні програми спільно з програмами подвійних ступенів, орієнтованими на глобальний / європейський ринок праці. Як наслідок, говоримо про маркетизацію та комерціалізацію національної системи вищої освіти Польської Республіки на всіх рівнях. Водночас академічна спільнота країни підтримує паралельність двох різних систем управління в державному і приватному секторах, обидві розглядаються як прийнятні й сумісні компоненти диверсифікованої загальної системи.</w:t>
      </w:r>
    </w:p>
    <w:p w:rsidR="0038008C" w:rsidRPr="0038008C" w:rsidRDefault="0038008C" w:rsidP="0038008C">
      <w:pPr>
        <w:numPr>
          <w:ilvl w:val="0"/>
          <w:numId w:val="6"/>
        </w:numPr>
        <w:tabs>
          <w:tab w:val="clear" w:pos="709"/>
          <w:tab w:val="left" w:pos="745"/>
        </w:tabs>
        <w:suppressAutoHyphens w:val="0"/>
        <w:spacing w:after="0" w:line="250" w:lineRule="exact"/>
        <w:ind w:right="400"/>
        <w:jc w:val="left"/>
        <w:rPr>
          <w:rFonts w:ascii="Arial Unicode MS" w:eastAsia="Arial Unicode MS" w:hAnsi="Arial Unicode MS" w:cs="Arial Unicode MS"/>
          <w:color w:val="000000"/>
          <w:kern w:val="0"/>
          <w:sz w:val="24"/>
          <w:szCs w:val="24"/>
          <w:lang w:val="uk-UA" w:eastAsia="uk-UA" w:bidi="uk-UA"/>
        </w:rPr>
      </w:pPr>
      <w:r w:rsidRPr="0038008C">
        <w:rPr>
          <w:rFonts w:ascii="Arial Unicode MS" w:eastAsia="Arial Unicode MS" w:hAnsi="Arial Unicode MS" w:cs="Arial Unicode MS"/>
          <w:color w:val="000000"/>
          <w:kern w:val="0"/>
          <w:sz w:val="24"/>
          <w:szCs w:val="24"/>
          <w:lang w:val="uk-UA" w:eastAsia="uk-UA" w:bidi="uk-UA"/>
        </w:rPr>
        <w:t xml:space="preserve">Установлено, що система вищої освіти в Чеській та Словацькій Республіках (до 1992 року Чехословаччина) історично була тісно пов’язана з традицією </w:t>
      </w:r>
      <w:r w:rsidRPr="0038008C">
        <w:rPr>
          <w:rFonts w:ascii="Times New Roman" w:eastAsia="Arial Unicode MS" w:hAnsi="Times New Roman" w:cs="Times New Roman"/>
          <w:i/>
          <w:iCs/>
          <w:color w:val="000000"/>
          <w:kern w:val="0"/>
          <w:sz w:val="21"/>
          <w:szCs w:val="21"/>
          <w:lang w:val="uk-UA" w:eastAsia="uk-UA" w:bidi="uk-UA"/>
        </w:rPr>
        <w:t>Гумбольдтівської моделі класичного університету</w:t>
      </w:r>
      <w:r w:rsidRPr="0038008C">
        <w:rPr>
          <w:rFonts w:ascii="Times New Roman" w:eastAsia="Arial Unicode MS" w:hAnsi="Times New Roman" w:cs="Times New Roman"/>
          <w:b/>
          <w:bCs/>
          <w:i/>
          <w:iCs/>
          <w:color w:val="000000"/>
          <w:kern w:val="0"/>
          <w:sz w:val="20"/>
          <w:szCs w:val="20"/>
          <w:lang w:val="uk-UA" w:eastAsia="uk-UA" w:bidi="uk-UA"/>
        </w:rPr>
        <w:t>.</w:t>
      </w:r>
      <w:r w:rsidRPr="0038008C">
        <w:rPr>
          <w:rFonts w:ascii="Arial Unicode MS" w:eastAsia="Arial Unicode MS" w:hAnsi="Arial Unicode MS" w:cs="Arial Unicode MS"/>
          <w:color w:val="000000"/>
          <w:kern w:val="0"/>
          <w:sz w:val="24"/>
          <w:szCs w:val="24"/>
          <w:lang w:val="uk-UA" w:eastAsia="uk-UA" w:bidi="uk-UA"/>
        </w:rPr>
        <w:t xml:space="preserve"> Європейська освітня реструктуризація періоду кінця XX - початку XXI століття спричинила повільне, проте поступове </w:t>
      </w:r>
      <w:r w:rsidRPr="0038008C">
        <w:rPr>
          <w:rFonts w:ascii="Times New Roman" w:eastAsia="Arial Unicode MS" w:hAnsi="Times New Roman" w:cs="Times New Roman"/>
          <w:color w:val="000000"/>
          <w:kern w:val="0"/>
          <w:sz w:val="20"/>
          <w:szCs w:val="20"/>
          <w:shd w:val="clear" w:color="auto" w:fill="FFFFFF"/>
          <w:lang w:val="uk-UA" w:eastAsia="uk-UA" w:bidi="uk-UA"/>
        </w:rPr>
        <w:t>впровадження ринково зорієнтованих підходів до освітньої та дослідницької діяльності. Дерегуляція сфери та відхід від пріоритизації державної влади знайшли відображення в первинному освітньому законодавстві, зокрема в Чеській Республіці - у Законі про вищу освіту від 1 липня 1990 року, який по суті забезпечував правову основу інституційної автономії, академічної свободи та самоврядування національних закладів вищої освіти. Аналіз засвідчив, що чи не єдиним засобом формування державної регуляторної бази в системі вищої освіти залишився фінансовий аспект - чеська та словацька системи вищої освіти є значною мірою субсидованими державою. Замість активної орієнтації на ринкову модель діяльності профільні міністерства освіти обох країн продовжують фінансувати національні освітні установи майже в повному обсязі. Установлено, що така залежність від держави підкріплена відсутністю культури „залучення” приватних коштів і спонсорства від представників бізнес-спільнот - підприємницька модель інституційного функціювання не знайшла підтримки до 2000-х років включно. Водночас міжнародна увага, приділена чеській та словацькій системам вищої освіти, призвела до появи інституційних взаємозв’язків на різних рівнях - між ученими, керівниками університетів, національними профільними міністерствами тощо в питаннях організації європейських програм мобільності та реалізації спільних із закордонними партнерами наукових проєктів. Як наслідок, міжнародні урядові та неурядові організації почали впливати на національну політику країн у сфері вищої освіти. Уважаємо їхньою основною метою надання експертних послуг та розширеного фінансування на додачу до сприяння академічній та студентській мобільності.</w:t>
      </w:r>
    </w:p>
    <w:p w:rsidR="0038008C" w:rsidRPr="0038008C" w:rsidRDefault="0038008C" w:rsidP="0038008C">
      <w:pPr>
        <w:numPr>
          <w:ilvl w:val="0"/>
          <w:numId w:val="6"/>
        </w:numPr>
        <w:tabs>
          <w:tab w:val="clear" w:pos="709"/>
          <w:tab w:val="left" w:pos="878"/>
        </w:tabs>
        <w:suppressAutoHyphens w:val="0"/>
        <w:spacing w:after="0" w:line="250" w:lineRule="exact"/>
        <w:ind w:right="400"/>
        <w:jc w:val="left"/>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 xml:space="preserve">Визначено, що трансформація на національному та інституційному рівнях, що її пережила українська система вищої освіти початку 90-х років XX століття, призвела до стрімкого зростання кількості національних закладів вищої освіти та їхньої диверсифікації згідно з критерієм „державний - приватний заклад”. Водночас статус багатьох закладів вищої освіти завдяки використанню прогресивних на той час моделей менеджменту стрімко підвищився, таким чином, викликавши </w:t>
      </w:r>
      <w:r w:rsidRPr="0038008C">
        <w:rPr>
          <w:rFonts w:ascii="Times New Roman" w:eastAsia="Times New Roman" w:hAnsi="Times New Roman" w:cs="Times New Roman"/>
          <w:i/>
          <w:iCs/>
          <w:color w:val="000000"/>
          <w:kern w:val="0"/>
          <w:sz w:val="21"/>
          <w:szCs w:val="21"/>
          <w:shd w:val="clear" w:color="auto" w:fill="FFFFFF"/>
          <w:lang w:eastAsia="en-US" w:bidi="en-US"/>
        </w:rPr>
        <w:t>вертикальну диференціацію</w:t>
      </w:r>
      <w:r w:rsidRPr="0038008C">
        <w:rPr>
          <w:rFonts w:ascii="Times New Roman" w:eastAsia="Times New Roman" w:hAnsi="Times New Roman" w:cs="Times New Roman"/>
          <w:color w:val="000000"/>
          <w:kern w:val="0"/>
          <w:sz w:val="20"/>
          <w:szCs w:val="20"/>
          <w:lang w:val="uk-UA" w:eastAsia="uk-UA" w:bidi="uk-UA"/>
        </w:rPr>
        <w:t xml:space="preserve"> установ. Відзначимо, що значною мірою осторонь загальної освітньої трансформації залишився дослідницький компонент національної системи вищої освіти. Хоча галузь наукових досліджень і викликає увагу уряду, профільного міністерства країни та міжнародних стратегічних партнерів, вона не стала </w:t>
      </w:r>
      <w:r w:rsidRPr="0038008C">
        <w:rPr>
          <w:rFonts w:ascii="Times New Roman" w:eastAsia="Times New Roman" w:hAnsi="Times New Roman" w:cs="Times New Roman"/>
          <w:color w:val="000000"/>
          <w:kern w:val="0"/>
          <w:sz w:val="20"/>
          <w:szCs w:val="20"/>
          <w:lang w:eastAsia="ru-RU" w:bidi="ru-RU"/>
        </w:rPr>
        <w:t xml:space="preserve">центром </w:t>
      </w:r>
      <w:r w:rsidRPr="0038008C">
        <w:rPr>
          <w:rFonts w:ascii="Times New Roman" w:eastAsia="Times New Roman" w:hAnsi="Times New Roman" w:cs="Times New Roman"/>
          <w:color w:val="000000"/>
          <w:kern w:val="0"/>
          <w:sz w:val="20"/>
          <w:szCs w:val="20"/>
          <w:lang w:val="uk-UA" w:eastAsia="uk-UA" w:bidi="uk-UA"/>
        </w:rPr>
        <w:t xml:space="preserve">реформ у сфері національної освіти - потужна </w:t>
      </w:r>
      <w:r w:rsidRPr="0038008C">
        <w:rPr>
          <w:rFonts w:ascii="Times New Roman" w:eastAsia="Times New Roman" w:hAnsi="Times New Roman" w:cs="Times New Roman"/>
          <w:color w:val="000000"/>
          <w:kern w:val="0"/>
          <w:sz w:val="20"/>
          <w:szCs w:val="20"/>
          <w:lang w:eastAsia="ru-RU" w:bidi="ru-RU"/>
        </w:rPr>
        <w:t xml:space="preserve">система </w:t>
      </w:r>
      <w:r w:rsidRPr="0038008C">
        <w:rPr>
          <w:rFonts w:ascii="Times New Roman" w:eastAsia="Times New Roman" w:hAnsi="Times New Roman" w:cs="Times New Roman"/>
          <w:color w:val="000000"/>
          <w:kern w:val="0"/>
          <w:sz w:val="20"/>
          <w:szCs w:val="20"/>
          <w:lang w:val="uk-UA" w:eastAsia="uk-UA" w:bidi="uk-UA"/>
        </w:rPr>
        <w:t xml:space="preserve">дослідницьких університетів не була побудова. Пов’язуємо це не лише з недофінансуванням досліджень, а й зі структурними особливостями </w:t>
      </w:r>
      <w:r w:rsidRPr="0038008C">
        <w:rPr>
          <w:rFonts w:ascii="Times New Roman" w:eastAsia="Times New Roman" w:hAnsi="Times New Roman" w:cs="Times New Roman"/>
          <w:kern w:val="0"/>
          <w:sz w:val="20"/>
          <w:szCs w:val="20"/>
          <w:lang w:val="uk-UA" w:eastAsia="uk-UA" w:bidi="uk-UA"/>
        </w:rPr>
        <w:t>системи, успадкованими з радянських часів, зокрема розподілом сфер викладання та наукових досліджень. Державне фінансування наукових досліджень в Україні, як, власне, і в більшості країн Східної Європи, стало тим державним інструментом контролю, який спричинив вертикальну диференціацію національної системи вищої освіти.</w:t>
      </w:r>
    </w:p>
    <w:p w:rsidR="0038008C" w:rsidRPr="0038008C" w:rsidRDefault="0038008C" w:rsidP="0038008C">
      <w:pPr>
        <w:numPr>
          <w:ilvl w:val="0"/>
          <w:numId w:val="6"/>
        </w:numPr>
        <w:tabs>
          <w:tab w:val="clear" w:pos="709"/>
        </w:tabs>
        <w:suppressAutoHyphens w:val="0"/>
        <w:spacing w:after="0" w:line="250" w:lineRule="exact"/>
        <w:ind w:right="400"/>
        <w:jc w:val="left"/>
        <w:rPr>
          <w:rFonts w:ascii="Arial Unicode MS" w:eastAsia="Arial Unicode MS" w:hAnsi="Arial Unicode MS" w:cs="Arial Unicode MS"/>
          <w:color w:val="000000"/>
          <w:kern w:val="0"/>
          <w:sz w:val="24"/>
          <w:szCs w:val="24"/>
          <w:lang w:val="uk-UA" w:eastAsia="uk-UA" w:bidi="uk-UA"/>
        </w:rPr>
      </w:pPr>
      <w:r w:rsidRPr="0038008C">
        <w:rPr>
          <w:rFonts w:ascii="Arial Unicode MS" w:eastAsia="Arial Unicode MS" w:hAnsi="Arial Unicode MS" w:cs="Arial Unicode MS"/>
          <w:color w:val="000000"/>
          <w:kern w:val="0"/>
          <w:sz w:val="24"/>
          <w:szCs w:val="24"/>
          <w:lang w:val="uk-UA" w:eastAsia="uk-UA" w:bidi="uk-UA"/>
        </w:rPr>
        <w:t xml:space="preserve">Установлено, що рушійною силою названих та інших аспектів трансформації національних систем вищої освіти Польської, Чеської, Словацької Республік та України періоду кінця XX - початку XXI століття стало інтенсивне впровадження окремих форм процесу інтернаціоналізації, спричинене низкою політичних, економічних, соціальних тощо чинників. Міжнародні освітні організації та фонди почали відігравати активну роль у формуванні національних освітніх політик досліджуваних країн. Фінансова підтримка мобільності, наукових досліджень, інфраструктурні грантові схеми підтримки національних університетів, аналітичні експертні дослідження переваг та недоліків національних систем вищої освіти - усе це та багато іншого мало місце за сприяння Світового банку, Міжнародного валютного фонду, Структурних фондів ЄС тощо. Потужні міжнародні неурядові організації, такі як </w:t>
      </w:r>
      <w:r w:rsidRPr="0038008C">
        <w:rPr>
          <w:rFonts w:ascii="Arial Unicode MS" w:eastAsia="Arial Unicode MS" w:hAnsi="Arial Unicode MS" w:cs="Arial Unicode MS"/>
          <w:color w:val="000000"/>
          <w:kern w:val="0"/>
          <w:sz w:val="24"/>
          <w:szCs w:val="24"/>
          <w:lang w:val="en-US" w:eastAsia="en-US" w:bidi="en-US"/>
        </w:rPr>
        <w:t>EUA</w:t>
      </w:r>
      <w:r w:rsidRPr="0038008C">
        <w:rPr>
          <w:rFonts w:ascii="Arial Unicode MS" w:eastAsia="Arial Unicode MS" w:hAnsi="Arial Unicode MS" w:cs="Arial Unicode MS"/>
          <w:color w:val="000000"/>
          <w:kern w:val="0"/>
          <w:sz w:val="24"/>
          <w:szCs w:val="24"/>
          <w:lang w:val="uk-UA" w:eastAsia="en-US" w:bidi="en-US"/>
        </w:rPr>
        <w:t xml:space="preserve">, </w:t>
      </w:r>
      <w:r w:rsidRPr="0038008C">
        <w:rPr>
          <w:rFonts w:ascii="Arial Unicode MS" w:eastAsia="Arial Unicode MS" w:hAnsi="Arial Unicode MS" w:cs="Arial Unicode MS"/>
          <w:color w:val="000000"/>
          <w:kern w:val="0"/>
          <w:sz w:val="24"/>
          <w:szCs w:val="24"/>
          <w:lang w:val="en-US" w:eastAsia="en-US" w:bidi="en-US"/>
        </w:rPr>
        <w:t>IUA</w:t>
      </w:r>
      <w:r w:rsidRPr="0038008C">
        <w:rPr>
          <w:rFonts w:ascii="Arial Unicode MS" w:eastAsia="Arial Unicode MS" w:hAnsi="Arial Unicode MS" w:cs="Arial Unicode MS"/>
          <w:color w:val="000000"/>
          <w:kern w:val="0"/>
          <w:sz w:val="24"/>
          <w:szCs w:val="24"/>
          <w:lang w:val="uk-UA" w:eastAsia="en-US" w:bidi="en-US"/>
        </w:rPr>
        <w:t xml:space="preserve">, </w:t>
      </w:r>
      <w:r w:rsidRPr="0038008C">
        <w:rPr>
          <w:rFonts w:ascii="Arial Unicode MS" w:eastAsia="Arial Unicode MS" w:hAnsi="Arial Unicode MS" w:cs="Arial Unicode MS"/>
          <w:color w:val="000000"/>
          <w:kern w:val="0"/>
          <w:sz w:val="24"/>
          <w:szCs w:val="24"/>
          <w:lang w:val="en-US" w:eastAsia="en-US" w:bidi="en-US"/>
        </w:rPr>
        <w:t>IVF</w:t>
      </w:r>
      <w:r w:rsidRPr="0038008C">
        <w:rPr>
          <w:rFonts w:ascii="Arial Unicode MS" w:eastAsia="Arial Unicode MS" w:hAnsi="Arial Unicode MS" w:cs="Arial Unicode MS"/>
          <w:color w:val="000000"/>
          <w:kern w:val="0"/>
          <w:sz w:val="24"/>
          <w:szCs w:val="24"/>
          <w:lang w:val="uk-UA" w:eastAsia="en-US" w:bidi="en-US"/>
        </w:rPr>
        <w:t xml:space="preserve">, </w:t>
      </w:r>
      <w:r w:rsidRPr="0038008C">
        <w:rPr>
          <w:rFonts w:ascii="Arial Unicode MS" w:eastAsia="Arial Unicode MS" w:hAnsi="Arial Unicode MS" w:cs="Arial Unicode MS"/>
          <w:color w:val="000000"/>
          <w:kern w:val="0"/>
          <w:sz w:val="24"/>
          <w:szCs w:val="24"/>
          <w:lang w:val="en-US" w:eastAsia="en-US" w:bidi="en-US"/>
        </w:rPr>
        <w:t>USAID</w:t>
      </w:r>
      <w:r w:rsidRPr="0038008C">
        <w:rPr>
          <w:rFonts w:ascii="Arial Unicode MS" w:eastAsia="Arial Unicode MS" w:hAnsi="Arial Unicode MS" w:cs="Arial Unicode MS"/>
          <w:color w:val="000000"/>
          <w:kern w:val="0"/>
          <w:sz w:val="24"/>
          <w:szCs w:val="24"/>
          <w:lang w:val="uk-UA" w:eastAsia="en-US" w:bidi="en-US"/>
        </w:rPr>
        <w:t xml:space="preserve"> </w:t>
      </w:r>
      <w:r w:rsidRPr="0038008C">
        <w:rPr>
          <w:rFonts w:ascii="Arial Unicode MS" w:eastAsia="Arial Unicode MS" w:hAnsi="Arial Unicode MS" w:cs="Arial Unicode MS"/>
          <w:color w:val="000000"/>
          <w:kern w:val="0"/>
          <w:sz w:val="24"/>
          <w:szCs w:val="24"/>
          <w:lang w:val="uk-UA" w:eastAsia="uk-UA" w:bidi="uk-UA"/>
        </w:rPr>
        <w:t xml:space="preserve">та інші, також відіграли роль у процесі трансформації національних систем вищої освіти Польської, Чеської, Словацької Республік та України періоду кінця </w:t>
      </w:r>
      <w:r w:rsidRPr="0038008C">
        <w:rPr>
          <w:rFonts w:ascii="Arial Unicode MS" w:eastAsia="Arial Unicode MS" w:hAnsi="Arial Unicode MS" w:cs="Arial Unicode MS"/>
          <w:color w:val="000000"/>
          <w:kern w:val="0"/>
          <w:sz w:val="24"/>
          <w:szCs w:val="24"/>
          <w:lang w:val="en-US" w:eastAsia="en-US" w:bidi="en-US"/>
        </w:rPr>
        <w:t>XX</w:t>
      </w:r>
      <w:r w:rsidRPr="0038008C">
        <w:rPr>
          <w:rFonts w:ascii="Arial Unicode MS" w:eastAsia="Arial Unicode MS" w:hAnsi="Arial Unicode MS" w:cs="Arial Unicode MS"/>
          <w:color w:val="000000"/>
          <w:kern w:val="0"/>
          <w:sz w:val="24"/>
          <w:szCs w:val="24"/>
          <w:lang w:val="uk-UA" w:eastAsia="en-US" w:bidi="en-US"/>
        </w:rPr>
        <w:t xml:space="preserve"> </w:t>
      </w:r>
      <w:r w:rsidRPr="0038008C">
        <w:rPr>
          <w:rFonts w:ascii="Arial Unicode MS" w:eastAsia="Arial Unicode MS" w:hAnsi="Arial Unicode MS" w:cs="Arial Unicode MS"/>
          <w:color w:val="000000"/>
          <w:kern w:val="0"/>
          <w:sz w:val="24"/>
          <w:szCs w:val="24"/>
          <w:lang w:val="uk-UA" w:eastAsia="uk-UA" w:bidi="uk-UA"/>
        </w:rPr>
        <w:t xml:space="preserve">- початку XXI століття на національному та інституційному рівнях. Як наслідок, здійснювався загальний потужний вплив на освітній ландшафт східноєвропейських країн, виражений у підтримці політики, яка заохочувала конкуренцію та підприємницьку діяльність національних освітніх установ. Вплив здійснювався й за рахунок Болонського процесу, який сприймався значною мірою як елемент наднаціонального впливу на національні системи вищої освіти країн. Так, програма </w:t>
      </w:r>
      <w:r w:rsidRPr="0038008C">
        <w:rPr>
          <w:rFonts w:ascii="Arial Unicode MS" w:eastAsia="Arial Unicode MS" w:hAnsi="Arial Unicode MS" w:cs="Arial Unicode MS"/>
          <w:color w:val="000000"/>
          <w:kern w:val="0"/>
          <w:sz w:val="24"/>
          <w:szCs w:val="24"/>
          <w:lang w:val="en-US" w:eastAsia="en-US" w:bidi="en-US"/>
        </w:rPr>
        <w:t>TEMPUS</w:t>
      </w:r>
      <w:r w:rsidRPr="0038008C">
        <w:rPr>
          <w:rFonts w:ascii="Arial Unicode MS" w:eastAsia="Arial Unicode MS" w:hAnsi="Arial Unicode MS" w:cs="Arial Unicode MS"/>
          <w:color w:val="000000"/>
          <w:kern w:val="0"/>
          <w:sz w:val="24"/>
          <w:szCs w:val="24"/>
          <w:lang w:val="uk-UA" w:eastAsia="en-US" w:bidi="en-US"/>
        </w:rPr>
        <w:t xml:space="preserve">, </w:t>
      </w:r>
      <w:r w:rsidRPr="0038008C">
        <w:rPr>
          <w:rFonts w:ascii="Arial Unicode MS" w:eastAsia="Arial Unicode MS" w:hAnsi="Arial Unicode MS" w:cs="Arial Unicode MS"/>
          <w:color w:val="000000"/>
          <w:kern w:val="0"/>
          <w:sz w:val="24"/>
          <w:szCs w:val="24"/>
          <w:lang w:val="uk-UA" w:eastAsia="uk-UA" w:bidi="uk-UA"/>
        </w:rPr>
        <w:t xml:space="preserve">що реалізовувалася відповідно до концептуальних засад Болонського процесу, з одного боку, сприяла </w:t>
      </w:r>
      <w:r w:rsidRPr="0038008C">
        <w:rPr>
          <w:rFonts w:ascii="Arial Unicode MS" w:eastAsia="Arial Unicode MS" w:hAnsi="Arial Unicode MS" w:cs="Arial Unicode MS"/>
          <w:color w:val="000000"/>
          <w:kern w:val="0"/>
          <w:sz w:val="24"/>
          <w:szCs w:val="24"/>
          <w:lang w:val="uk-UA" w:eastAsia="ru-RU" w:bidi="ru-RU"/>
        </w:rPr>
        <w:t xml:space="preserve">трансферу </w:t>
      </w:r>
      <w:r w:rsidRPr="0038008C">
        <w:rPr>
          <w:rFonts w:ascii="Arial Unicode MS" w:eastAsia="Arial Unicode MS" w:hAnsi="Arial Unicode MS" w:cs="Arial Unicode MS"/>
          <w:color w:val="000000"/>
          <w:kern w:val="0"/>
          <w:sz w:val="24"/>
          <w:szCs w:val="24"/>
          <w:lang w:val="uk-UA" w:eastAsia="uk-UA" w:bidi="uk-UA"/>
        </w:rPr>
        <w:t xml:space="preserve">знань між університетами Східної та Західної Європи; з іншого - окрім надання структурної підтримки, заохочувала міжнаціональну інтеграцію вчених </w:t>
      </w:r>
      <w:r w:rsidRPr="0038008C">
        <w:rPr>
          <w:rFonts w:ascii="Arial Unicode MS" w:eastAsia="Arial Unicode MS" w:hAnsi="Arial Unicode MS" w:cs="Arial Unicode MS"/>
          <w:color w:val="000000"/>
          <w:kern w:val="0"/>
          <w:sz w:val="24"/>
          <w:szCs w:val="24"/>
          <w:lang w:val="uk-UA" w:eastAsia="ru-RU" w:bidi="ru-RU"/>
        </w:rPr>
        <w:t xml:space="preserve">та, </w:t>
      </w:r>
      <w:r w:rsidRPr="0038008C">
        <w:rPr>
          <w:rFonts w:ascii="Arial Unicode MS" w:eastAsia="Arial Unicode MS" w:hAnsi="Arial Unicode MS" w:cs="Arial Unicode MS"/>
          <w:color w:val="000000"/>
          <w:kern w:val="0"/>
          <w:sz w:val="24"/>
          <w:szCs w:val="24"/>
          <w:lang w:val="uk-UA" w:eastAsia="uk-UA" w:bidi="uk-UA"/>
        </w:rPr>
        <w:t xml:space="preserve">відповідно, внутрішньо інституційне поширення ідей Болонського процесу. Саме на цьому було наголошено в програмі </w:t>
      </w:r>
      <w:r w:rsidRPr="0038008C">
        <w:rPr>
          <w:rFonts w:ascii="Arial Unicode MS" w:eastAsia="Arial Unicode MS" w:hAnsi="Arial Unicode MS" w:cs="Arial Unicode MS"/>
          <w:color w:val="000000"/>
          <w:kern w:val="0"/>
          <w:sz w:val="24"/>
          <w:szCs w:val="24"/>
          <w:lang w:val="en-US" w:eastAsia="en-US" w:bidi="en-US"/>
        </w:rPr>
        <w:t>TEMPUS</w:t>
      </w:r>
      <w:r w:rsidRPr="0038008C">
        <w:rPr>
          <w:rFonts w:ascii="Arial Unicode MS" w:eastAsia="Arial Unicode MS" w:hAnsi="Arial Unicode MS" w:cs="Arial Unicode MS"/>
          <w:color w:val="000000"/>
          <w:kern w:val="0"/>
          <w:sz w:val="24"/>
          <w:szCs w:val="24"/>
          <w:lang w:eastAsia="en-US" w:bidi="en-US"/>
        </w:rPr>
        <w:t xml:space="preserve"> </w:t>
      </w:r>
      <w:r w:rsidRPr="0038008C">
        <w:rPr>
          <w:rFonts w:ascii="Arial Unicode MS" w:eastAsia="Arial Unicode MS" w:hAnsi="Arial Unicode MS" w:cs="Arial Unicode MS"/>
          <w:color w:val="000000"/>
          <w:kern w:val="0"/>
          <w:sz w:val="24"/>
          <w:szCs w:val="24"/>
          <w:lang w:val="uk-UA" w:eastAsia="uk-UA" w:bidi="uk-UA"/>
        </w:rPr>
        <w:t xml:space="preserve">IV, зокрема, в Україні </w:t>
      </w:r>
      <w:r w:rsidRPr="0038008C">
        <w:rPr>
          <w:rFonts w:ascii="Arial Unicode MS" w:eastAsia="Arial Unicode MS" w:hAnsi="Arial Unicode MS" w:cs="Arial Unicode MS"/>
          <w:color w:val="000000"/>
          <w:kern w:val="0"/>
          <w:sz w:val="24"/>
          <w:szCs w:val="24"/>
          <w:lang w:eastAsia="en-US" w:bidi="en-US"/>
        </w:rPr>
        <w:t xml:space="preserve">- </w:t>
      </w:r>
      <w:r w:rsidRPr="0038008C">
        <w:rPr>
          <w:rFonts w:ascii="Arial Unicode MS" w:eastAsia="Arial Unicode MS" w:hAnsi="Arial Unicode MS" w:cs="Arial Unicode MS"/>
          <w:color w:val="000000"/>
          <w:kern w:val="0"/>
          <w:sz w:val="24"/>
          <w:szCs w:val="24"/>
          <w:lang w:val="uk-UA" w:eastAsia="uk-UA" w:bidi="uk-UA"/>
        </w:rPr>
        <w:t>впровадження Болонських принципів у національну систему вищої освіти.</w:t>
      </w:r>
    </w:p>
    <w:p w:rsidR="0038008C" w:rsidRPr="0038008C" w:rsidRDefault="0038008C" w:rsidP="0038008C">
      <w:pPr>
        <w:numPr>
          <w:ilvl w:val="0"/>
          <w:numId w:val="6"/>
        </w:numPr>
        <w:tabs>
          <w:tab w:val="clear" w:pos="709"/>
          <w:tab w:val="left" w:pos="854"/>
        </w:tabs>
        <w:suppressAutoHyphens w:val="0"/>
        <w:spacing w:after="0" w:line="250" w:lineRule="exact"/>
        <w:ind w:right="400"/>
        <w:jc w:val="left"/>
        <w:rPr>
          <w:rFonts w:ascii="Arial Unicode MS" w:eastAsia="Arial Unicode MS" w:hAnsi="Arial Unicode MS" w:cs="Arial Unicode MS"/>
          <w:color w:val="000000"/>
          <w:kern w:val="0"/>
          <w:sz w:val="24"/>
          <w:szCs w:val="24"/>
          <w:lang w:val="uk-UA" w:eastAsia="uk-UA" w:bidi="uk-UA"/>
        </w:rPr>
      </w:pPr>
      <w:r w:rsidRPr="0038008C">
        <w:rPr>
          <w:rFonts w:ascii="Arial Unicode MS" w:eastAsia="Arial Unicode MS" w:hAnsi="Arial Unicode MS" w:cs="Arial Unicode MS"/>
          <w:color w:val="000000"/>
          <w:kern w:val="0"/>
          <w:sz w:val="24"/>
          <w:szCs w:val="24"/>
          <w:lang w:val="uk-UA" w:eastAsia="uk-UA" w:bidi="uk-UA"/>
        </w:rPr>
        <w:t xml:space="preserve">Виокремлено такі тенденції та, відповідно, завдання інтернаціоналізації національних систем вищої освіти країн Східної Європи, серед яких: 1) надання можливості студентам національних закладів вищої освіти країн навчатися в зарубіжних університетах та набувати практичних навичок та досвіду професійної діяльності на </w:t>
      </w:r>
      <w:r w:rsidRPr="0038008C">
        <w:rPr>
          <w:rFonts w:ascii="Times New Roman" w:eastAsia="Arial Unicode MS" w:hAnsi="Times New Roman" w:cs="Times New Roman"/>
          <w:color w:val="000000"/>
          <w:kern w:val="0"/>
          <w:sz w:val="20"/>
          <w:szCs w:val="20"/>
          <w:shd w:val="clear" w:color="auto" w:fill="FFFFFF"/>
          <w:lang w:val="uk-UA" w:eastAsia="uk-UA" w:bidi="uk-UA"/>
        </w:rPr>
        <w:t xml:space="preserve">закордонних підприємствах; 2) активна розробка та впровадження в освітній процес програм з іноземною мовою викладання з метою збільшення кількості іноземних студентів у національних закладах вищої освіти; 3) якомога значне поширення знань та зарубіжного досвіду, підтримка міжнародного співробітництва шляхом організації конференцій, форумів, інформаційних днів тощо за участю представників міжнародної наукової спільноти, а також </w:t>
      </w:r>
      <w:r w:rsidRPr="0038008C">
        <w:rPr>
          <w:rFonts w:ascii="Times New Roman" w:eastAsia="Arial Unicode MS" w:hAnsi="Times New Roman" w:cs="Times New Roman"/>
          <w:color w:val="000000"/>
          <w:kern w:val="0"/>
          <w:sz w:val="20"/>
          <w:szCs w:val="20"/>
          <w:shd w:val="clear" w:color="auto" w:fill="FFFFFF"/>
          <w:lang w:val="uk-UA" w:eastAsia="ru-RU" w:bidi="ru-RU"/>
        </w:rPr>
        <w:t xml:space="preserve">шляхом </w:t>
      </w:r>
      <w:r w:rsidRPr="0038008C">
        <w:rPr>
          <w:rFonts w:ascii="Times New Roman" w:eastAsia="Arial Unicode MS" w:hAnsi="Times New Roman" w:cs="Times New Roman"/>
          <w:color w:val="000000"/>
          <w:kern w:val="0"/>
          <w:sz w:val="20"/>
          <w:szCs w:val="20"/>
          <w:shd w:val="clear" w:color="auto" w:fill="FFFFFF"/>
          <w:lang w:val="uk-UA" w:eastAsia="uk-UA" w:bidi="uk-UA"/>
        </w:rPr>
        <w:t xml:space="preserve">участі національних дослідників у закордонних науково-дослідних програмах та проєктах; 4) проведення спільних наукових досліджень із закордонними партнерами; 5) спільний із зарубіжними закладами вищої освіти процес надання освітніх послуг через програми спільних / подвійних ступенів; 6) активна участь у таких міжнародних програмах, як </w:t>
      </w:r>
      <w:r w:rsidRPr="0038008C">
        <w:rPr>
          <w:rFonts w:ascii="Times New Roman" w:eastAsia="Arial Unicode MS" w:hAnsi="Times New Roman" w:cs="Times New Roman"/>
          <w:color w:val="000000"/>
          <w:kern w:val="0"/>
          <w:sz w:val="20"/>
          <w:szCs w:val="20"/>
          <w:shd w:val="clear" w:color="auto" w:fill="FFFFFF"/>
          <w:lang w:val="en-US" w:eastAsia="en-US" w:bidi="en-US"/>
        </w:rPr>
        <w:t>ERASMUS</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 </w:t>
      </w:r>
      <w:r w:rsidRPr="0038008C">
        <w:rPr>
          <w:rFonts w:ascii="Times New Roman" w:eastAsia="Arial Unicode MS" w:hAnsi="Times New Roman" w:cs="Times New Roman"/>
          <w:color w:val="000000"/>
          <w:kern w:val="0"/>
          <w:sz w:val="20"/>
          <w:szCs w:val="20"/>
          <w:shd w:val="clear" w:color="auto" w:fill="FFFFFF"/>
          <w:lang w:val="en-US" w:eastAsia="en-US" w:bidi="en-US"/>
        </w:rPr>
        <w:t>TEMPUS</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 </w:t>
      </w:r>
      <w:r w:rsidRPr="0038008C">
        <w:rPr>
          <w:rFonts w:ascii="Times New Roman" w:eastAsia="Arial Unicode MS" w:hAnsi="Times New Roman" w:cs="Times New Roman"/>
          <w:color w:val="000000"/>
          <w:kern w:val="0"/>
          <w:sz w:val="20"/>
          <w:szCs w:val="20"/>
          <w:shd w:val="clear" w:color="auto" w:fill="FFFFFF"/>
          <w:lang w:val="en-US" w:eastAsia="en-US" w:bidi="en-US"/>
        </w:rPr>
        <w:t>Leonardo</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 </w:t>
      </w:r>
      <w:r w:rsidRPr="0038008C">
        <w:rPr>
          <w:rFonts w:ascii="Times New Roman" w:eastAsia="Arial Unicode MS" w:hAnsi="Times New Roman" w:cs="Times New Roman"/>
          <w:color w:val="000000"/>
          <w:kern w:val="0"/>
          <w:sz w:val="20"/>
          <w:szCs w:val="20"/>
          <w:shd w:val="clear" w:color="auto" w:fill="FFFFFF"/>
          <w:lang w:val="en-US" w:eastAsia="en-US" w:bidi="en-US"/>
        </w:rPr>
        <w:t>da</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 </w:t>
      </w:r>
      <w:r w:rsidRPr="0038008C">
        <w:rPr>
          <w:rFonts w:ascii="Times New Roman" w:eastAsia="Arial Unicode MS" w:hAnsi="Times New Roman" w:cs="Times New Roman"/>
          <w:color w:val="000000"/>
          <w:kern w:val="0"/>
          <w:sz w:val="20"/>
          <w:szCs w:val="20"/>
          <w:shd w:val="clear" w:color="auto" w:fill="FFFFFF"/>
          <w:lang w:val="en-US" w:eastAsia="en-US" w:bidi="en-US"/>
        </w:rPr>
        <w:t>Vinci</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 </w:t>
      </w:r>
      <w:r w:rsidRPr="0038008C">
        <w:rPr>
          <w:rFonts w:ascii="Times New Roman" w:eastAsia="Arial Unicode MS" w:hAnsi="Times New Roman" w:cs="Times New Roman"/>
          <w:color w:val="000000"/>
          <w:kern w:val="0"/>
          <w:sz w:val="20"/>
          <w:szCs w:val="20"/>
          <w:shd w:val="clear" w:color="auto" w:fill="FFFFFF"/>
          <w:lang w:val="en-US" w:eastAsia="en-US" w:bidi="en-US"/>
        </w:rPr>
        <w:t>Grnndvig</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 </w:t>
      </w:r>
      <w:r w:rsidRPr="0038008C">
        <w:rPr>
          <w:rFonts w:ascii="Times New Roman" w:eastAsia="Arial Unicode MS" w:hAnsi="Times New Roman" w:cs="Times New Roman"/>
          <w:color w:val="000000"/>
          <w:kern w:val="0"/>
          <w:sz w:val="20"/>
          <w:szCs w:val="20"/>
          <w:shd w:val="clear" w:color="auto" w:fill="FFFFFF"/>
          <w:lang w:val="en-US" w:eastAsia="en-US" w:bidi="en-US"/>
        </w:rPr>
        <w:t>Youth</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 </w:t>
      </w:r>
      <w:r w:rsidRPr="0038008C">
        <w:rPr>
          <w:rFonts w:ascii="Times New Roman" w:eastAsia="Arial Unicode MS" w:hAnsi="Times New Roman" w:cs="Times New Roman"/>
          <w:color w:val="000000"/>
          <w:kern w:val="0"/>
          <w:sz w:val="20"/>
          <w:szCs w:val="20"/>
          <w:shd w:val="clear" w:color="auto" w:fill="FFFFFF"/>
          <w:lang w:val="en-US" w:eastAsia="en-US" w:bidi="en-US"/>
        </w:rPr>
        <w:t>in</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 </w:t>
      </w:r>
      <w:r w:rsidRPr="0038008C">
        <w:rPr>
          <w:rFonts w:ascii="Times New Roman" w:eastAsia="Arial Unicode MS" w:hAnsi="Times New Roman" w:cs="Times New Roman"/>
          <w:color w:val="000000"/>
          <w:kern w:val="0"/>
          <w:sz w:val="20"/>
          <w:szCs w:val="20"/>
          <w:shd w:val="clear" w:color="auto" w:fill="FFFFFF"/>
          <w:lang w:val="en-US" w:eastAsia="en-US" w:bidi="en-US"/>
        </w:rPr>
        <w:t>Action</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 </w:t>
      </w:r>
      <w:r w:rsidRPr="0038008C">
        <w:rPr>
          <w:rFonts w:ascii="Times New Roman" w:eastAsia="Arial Unicode MS" w:hAnsi="Times New Roman" w:cs="Times New Roman"/>
          <w:color w:val="000000"/>
          <w:kern w:val="0"/>
          <w:sz w:val="20"/>
          <w:szCs w:val="20"/>
          <w:shd w:val="clear" w:color="auto" w:fill="FFFFFF"/>
          <w:lang w:val="uk-UA" w:eastAsia="uk-UA" w:bidi="uk-UA"/>
        </w:rPr>
        <w:t xml:space="preserve">тощо; </w:t>
      </w:r>
      <w:r w:rsidRPr="0038008C">
        <w:rPr>
          <w:rFonts w:ascii="Times New Roman" w:eastAsia="Arial Unicode MS" w:hAnsi="Times New Roman" w:cs="Times New Roman"/>
          <w:color w:val="000000"/>
          <w:kern w:val="0"/>
          <w:sz w:val="20"/>
          <w:szCs w:val="20"/>
          <w:shd w:val="clear" w:color="auto" w:fill="FFFFFF"/>
          <w:lang w:val="uk-UA" w:eastAsia="en-US" w:bidi="en-US"/>
        </w:rPr>
        <w:t xml:space="preserve">7) </w:t>
      </w:r>
      <w:r w:rsidRPr="0038008C">
        <w:rPr>
          <w:rFonts w:ascii="Times New Roman" w:eastAsia="Arial Unicode MS" w:hAnsi="Times New Roman" w:cs="Times New Roman"/>
          <w:color w:val="000000"/>
          <w:kern w:val="0"/>
          <w:sz w:val="20"/>
          <w:szCs w:val="20"/>
          <w:shd w:val="clear" w:color="auto" w:fill="FFFFFF"/>
          <w:lang w:val="uk-UA" w:eastAsia="uk-UA" w:bidi="uk-UA"/>
        </w:rPr>
        <w:t xml:space="preserve">в університетах, крім традиційних форм викладання, частіше використання альтернативних, інформальних, але більш практичних форм, таких як, наприклад, студентські обміни між університетами, що мають білатеральну угоду </w:t>
      </w:r>
      <w:r w:rsidRPr="0038008C">
        <w:rPr>
          <w:rFonts w:ascii="Times New Roman" w:eastAsia="Arial Unicode MS" w:hAnsi="Times New Roman" w:cs="Times New Roman"/>
          <w:color w:val="000000"/>
          <w:kern w:val="0"/>
          <w:sz w:val="20"/>
          <w:szCs w:val="20"/>
          <w:shd w:val="clear" w:color="auto" w:fill="FFFFFF"/>
          <w:lang w:val="uk-UA" w:eastAsia="ru-RU" w:bidi="ru-RU"/>
        </w:rPr>
        <w:t xml:space="preserve">про </w:t>
      </w:r>
      <w:r w:rsidRPr="0038008C">
        <w:rPr>
          <w:rFonts w:ascii="Times New Roman" w:eastAsia="Arial Unicode MS" w:hAnsi="Times New Roman" w:cs="Times New Roman"/>
          <w:color w:val="000000"/>
          <w:kern w:val="0"/>
          <w:sz w:val="20"/>
          <w:szCs w:val="20"/>
          <w:shd w:val="clear" w:color="auto" w:fill="FFFFFF"/>
          <w:lang w:val="uk-UA" w:eastAsia="uk-UA" w:bidi="uk-UA"/>
        </w:rPr>
        <w:t>співробітництво; активне впровадження спеціалізованих короткотермінових програм, зокрема міжнародних зимових чи літніх шкіл; активне впровадження короткотермінових міжнародних програм, таких як бізнес-тижні, симпозіуми, форуми тощо.</w:t>
      </w:r>
    </w:p>
    <w:p w:rsidR="0038008C" w:rsidRPr="0038008C" w:rsidRDefault="0038008C" w:rsidP="0038008C">
      <w:pPr>
        <w:numPr>
          <w:ilvl w:val="0"/>
          <w:numId w:val="6"/>
        </w:numPr>
        <w:tabs>
          <w:tab w:val="clear" w:pos="709"/>
          <w:tab w:val="left" w:pos="854"/>
        </w:tabs>
        <w:suppressAutoHyphens w:val="0"/>
        <w:spacing w:after="0" w:line="250" w:lineRule="exact"/>
        <w:ind w:right="400"/>
        <w:jc w:val="left"/>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 xml:space="preserve">Здійснений компаративний аналіз дозволив визначити перспективи подальшої імплементації процесу інтернаціоналізації відносно національних </w:t>
      </w:r>
      <w:r w:rsidRPr="0038008C">
        <w:rPr>
          <w:rFonts w:ascii="Times New Roman" w:eastAsia="Times New Roman" w:hAnsi="Times New Roman" w:cs="Times New Roman"/>
          <w:color w:val="000000"/>
          <w:kern w:val="0"/>
          <w:sz w:val="20"/>
          <w:szCs w:val="20"/>
          <w:lang w:val="uk-UA" w:eastAsia="ru-RU" w:bidi="ru-RU"/>
        </w:rPr>
        <w:t xml:space="preserve">систем </w:t>
      </w:r>
      <w:r w:rsidRPr="0038008C">
        <w:rPr>
          <w:rFonts w:ascii="Times New Roman" w:eastAsia="Times New Roman" w:hAnsi="Times New Roman" w:cs="Times New Roman"/>
          <w:color w:val="000000"/>
          <w:kern w:val="0"/>
          <w:sz w:val="20"/>
          <w:szCs w:val="20"/>
          <w:lang w:val="uk-UA" w:eastAsia="uk-UA" w:bidi="uk-UA"/>
        </w:rPr>
        <w:t>вищої освіти східноєвропейських країн.</w:t>
      </w:r>
    </w:p>
    <w:p w:rsidR="0038008C" w:rsidRPr="0038008C" w:rsidRDefault="0038008C" w:rsidP="0038008C">
      <w:pPr>
        <w:tabs>
          <w:tab w:val="clear" w:pos="709"/>
        </w:tabs>
        <w:suppressAutoHyphens w:val="0"/>
        <w:spacing w:after="0" w:line="250" w:lineRule="exact"/>
        <w:ind w:right="400" w:firstLine="500"/>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i/>
          <w:iCs/>
          <w:color w:val="000000"/>
          <w:kern w:val="0"/>
          <w:sz w:val="21"/>
          <w:szCs w:val="21"/>
          <w:shd w:val="clear" w:color="auto" w:fill="FFFFFF"/>
          <w:lang w:val="uk-UA" w:eastAsia="en-US" w:bidi="en-US"/>
        </w:rPr>
        <w:t>На національному рівні</w:t>
      </w:r>
      <w:r w:rsidRPr="0038008C">
        <w:rPr>
          <w:rFonts w:ascii="Times New Roman" w:eastAsia="Times New Roman" w:hAnsi="Times New Roman" w:cs="Times New Roman"/>
          <w:color w:val="000000"/>
          <w:kern w:val="0"/>
          <w:sz w:val="20"/>
          <w:szCs w:val="20"/>
          <w:lang w:val="uk-UA" w:eastAsia="uk-UA" w:bidi="uk-UA"/>
        </w:rPr>
        <w:t xml:space="preserve"> ймовірним є: 1) законодавчо-нормативне забезпечення процесу інтернаціоналізації у сфері вищої освіти; максимальне врахування в процесі трансформації національних систем вищої освіти східноєвропейських країн нормативних напрацювань і регуляторів у сфері європейської вищої освіти; продовження впровадження реформ Болонського циклу до національних систем вищої освіти (з урахуванням змін та нових доповнень до програмних документів циклу, що вони виникатимуть із плином часу);</w:t>
      </w:r>
    </w:p>
    <w:p w:rsidR="0038008C" w:rsidRPr="0038008C" w:rsidRDefault="0038008C" w:rsidP="0038008C">
      <w:pPr>
        <w:numPr>
          <w:ilvl w:val="0"/>
          <w:numId w:val="7"/>
        </w:numPr>
        <w:tabs>
          <w:tab w:val="clear" w:pos="709"/>
          <w:tab w:val="left" w:pos="308"/>
        </w:tabs>
        <w:suppressAutoHyphens w:val="0"/>
        <w:spacing w:after="0" w:line="250" w:lineRule="exact"/>
        <w:ind w:right="400"/>
        <w:jc w:val="left"/>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color w:val="000000"/>
          <w:kern w:val="0"/>
          <w:sz w:val="20"/>
          <w:szCs w:val="20"/>
          <w:lang w:val="uk-UA" w:eastAsia="uk-UA" w:bidi="uk-UA"/>
        </w:rPr>
        <w:t xml:space="preserve">запровадження (або, за наявності, підтримка) ринково-економічних механізмів функціювання національних </w:t>
      </w:r>
      <w:r w:rsidRPr="0038008C">
        <w:rPr>
          <w:rFonts w:ascii="Times New Roman" w:eastAsia="Times New Roman" w:hAnsi="Times New Roman" w:cs="Times New Roman"/>
          <w:color w:val="000000"/>
          <w:kern w:val="0"/>
          <w:sz w:val="20"/>
          <w:szCs w:val="20"/>
          <w:lang w:val="uk-UA" w:eastAsia="ru-RU" w:bidi="ru-RU"/>
        </w:rPr>
        <w:t xml:space="preserve">систем </w:t>
      </w:r>
      <w:r w:rsidRPr="0038008C">
        <w:rPr>
          <w:rFonts w:ascii="Times New Roman" w:eastAsia="Times New Roman" w:hAnsi="Times New Roman" w:cs="Times New Roman"/>
          <w:color w:val="000000"/>
          <w:kern w:val="0"/>
          <w:sz w:val="20"/>
          <w:szCs w:val="20"/>
          <w:lang w:val="uk-UA" w:eastAsia="uk-UA" w:bidi="uk-UA"/>
        </w:rPr>
        <w:t xml:space="preserve">вищої освіти країн Східної Європи (ціна, вартість, купівля, продаж, договірні відносини, відповідальність тощо) через внесення відповідних змін до чинного національного законодавства країн; 3) приведення чинного національного законодавства східноєвропейських країн відповідно до європейських аналогів; 4) активна діяльність профільних міністерств східноєвропейських країн на світовому ринку освітніх послуг, що полягає в укладанні угод </w:t>
      </w:r>
      <w:r w:rsidRPr="0038008C">
        <w:rPr>
          <w:rFonts w:ascii="Times New Roman" w:eastAsia="Times New Roman" w:hAnsi="Times New Roman" w:cs="Times New Roman"/>
          <w:color w:val="000000"/>
          <w:kern w:val="0"/>
          <w:sz w:val="20"/>
          <w:szCs w:val="20"/>
          <w:lang w:val="uk-UA" w:eastAsia="ru-RU" w:bidi="ru-RU"/>
        </w:rPr>
        <w:t xml:space="preserve">про </w:t>
      </w:r>
      <w:r w:rsidRPr="0038008C">
        <w:rPr>
          <w:rFonts w:ascii="Times New Roman" w:eastAsia="Times New Roman" w:hAnsi="Times New Roman" w:cs="Times New Roman"/>
          <w:color w:val="000000"/>
          <w:kern w:val="0"/>
          <w:sz w:val="20"/>
          <w:szCs w:val="20"/>
          <w:lang w:val="uk-UA" w:eastAsia="uk-UA" w:bidi="uk-UA"/>
        </w:rPr>
        <w:t xml:space="preserve">співпрацю з метою залучення іноземних студентів (наприклад, Міністерство науки та вищої освіти Польської Республіки в 2015 році уклало угоду про співробітництво з ОАЕ щодо залучення більшої кількості студентів; схожі угоди країна на той момент уже мала з </w:t>
      </w:r>
      <w:r w:rsidRPr="0038008C">
        <w:rPr>
          <w:rFonts w:ascii="Times New Roman" w:eastAsia="Times New Roman" w:hAnsi="Times New Roman" w:cs="Times New Roman"/>
          <w:color w:val="000000"/>
          <w:kern w:val="0"/>
          <w:sz w:val="20"/>
          <w:szCs w:val="20"/>
          <w:lang w:val="uk-UA" w:eastAsia="ru-RU" w:bidi="ru-RU"/>
        </w:rPr>
        <w:t xml:space="preserve">Оманом, </w:t>
      </w:r>
      <w:r w:rsidRPr="0038008C">
        <w:rPr>
          <w:rFonts w:ascii="Times New Roman" w:eastAsia="Times New Roman" w:hAnsi="Times New Roman" w:cs="Times New Roman"/>
          <w:color w:val="000000"/>
          <w:kern w:val="0"/>
          <w:sz w:val="20"/>
          <w:szCs w:val="20"/>
          <w:lang w:val="uk-UA" w:eastAsia="uk-UA" w:bidi="uk-UA"/>
        </w:rPr>
        <w:t xml:space="preserve">Малайзією та </w:t>
      </w:r>
      <w:r w:rsidRPr="0038008C">
        <w:rPr>
          <w:rFonts w:ascii="Times New Roman" w:eastAsia="Times New Roman" w:hAnsi="Times New Roman" w:cs="Times New Roman"/>
          <w:color w:val="000000"/>
          <w:kern w:val="0"/>
          <w:sz w:val="20"/>
          <w:szCs w:val="20"/>
          <w:lang w:val="uk-UA" w:eastAsia="ru-RU" w:bidi="ru-RU"/>
        </w:rPr>
        <w:t xml:space="preserve">КНР; </w:t>
      </w:r>
      <w:r w:rsidRPr="0038008C">
        <w:rPr>
          <w:rFonts w:ascii="Times New Roman" w:eastAsia="Times New Roman" w:hAnsi="Times New Roman" w:cs="Times New Roman"/>
          <w:color w:val="000000"/>
          <w:kern w:val="0"/>
          <w:sz w:val="20"/>
          <w:szCs w:val="20"/>
          <w:lang w:val="uk-UA" w:eastAsia="uk-UA" w:bidi="uk-UA"/>
        </w:rPr>
        <w:t xml:space="preserve">кількість студентів-іноземців у польських закладах вищої освіти з 2013 до 2015 року зросла з двох до трьох відсотків); 5) ініціація та підтримка на національному рівні проєктів на кшталт польського </w:t>
      </w:r>
      <w:r w:rsidRPr="0038008C">
        <w:rPr>
          <w:rFonts w:ascii="Times New Roman" w:eastAsia="Times New Roman" w:hAnsi="Times New Roman" w:cs="Times New Roman"/>
          <w:i/>
          <w:iCs/>
          <w:color w:val="000000"/>
          <w:kern w:val="0"/>
          <w:sz w:val="21"/>
          <w:szCs w:val="21"/>
          <w:shd w:val="clear" w:color="auto" w:fill="FFFFFF"/>
          <w:lang w:val="en-US" w:eastAsia="en-US" w:bidi="en-US"/>
        </w:rPr>
        <w:t>Uczelnie</w:t>
      </w:r>
      <w:r w:rsidRPr="0038008C">
        <w:rPr>
          <w:rFonts w:ascii="Times New Roman" w:eastAsia="Times New Roman" w:hAnsi="Times New Roman" w:cs="Times New Roman"/>
          <w:i/>
          <w:iCs/>
          <w:color w:val="000000"/>
          <w:kern w:val="0"/>
          <w:sz w:val="21"/>
          <w:szCs w:val="21"/>
          <w:shd w:val="clear" w:color="auto" w:fill="FFFFFF"/>
          <w:lang w:val="uk-UA" w:eastAsia="en-US" w:bidi="en-US"/>
        </w:rPr>
        <w:t xml:space="preserve"> </w:t>
      </w:r>
      <w:r w:rsidRPr="0038008C">
        <w:rPr>
          <w:rFonts w:ascii="Times New Roman" w:eastAsia="Times New Roman" w:hAnsi="Times New Roman" w:cs="Times New Roman"/>
          <w:i/>
          <w:iCs/>
          <w:color w:val="000000"/>
          <w:kern w:val="0"/>
          <w:sz w:val="21"/>
          <w:szCs w:val="21"/>
          <w:shd w:val="clear" w:color="auto" w:fill="FFFFFF"/>
          <w:lang w:val="en-US" w:eastAsia="en-US" w:bidi="en-US"/>
        </w:rPr>
        <w:t>Przyszlosci</w:t>
      </w:r>
      <w:r w:rsidRPr="0038008C">
        <w:rPr>
          <w:rFonts w:ascii="Times New Roman" w:eastAsia="Times New Roman" w:hAnsi="Times New Roman" w:cs="Times New Roman"/>
          <w:color w:val="000000"/>
          <w:kern w:val="0"/>
          <w:sz w:val="20"/>
          <w:szCs w:val="20"/>
          <w:lang w:val="uk-UA" w:eastAsia="en-US" w:bidi="en-US"/>
        </w:rPr>
        <w:t xml:space="preserve"> </w:t>
      </w:r>
      <w:r w:rsidRPr="0038008C">
        <w:rPr>
          <w:rFonts w:ascii="Times New Roman" w:eastAsia="Times New Roman" w:hAnsi="Times New Roman" w:cs="Times New Roman"/>
          <w:color w:val="000000"/>
          <w:kern w:val="0"/>
          <w:sz w:val="20"/>
          <w:szCs w:val="20"/>
          <w:lang w:val="uk-UA" w:eastAsia="uk-UA" w:bidi="uk-UA"/>
        </w:rPr>
        <w:t>(„Університети майбутнього”, 2014 рік), який передбачав виділення 75 мільйонів євро на розвиток та впровадження в освітніх інституціях Польської Республіки окремих форм інтернаціоналізації, таких як: міжнародні акредитації освітніх програм, лекції іноземних викладачів, програми спільних ступенів із англійською мовою викладання.</w:t>
      </w:r>
    </w:p>
    <w:p w:rsidR="0038008C" w:rsidRPr="0038008C" w:rsidRDefault="0038008C" w:rsidP="0038008C">
      <w:pPr>
        <w:tabs>
          <w:tab w:val="clear" w:pos="709"/>
        </w:tabs>
        <w:suppressAutoHyphens w:val="0"/>
        <w:spacing w:after="0" w:line="250" w:lineRule="exact"/>
        <w:ind w:right="400" w:firstLine="480"/>
        <w:rPr>
          <w:rFonts w:ascii="Times New Roman" w:eastAsia="Times New Roman" w:hAnsi="Times New Roman" w:cs="Times New Roman"/>
          <w:kern w:val="0"/>
          <w:sz w:val="20"/>
          <w:szCs w:val="20"/>
          <w:lang w:val="uk-UA" w:eastAsia="uk-UA" w:bidi="uk-UA"/>
        </w:rPr>
      </w:pPr>
      <w:r w:rsidRPr="0038008C">
        <w:rPr>
          <w:rFonts w:ascii="Times New Roman" w:eastAsia="Times New Roman" w:hAnsi="Times New Roman" w:cs="Times New Roman"/>
          <w:i/>
          <w:iCs/>
          <w:color w:val="000000"/>
          <w:kern w:val="0"/>
          <w:sz w:val="21"/>
          <w:szCs w:val="21"/>
          <w:shd w:val="clear" w:color="auto" w:fill="FFFFFF"/>
          <w:lang w:val="uk-UA" w:eastAsia="en-US" w:bidi="en-US"/>
        </w:rPr>
        <w:t>На інституційному рівні</w:t>
      </w:r>
      <w:r w:rsidRPr="0038008C">
        <w:rPr>
          <w:rFonts w:ascii="Times New Roman" w:eastAsia="Times New Roman" w:hAnsi="Times New Roman" w:cs="Times New Roman"/>
          <w:color w:val="000000"/>
          <w:kern w:val="0"/>
          <w:sz w:val="20"/>
          <w:szCs w:val="20"/>
          <w:lang w:val="uk-UA" w:eastAsia="uk-UA" w:bidi="uk-UA"/>
        </w:rPr>
        <w:t xml:space="preserve"> варто передбачити: 1) формування інституціонального забезпечення інноваційної інтернаціоналізованої моделі провадження освітнього процесу та дослідницької діяльності за принципом громадсько-приватно-державного партнерства, тобто залучення ресурсів усіх стейкхолдерів та якомога більше їх охоплення; 2) запозичення міжнародних підходів до формування інституційної політики інтернаціоналізації національних закладів вищої освіти за умови, що вони кращі за вітчизняні; адаптація інституційних стратегій інтернаціоналізації зарубіжних освітніх установ за умови, що вони в основному збігаються за змістом та характером видів та форм інституційної діяльності із вітчизняними аналогами; 3) інтенсифікація участі національних закладів вищої освіти країн у міжнародних науково- дослідних проєктах (особливо таких, що фінансуються за рахунок Рамкових програм ЄС); 4) запровадження програми „Академічна Східна Європа”, яка передбачатиме одним з основних завдань розвиток співпраці закладів вищої освіти східноєвропейських країн з університетськими мережами та європейськими освітніми асоціаціями, що підтримують розвиток науки та інновацій, сприяють покращенню якості освітніх послуг та підтримують концепцію спільного європейського освітнього простору; 5) інтенсифікація обмінів науковцями між </w:t>
      </w:r>
      <w:r w:rsidRPr="0038008C">
        <w:rPr>
          <w:rFonts w:ascii="Times New Roman" w:eastAsia="Times New Roman" w:hAnsi="Times New Roman" w:cs="Times New Roman"/>
          <w:color w:val="000000"/>
          <w:kern w:val="0"/>
          <w:sz w:val="20"/>
          <w:szCs w:val="20"/>
          <w:lang w:val="uk-UA" w:eastAsia="ru-RU" w:bidi="ru-RU"/>
        </w:rPr>
        <w:t xml:space="preserve">закладами </w:t>
      </w:r>
      <w:r w:rsidRPr="0038008C">
        <w:rPr>
          <w:rFonts w:ascii="Times New Roman" w:eastAsia="Times New Roman" w:hAnsi="Times New Roman" w:cs="Times New Roman"/>
          <w:color w:val="000000"/>
          <w:kern w:val="0"/>
          <w:sz w:val="20"/>
          <w:szCs w:val="20"/>
          <w:lang w:val="uk-UA" w:eastAsia="uk-UA" w:bidi="uk-UA"/>
        </w:rPr>
        <w:t xml:space="preserve">вищої освіти кількох країн (мобільність викладачів та дослідників); 6) активна діяльність у роботі міжнародних наукових конференцій (участь та організація); 7) підвищення індексів присутності вчених у міжнародній науці за рахунок збільшення кількості їхніх публікацій у зарубіжних наукових журналах (міжнародні наукометричні бази даних); 8) підвищення показників студентської мобільності (вхідна та вихідна); 9) розробка та впровадження спільних із зарубіжними університетами-партнерами освітніх програм; 10) розробка та впровадження курсів і освітніх програм іноземними </w:t>
      </w:r>
      <w:r w:rsidRPr="0038008C">
        <w:rPr>
          <w:rFonts w:ascii="Times New Roman" w:eastAsia="Times New Roman" w:hAnsi="Times New Roman" w:cs="Times New Roman"/>
          <w:kern w:val="0"/>
          <w:sz w:val="20"/>
          <w:szCs w:val="20"/>
          <w:lang w:val="uk-UA" w:eastAsia="uk-UA" w:bidi="uk-UA"/>
        </w:rPr>
        <w:t>мовами в національних закладах вищої освіти, що спрямовані на досягнення двох цілей: по-перше, залучення більшої кількості іноземних студентів; по-друге, покращення рівня володіння іноземною мовою вітчизняних студентів, які матимуть більше шансів отримати стипендію для навчання та отримання освітнього ступеня за кордоном.</w:t>
      </w:r>
    </w:p>
    <w:p w:rsidR="0038008C" w:rsidRPr="0038008C" w:rsidRDefault="0038008C" w:rsidP="0038008C">
      <w:pPr>
        <w:numPr>
          <w:ilvl w:val="0"/>
          <w:numId w:val="6"/>
        </w:numPr>
        <w:tabs>
          <w:tab w:val="clear" w:pos="709"/>
          <w:tab w:val="left" w:pos="836"/>
        </w:tabs>
        <w:suppressAutoHyphens w:val="0"/>
        <w:spacing w:after="0" w:line="250" w:lineRule="exact"/>
        <w:ind w:right="400"/>
        <w:jc w:val="left"/>
        <w:rPr>
          <w:rFonts w:ascii="Arial Unicode MS" w:eastAsia="Arial Unicode MS" w:hAnsi="Arial Unicode MS" w:cs="Arial Unicode MS"/>
          <w:color w:val="000000"/>
          <w:kern w:val="0"/>
          <w:sz w:val="24"/>
          <w:szCs w:val="24"/>
          <w:lang w:val="uk-UA" w:eastAsia="uk-UA" w:bidi="uk-UA"/>
        </w:rPr>
      </w:pPr>
      <w:r w:rsidRPr="0038008C">
        <w:rPr>
          <w:rFonts w:ascii="Arial Unicode MS" w:eastAsia="Arial Unicode MS" w:hAnsi="Arial Unicode MS" w:cs="Arial Unicode MS"/>
          <w:color w:val="000000"/>
          <w:kern w:val="0"/>
          <w:sz w:val="24"/>
          <w:szCs w:val="24"/>
          <w:lang w:val="uk-UA" w:eastAsia="uk-UA" w:bidi="uk-UA"/>
        </w:rPr>
        <w:t xml:space="preserve">Наголошено, що врахування запропонованих рекомендацій та інших більш деталізованих заходів у перспективі дозволить: 1) істотно збільшити притік прямих зарубіжних інвестицій; 2) зекономити кошти державних бюджетів країн; 3) підвищити рівень якості національних систем вищої освіти шляхом зовнішнього незалежного оцінювання кваліфікацій та </w:t>
      </w:r>
      <w:r w:rsidRPr="0038008C">
        <w:rPr>
          <w:rFonts w:ascii="Arial Unicode MS" w:eastAsia="Arial Unicode MS" w:hAnsi="Arial Unicode MS" w:cs="Arial Unicode MS"/>
          <w:color w:val="000000"/>
          <w:kern w:val="0"/>
          <w:sz w:val="24"/>
          <w:szCs w:val="24"/>
          <w:lang w:val="uk-UA" w:eastAsia="ru-RU" w:bidi="ru-RU"/>
        </w:rPr>
        <w:t xml:space="preserve">компетентностей </w:t>
      </w:r>
      <w:r w:rsidRPr="0038008C">
        <w:rPr>
          <w:rFonts w:ascii="Arial Unicode MS" w:eastAsia="Arial Unicode MS" w:hAnsi="Arial Unicode MS" w:cs="Arial Unicode MS"/>
          <w:color w:val="000000"/>
          <w:kern w:val="0"/>
          <w:sz w:val="24"/>
          <w:szCs w:val="24"/>
          <w:lang w:val="uk-UA" w:eastAsia="uk-UA" w:bidi="uk-UA"/>
        </w:rPr>
        <w:t>випускників національних закладів вищої освіти; відкриття національних ринків освітніх послуг для нових провайдерів; створення конкурентного середовища в межах національних систем вищої освіти східноєвропейських країн;</w:t>
      </w:r>
    </w:p>
    <w:p w:rsidR="0038008C" w:rsidRPr="0038008C" w:rsidRDefault="0038008C" w:rsidP="0038008C">
      <w:pPr>
        <w:numPr>
          <w:ilvl w:val="0"/>
          <w:numId w:val="8"/>
        </w:numPr>
        <w:tabs>
          <w:tab w:val="clear" w:pos="709"/>
          <w:tab w:val="left" w:pos="308"/>
        </w:tabs>
        <w:suppressAutoHyphens w:val="0"/>
        <w:spacing w:after="0" w:line="250" w:lineRule="exact"/>
        <w:ind w:right="400"/>
        <w:jc w:val="left"/>
        <w:rPr>
          <w:rFonts w:ascii="Arial Unicode MS" w:eastAsia="Arial Unicode MS" w:hAnsi="Arial Unicode MS" w:cs="Arial Unicode MS"/>
          <w:color w:val="000000"/>
          <w:kern w:val="0"/>
          <w:sz w:val="24"/>
          <w:szCs w:val="24"/>
          <w:lang w:val="uk-UA" w:eastAsia="uk-UA" w:bidi="uk-UA"/>
        </w:rPr>
      </w:pPr>
      <w:r w:rsidRPr="0038008C">
        <w:rPr>
          <w:rFonts w:ascii="Arial Unicode MS" w:eastAsia="Arial Unicode MS" w:hAnsi="Arial Unicode MS" w:cs="Arial Unicode MS"/>
          <w:color w:val="000000"/>
          <w:kern w:val="0"/>
          <w:sz w:val="24"/>
          <w:szCs w:val="24"/>
          <w:lang w:val="uk-UA" w:eastAsia="uk-UA" w:bidi="uk-UA"/>
        </w:rPr>
        <w:t xml:space="preserve">залучити до сфери вищої освіти значні фінансові, кадрові, інтелектуальні, матеріально-технічні ресурси міжнародних партнерів - освітніх організацій, фондів, асоціацій, партнерських закладів вищої освіти та інших стейкхолдерів; 5) підвищити індекси мобільності громадян країн Східної Європи через міжнародне визнання їхніх освітніх кваліфікацій; 6) оптимізувати національні системи вищої освіти країн Східної Європи </w:t>
      </w:r>
      <w:r w:rsidRPr="0038008C">
        <w:rPr>
          <w:rFonts w:ascii="Arial Unicode MS" w:eastAsia="Arial Unicode MS" w:hAnsi="Arial Unicode MS" w:cs="Arial Unicode MS"/>
          <w:color w:val="000000"/>
          <w:kern w:val="0"/>
          <w:sz w:val="24"/>
          <w:szCs w:val="24"/>
          <w:lang w:val="uk-UA" w:eastAsia="ru-RU" w:bidi="ru-RU"/>
        </w:rPr>
        <w:t xml:space="preserve">та, </w:t>
      </w:r>
      <w:r w:rsidRPr="0038008C">
        <w:rPr>
          <w:rFonts w:ascii="Arial Unicode MS" w:eastAsia="Arial Unicode MS" w:hAnsi="Arial Unicode MS" w:cs="Arial Unicode MS"/>
          <w:color w:val="000000"/>
          <w:kern w:val="0"/>
          <w:sz w:val="24"/>
          <w:szCs w:val="24"/>
          <w:lang w:val="uk-UA" w:eastAsia="uk-UA" w:bidi="uk-UA"/>
        </w:rPr>
        <w:t>відповідно, національні ринки освітніх послуг шляхом стандартизування спеціальностей та спеціалізацій, термінів та змісту навчання тощо.</w:t>
      </w:r>
    </w:p>
    <w:p w:rsidR="0038008C" w:rsidRPr="0038008C" w:rsidRDefault="0038008C" w:rsidP="0038008C">
      <w:pPr>
        <w:tabs>
          <w:tab w:val="clear" w:pos="709"/>
        </w:tabs>
        <w:suppressAutoHyphens w:val="0"/>
        <w:spacing w:after="0" w:line="250" w:lineRule="exact"/>
        <w:ind w:right="400" w:firstLine="500"/>
        <w:jc w:val="left"/>
        <w:rPr>
          <w:rFonts w:ascii="Arial Unicode MS" w:eastAsia="Arial Unicode MS" w:hAnsi="Arial Unicode MS" w:cs="Arial Unicode MS"/>
          <w:color w:val="000000"/>
          <w:kern w:val="0"/>
          <w:sz w:val="24"/>
          <w:szCs w:val="24"/>
          <w:lang w:val="uk-UA" w:eastAsia="uk-UA" w:bidi="uk-UA"/>
        </w:rPr>
        <w:sectPr w:rsidR="0038008C" w:rsidRPr="0038008C" w:rsidSect="0038008C">
          <w:type w:val="continuous"/>
          <w:pgSz w:w="8400" w:h="11900"/>
          <w:pgMar w:top="667" w:right="302" w:bottom="757" w:left="625" w:header="0" w:footer="3" w:gutter="0"/>
          <w:cols w:space="720"/>
          <w:noEndnote/>
          <w:docGrid w:linePitch="360"/>
        </w:sectPr>
      </w:pPr>
      <w:r w:rsidRPr="0038008C">
        <w:rPr>
          <w:rFonts w:ascii="Arial Unicode MS" w:eastAsia="Arial Unicode MS" w:hAnsi="Arial Unicode MS" w:cs="Arial Unicode MS"/>
          <w:color w:val="000000"/>
          <w:kern w:val="0"/>
          <w:sz w:val="24"/>
          <w:szCs w:val="24"/>
          <w:lang w:val="uk-UA" w:eastAsia="uk-UA" w:bidi="uk-UA"/>
        </w:rPr>
        <w:t>Проведене дослідження не вичерпує всіх аспектів розглянутої проблематики. До подальших перспективних напрямів відносимо вивчення тенденцій розвитку та імплементації процесу інтернаціоналізації в країнах Східної Європи на рівні середньої освіти; компаративні розвідки з країнами Західної та Східної Європи як предметів порівняльного аналізу.</w:t>
      </w:r>
    </w:p>
    <w:p w:rsidR="0038008C" w:rsidRPr="0038008C" w:rsidRDefault="0038008C" w:rsidP="0038008C">
      <w:pPr>
        <w:rPr>
          <w:lang w:val="uk-UA"/>
        </w:rPr>
      </w:pPr>
    </w:p>
    <w:sectPr w:rsidR="0038008C" w:rsidRPr="0038008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060E0B">
    <w:pPr>
      <w:rPr>
        <w:sz w:val="2"/>
        <w:szCs w:val="2"/>
      </w:rPr>
    </w:pPr>
    <w:r w:rsidRPr="00060E0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060E0B">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060E0B">
    <w:pPr>
      <w:rPr>
        <w:sz w:val="2"/>
        <w:szCs w:val="2"/>
      </w:rPr>
    </w:pPr>
    <w:r w:rsidRPr="00060E0B">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060E0B">
                <w:pPr>
                  <w:spacing w:line="240" w:lineRule="auto"/>
                </w:pPr>
                <w:fldSimple w:instr=" PAGE \* MERGEFORMAT ">
                  <w:r w:rsidR="0038008C" w:rsidRPr="0038008C">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060E0B">
      <w:pPr>
        <w:rPr>
          <w:sz w:val="2"/>
          <w:szCs w:val="2"/>
        </w:rPr>
      </w:pPr>
      <w:r w:rsidRPr="00060E0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060E0B">
                  <w:pPr>
                    <w:spacing w:line="240" w:lineRule="auto"/>
                  </w:pPr>
                  <w:fldSimple w:instr=" PAGE \* MERGEFORMAT ">
                    <w:r w:rsidR="00D944FE" w:rsidRPr="00D944FE">
                      <w:rPr>
                        <w:rStyle w:val="afffff9"/>
                        <w:b w:val="0"/>
                        <w:bCs w:val="0"/>
                        <w:noProof/>
                      </w:rPr>
                      <w:t>5</w:t>
                    </w:r>
                  </w:fldSimple>
                </w:p>
              </w:txbxContent>
            </v:textbox>
            <w10:wrap anchorx="page" anchory="page"/>
          </v:shape>
        </w:pict>
      </w:r>
    </w:p>
    <w:p w:rsidR="003B6F9F" w:rsidRDefault="003B6F9F"/>
    <w:p w:rsidR="003B6F9F" w:rsidRDefault="003B6F9F"/>
    <w:p w:rsidR="003B6F9F" w:rsidRDefault="00060E0B">
      <w:pPr>
        <w:rPr>
          <w:sz w:val="2"/>
          <w:szCs w:val="2"/>
        </w:rPr>
      </w:pPr>
      <w:r w:rsidRPr="00060E0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060E0B">
                  <w:pPr>
                    <w:pStyle w:val="1ffffff7"/>
                    <w:spacing w:line="240" w:lineRule="auto"/>
                  </w:pPr>
                  <w:fldSimple w:instr=" PAGE \* MERGEFORMAT ">
                    <w:r w:rsidR="00D944FE" w:rsidRPr="00D944FE">
                      <w:rPr>
                        <w:rStyle w:val="3b"/>
                        <w:noProof/>
                      </w:rPr>
                      <w:t>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140FB"/>
    <w:multiLevelType w:val="multilevel"/>
    <w:tmpl w:val="19DC4B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0F95F66"/>
    <w:multiLevelType w:val="multilevel"/>
    <w:tmpl w:val="4D926A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E2D3A91"/>
    <w:multiLevelType w:val="multilevel"/>
    <w:tmpl w:val="F6B4EDD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8"/>
  </w:num>
  <w:num w:numId="7">
    <w:abstractNumId w:val="70"/>
  </w:num>
  <w:num w:numId="8">
    <w:abstractNumId w:val="8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BE0A9-6408-43EE-95AA-37DA5584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4303</TotalTime>
  <Pages>12</Pages>
  <Words>3340</Words>
  <Characters>19042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2022-06-03T14:23:00Z</dcterms:created>
  <dcterms:modified xsi:type="dcterms:W3CDTF">2022-07-01T12:17:00Z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