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1EEB" w14:textId="77777777" w:rsidR="009713DC" w:rsidRPr="009713DC" w:rsidRDefault="009713DC" w:rsidP="009713DC">
      <w:pPr>
        <w:rPr>
          <w:rFonts w:ascii="Helvetica" w:eastAsia="Symbol" w:hAnsi="Helvetica" w:cs="Helvetica"/>
          <w:b/>
          <w:bCs/>
          <w:color w:val="222222"/>
          <w:kern w:val="0"/>
          <w:sz w:val="21"/>
          <w:szCs w:val="21"/>
          <w:lang w:eastAsia="ru-RU"/>
        </w:rPr>
      </w:pPr>
      <w:r w:rsidRPr="009713DC">
        <w:rPr>
          <w:rFonts w:ascii="Helvetica" w:eastAsia="Symbol" w:hAnsi="Helvetica" w:cs="Helvetica"/>
          <w:b/>
          <w:bCs/>
          <w:color w:val="222222"/>
          <w:kern w:val="0"/>
          <w:sz w:val="21"/>
          <w:szCs w:val="21"/>
          <w:lang w:eastAsia="ru-RU"/>
        </w:rPr>
        <w:t>Челышев, Андрей Дмитриевич.</w:t>
      </w:r>
    </w:p>
    <w:p w14:paraId="34BCF590" w14:textId="77777777" w:rsidR="009713DC" w:rsidRPr="009713DC" w:rsidRDefault="009713DC" w:rsidP="009713DC">
      <w:pPr>
        <w:rPr>
          <w:rFonts w:ascii="Helvetica" w:eastAsia="Symbol" w:hAnsi="Helvetica" w:cs="Helvetica"/>
          <w:b/>
          <w:bCs/>
          <w:color w:val="222222"/>
          <w:kern w:val="0"/>
          <w:sz w:val="21"/>
          <w:szCs w:val="21"/>
          <w:lang w:eastAsia="ru-RU"/>
        </w:rPr>
      </w:pPr>
      <w:r w:rsidRPr="009713DC">
        <w:rPr>
          <w:rFonts w:ascii="Helvetica" w:eastAsia="Symbol" w:hAnsi="Helvetica" w:cs="Helvetica"/>
          <w:b/>
          <w:bCs/>
          <w:color w:val="222222"/>
          <w:kern w:val="0"/>
          <w:sz w:val="21"/>
          <w:szCs w:val="21"/>
          <w:lang w:eastAsia="ru-RU"/>
        </w:rPr>
        <w:t xml:space="preserve">Исламский радикализм и его роль в Кашмирском конфликте между Индией и </w:t>
      </w:r>
      <w:proofErr w:type="gramStart"/>
      <w:r w:rsidRPr="009713DC">
        <w:rPr>
          <w:rFonts w:ascii="Helvetica" w:eastAsia="Symbol" w:hAnsi="Helvetica" w:cs="Helvetica"/>
          <w:b/>
          <w:bCs/>
          <w:color w:val="222222"/>
          <w:kern w:val="0"/>
          <w:sz w:val="21"/>
          <w:szCs w:val="21"/>
          <w:lang w:eastAsia="ru-RU"/>
        </w:rPr>
        <w:t>Пакистаном :</w:t>
      </w:r>
      <w:proofErr w:type="gramEnd"/>
      <w:r w:rsidRPr="009713DC">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- 208 с.</w:t>
      </w:r>
    </w:p>
    <w:p w14:paraId="50256722" w14:textId="77777777" w:rsidR="009713DC" w:rsidRPr="009713DC" w:rsidRDefault="009713DC" w:rsidP="009713DC">
      <w:pPr>
        <w:rPr>
          <w:rFonts w:ascii="Helvetica" w:eastAsia="Symbol" w:hAnsi="Helvetica" w:cs="Helvetica"/>
          <w:b/>
          <w:bCs/>
          <w:color w:val="222222"/>
          <w:kern w:val="0"/>
          <w:sz w:val="21"/>
          <w:szCs w:val="21"/>
          <w:lang w:eastAsia="ru-RU"/>
        </w:rPr>
      </w:pPr>
      <w:r w:rsidRPr="009713DC">
        <w:rPr>
          <w:rFonts w:ascii="Helvetica" w:eastAsia="Symbol" w:hAnsi="Helvetica" w:cs="Helvetica"/>
          <w:b/>
          <w:bCs/>
          <w:color w:val="222222"/>
          <w:kern w:val="0"/>
          <w:sz w:val="21"/>
          <w:szCs w:val="21"/>
          <w:lang w:eastAsia="ru-RU"/>
        </w:rPr>
        <w:t xml:space="preserve">Оглавление </w:t>
      </w:r>
      <w:proofErr w:type="spellStart"/>
      <w:r w:rsidRPr="009713DC">
        <w:rPr>
          <w:rFonts w:ascii="Helvetica" w:eastAsia="Symbol" w:hAnsi="Helvetica" w:cs="Helvetica"/>
          <w:b/>
          <w:bCs/>
          <w:color w:val="222222"/>
          <w:kern w:val="0"/>
          <w:sz w:val="21"/>
          <w:szCs w:val="21"/>
          <w:lang w:eastAsia="ru-RU"/>
        </w:rPr>
        <w:t>диссертациикандидат</w:t>
      </w:r>
      <w:proofErr w:type="spellEnd"/>
      <w:r w:rsidRPr="009713DC">
        <w:rPr>
          <w:rFonts w:ascii="Helvetica" w:eastAsia="Symbol" w:hAnsi="Helvetica" w:cs="Helvetica"/>
          <w:b/>
          <w:bCs/>
          <w:color w:val="222222"/>
          <w:kern w:val="0"/>
          <w:sz w:val="21"/>
          <w:szCs w:val="21"/>
          <w:lang w:eastAsia="ru-RU"/>
        </w:rPr>
        <w:t xml:space="preserve"> политических наук Челышев, Андрей Дмитриевич</w:t>
      </w:r>
    </w:p>
    <w:p w14:paraId="45F26AAD" w14:textId="77777777" w:rsidR="009713DC" w:rsidRPr="009713DC" w:rsidRDefault="009713DC" w:rsidP="009713DC">
      <w:pPr>
        <w:rPr>
          <w:rFonts w:ascii="Helvetica" w:eastAsia="Symbol" w:hAnsi="Helvetica" w:cs="Helvetica"/>
          <w:b/>
          <w:bCs/>
          <w:color w:val="222222"/>
          <w:kern w:val="0"/>
          <w:sz w:val="21"/>
          <w:szCs w:val="21"/>
          <w:lang w:eastAsia="ru-RU"/>
        </w:rPr>
      </w:pPr>
      <w:r w:rsidRPr="009713DC">
        <w:rPr>
          <w:rFonts w:ascii="Helvetica" w:eastAsia="Symbol" w:hAnsi="Helvetica" w:cs="Helvetica"/>
          <w:b/>
          <w:bCs/>
          <w:color w:val="222222"/>
          <w:kern w:val="0"/>
          <w:sz w:val="21"/>
          <w:szCs w:val="21"/>
          <w:lang w:eastAsia="ru-RU"/>
        </w:rPr>
        <w:t>Введение.</w:t>
      </w:r>
    </w:p>
    <w:p w14:paraId="7FF35B31" w14:textId="77777777" w:rsidR="009713DC" w:rsidRPr="009713DC" w:rsidRDefault="009713DC" w:rsidP="009713DC">
      <w:pPr>
        <w:rPr>
          <w:rFonts w:ascii="Helvetica" w:eastAsia="Symbol" w:hAnsi="Helvetica" w:cs="Helvetica"/>
          <w:b/>
          <w:bCs/>
          <w:color w:val="222222"/>
          <w:kern w:val="0"/>
          <w:sz w:val="21"/>
          <w:szCs w:val="21"/>
          <w:lang w:eastAsia="ru-RU"/>
        </w:rPr>
      </w:pPr>
      <w:r w:rsidRPr="009713DC">
        <w:rPr>
          <w:rFonts w:ascii="Helvetica" w:eastAsia="Symbol" w:hAnsi="Helvetica" w:cs="Helvetica"/>
          <w:b/>
          <w:bCs/>
          <w:color w:val="222222"/>
          <w:kern w:val="0"/>
          <w:sz w:val="21"/>
          <w:szCs w:val="21"/>
          <w:lang w:eastAsia="ru-RU"/>
        </w:rPr>
        <w:t>Глава 1. Концептуальные и идеологические истоки исламского радикализм.</w:t>
      </w:r>
    </w:p>
    <w:p w14:paraId="35FE59AB" w14:textId="77777777" w:rsidR="009713DC" w:rsidRPr="009713DC" w:rsidRDefault="009713DC" w:rsidP="009713DC">
      <w:pPr>
        <w:rPr>
          <w:rFonts w:ascii="Helvetica" w:eastAsia="Symbol" w:hAnsi="Helvetica" w:cs="Helvetica"/>
          <w:b/>
          <w:bCs/>
          <w:color w:val="222222"/>
          <w:kern w:val="0"/>
          <w:sz w:val="21"/>
          <w:szCs w:val="21"/>
          <w:lang w:eastAsia="ru-RU"/>
        </w:rPr>
      </w:pPr>
      <w:r w:rsidRPr="009713DC">
        <w:rPr>
          <w:rFonts w:ascii="Helvetica" w:eastAsia="Symbol" w:hAnsi="Helvetica" w:cs="Helvetica"/>
          <w:b/>
          <w:bCs/>
          <w:color w:val="222222"/>
          <w:kern w:val="0"/>
          <w:sz w:val="21"/>
          <w:szCs w:val="21"/>
          <w:lang w:eastAsia="ru-RU"/>
        </w:rPr>
        <w:t>1.1. Исторические предпосылки и основные этапы радикализации ислама.</w:t>
      </w:r>
    </w:p>
    <w:p w14:paraId="79C2BA20" w14:textId="77777777" w:rsidR="009713DC" w:rsidRPr="009713DC" w:rsidRDefault="009713DC" w:rsidP="009713DC">
      <w:pPr>
        <w:rPr>
          <w:rFonts w:ascii="Helvetica" w:eastAsia="Symbol" w:hAnsi="Helvetica" w:cs="Helvetica"/>
          <w:b/>
          <w:bCs/>
          <w:color w:val="222222"/>
          <w:kern w:val="0"/>
          <w:sz w:val="21"/>
          <w:szCs w:val="21"/>
          <w:lang w:eastAsia="ru-RU"/>
        </w:rPr>
      </w:pPr>
      <w:r w:rsidRPr="009713DC">
        <w:rPr>
          <w:rFonts w:ascii="Helvetica" w:eastAsia="Symbol" w:hAnsi="Helvetica" w:cs="Helvetica"/>
          <w:b/>
          <w:bCs/>
          <w:color w:val="222222"/>
          <w:kern w:val="0"/>
          <w:sz w:val="21"/>
          <w:szCs w:val="21"/>
          <w:lang w:eastAsia="ru-RU"/>
        </w:rPr>
        <w:t xml:space="preserve">1.2. Создание движения Талибан и формирование глобальной террористической сети Аль </w:t>
      </w:r>
      <w:proofErr w:type="spellStart"/>
      <w:r w:rsidRPr="009713DC">
        <w:rPr>
          <w:rFonts w:ascii="Helvetica" w:eastAsia="Symbol" w:hAnsi="Helvetica" w:cs="Helvetica"/>
          <w:b/>
          <w:bCs/>
          <w:color w:val="222222"/>
          <w:kern w:val="0"/>
          <w:sz w:val="21"/>
          <w:szCs w:val="21"/>
          <w:lang w:eastAsia="ru-RU"/>
        </w:rPr>
        <w:t>Кайда</w:t>
      </w:r>
      <w:proofErr w:type="spellEnd"/>
      <w:r w:rsidRPr="009713DC">
        <w:rPr>
          <w:rFonts w:ascii="Helvetica" w:eastAsia="Symbol" w:hAnsi="Helvetica" w:cs="Helvetica"/>
          <w:b/>
          <w:bCs/>
          <w:color w:val="222222"/>
          <w:kern w:val="0"/>
          <w:sz w:val="21"/>
          <w:szCs w:val="21"/>
          <w:lang w:eastAsia="ru-RU"/>
        </w:rPr>
        <w:t xml:space="preserve"> как один из важнейших этапов радикализации и милитаризации ислама.</w:t>
      </w:r>
    </w:p>
    <w:p w14:paraId="3E6B68FE" w14:textId="77777777" w:rsidR="009713DC" w:rsidRPr="009713DC" w:rsidRDefault="009713DC" w:rsidP="009713DC">
      <w:pPr>
        <w:rPr>
          <w:rFonts w:ascii="Helvetica" w:eastAsia="Symbol" w:hAnsi="Helvetica" w:cs="Helvetica"/>
          <w:b/>
          <w:bCs/>
          <w:color w:val="222222"/>
          <w:kern w:val="0"/>
          <w:sz w:val="21"/>
          <w:szCs w:val="21"/>
          <w:lang w:eastAsia="ru-RU"/>
        </w:rPr>
      </w:pPr>
      <w:r w:rsidRPr="009713DC">
        <w:rPr>
          <w:rFonts w:ascii="Helvetica" w:eastAsia="Symbol" w:hAnsi="Helvetica" w:cs="Helvetica"/>
          <w:b/>
          <w:bCs/>
          <w:color w:val="222222"/>
          <w:kern w:val="0"/>
          <w:sz w:val="21"/>
          <w:szCs w:val="21"/>
          <w:lang w:eastAsia="ru-RU"/>
        </w:rPr>
        <w:t>1.3. Роль исламского радикализма в индо-</w:t>
      </w:r>
      <w:proofErr w:type="spellStart"/>
      <w:r w:rsidRPr="009713DC">
        <w:rPr>
          <w:rFonts w:ascii="Helvetica" w:eastAsia="Symbol" w:hAnsi="Helvetica" w:cs="Helvetica"/>
          <w:b/>
          <w:bCs/>
          <w:color w:val="222222"/>
          <w:kern w:val="0"/>
          <w:sz w:val="21"/>
          <w:szCs w:val="21"/>
          <w:lang w:eastAsia="ru-RU"/>
        </w:rPr>
        <w:t>пакиста</w:t>
      </w:r>
      <w:proofErr w:type="spellEnd"/>
      <w:r w:rsidRPr="009713DC">
        <w:rPr>
          <w:rFonts w:ascii="Helvetica" w:eastAsia="Symbol" w:hAnsi="Helvetica" w:cs="Helvetica"/>
          <w:b/>
          <w:bCs/>
          <w:color w:val="222222"/>
          <w:kern w:val="0"/>
          <w:sz w:val="21"/>
          <w:szCs w:val="21"/>
          <w:lang w:eastAsia="ru-RU"/>
        </w:rPr>
        <w:t xml:space="preserve"> неких отношениях.</w:t>
      </w:r>
    </w:p>
    <w:p w14:paraId="39A7AC6B" w14:textId="77777777" w:rsidR="009713DC" w:rsidRPr="009713DC" w:rsidRDefault="009713DC" w:rsidP="009713DC">
      <w:pPr>
        <w:rPr>
          <w:rFonts w:ascii="Helvetica" w:eastAsia="Symbol" w:hAnsi="Helvetica" w:cs="Helvetica"/>
          <w:b/>
          <w:bCs/>
          <w:color w:val="222222"/>
          <w:kern w:val="0"/>
          <w:sz w:val="21"/>
          <w:szCs w:val="21"/>
          <w:lang w:eastAsia="ru-RU"/>
        </w:rPr>
      </w:pPr>
      <w:r w:rsidRPr="009713DC">
        <w:rPr>
          <w:rFonts w:ascii="Helvetica" w:eastAsia="Symbol" w:hAnsi="Helvetica" w:cs="Helvetica"/>
          <w:b/>
          <w:bCs/>
          <w:color w:val="222222"/>
          <w:kern w:val="0"/>
          <w:sz w:val="21"/>
          <w:szCs w:val="21"/>
          <w:lang w:eastAsia="ru-RU"/>
        </w:rPr>
        <w:t>Глава 2. Кашмирский кризис в контексте исламского радикализма.</w:t>
      </w:r>
    </w:p>
    <w:p w14:paraId="708E5E08" w14:textId="77777777" w:rsidR="009713DC" w:rsidRPr="009713DC" w:rsidRDefault="009713DC" w:rsidP="009713DC">
      <w:pPr>
        <w:rPr>
          <w:rFonts w:ascii="Helvetica" w:eastAsia="Symbol" w:hAnsi="Helvetica" w:cs="Helvetica"/>
          <w:b/>
          <w:bCs/>
          <w:color w:val="222222"/>
          <w:kern w:val="0"/>
          <w:sz w:val="21"/>
          <w:szCs w:val="21"/>
          <w:lang w:eastAsia="ru-RU"/>
        </w:rPr>
      </w:pPr>
      <w:r w:rsidRPr="009713DC">
        <w:rPr>
          <w:rFonts w:ascii="Helvetica" w:eastAsia="Symbol" w:hAnsi="Helvetica" w:cs="Helvetica"/>
          <w:b/>
          <w:bCs/>
          <w:color w:val="222222"/>
          <w:kern w:val="0"/>
          <w:sz w:val="21"/>
          <w:szCs w:val="21"/>
          <w:lang w:eastAsia="ru-RU"/>
        </w:rPr>
        <w:t>2.1. Исламский экстремизм как фактор кашмирского кризиса.</w:t>
      </w:r>
    </w:p>
    <w:p w14:paraId="20BA5EF5" w14:textId="77777777" w:rsidR="009713DC" w:rsidRPr="009713DC" w:rsidRDefault="009713DC" w:rsidP="009713DC">
      <w:pPr>
        <w:rPr>
          <w:rFonts w:ascii="Helvetica" w:eastAsia="Symbol" w:hAnsi="Helvetica" w:cs="Helvetica"/>
          <w:b/>
          <w:bCs/>
          <w:color w:val="222222"/>
          <w:kern w:val="0"/>
          <w:sz w:val="21"/>
          <w:szCs w:val="21"/>
          <w:lang w:eastAsia="ru-RU"/>
        </w:rPr>
      </w:pPr>
      <w:r w:rsidRPr="009713DC">
        <w:rPr>
          <w:rFonts w:ascii="Helvetica" w:eastAsia="Symbol" w:hAnsi="Helvetica" w:cs="Helvetica"/>
          <w:b/>
          <w:bCs/>
          <w:color w:val="222222"/>
          <w:kern w:val="0"/>
          <w:sz w:val="21"/>
          <w:szCs w:val="21"/>
          <w:lang w:eastAsia="ru-RU"/>
        </w:rPr>
        <w:t>2.2. Деятельность экстремистских организаций в штате Джамму и Кашмир.</w:t>
      </w:r>
    </w:p>
    <w:p w14:paraId="4FDAD129" w14:textId="052E72CE" w:rsidR="00BD642D" w:rsidRPr="009713DC" w:rsidRDefault="00BD642D" w:rsidP="009713DC"/>
    <w:sectPr w:rsidR="00BD642D" w:rsidRPr="009713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ECCD" w14:textId="77777777" w:rsidR="00B467BE" w:rsidRDefault="00B467BE">
      <w:pPr>
        <w:spacing w:after="0" w:line="240" w:lineRule="auto"/>
      </w:pPr>
      <w:r>
        <w:separator/>
      </w:r>
    </w:p>
  </w:endnote>
  <w:endnote w:type="continuationSeparator" w:id="0">
    <w:p w14:paraId="55FD555C" w14:textId="77777777" w:rsidR="00B467BE" w:rsidRDefault="00B4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CEBE" w14:textId="77777777" w:rsidR="00B467BE" w:rsidRDefault="00B467BE"/>
    <w:p w14:paraId="7D6A063E" w14:textId="77777777" w:rsidR="00B467BE" w:rsidRDefault="00B467BE"/>
    <w:p w14:paraId="677E73B4" w14:textId="77777777" w:rsidR="00B467BE" w:rsidRDefault="00B467BE"/>
    <w:p w14:paraId="7929B1E7" w14:textId="77777777" w:rsidR="00B467BE" w:rsidRDefault="00B467BE"/>
    <w:p w14:paraId="4F9AF23D" w14:textId="77777777" w:rsidR="00B467BE" w:rsidRDefault="00B467BE"/>
    <w:p w14:paraId="064BE9CD" w14:textId="77777777" w:rsidR="00B467BE" w:rsidRDefault="00B467BE"/>
    <w:p w14:paraId="29551692" w14:textId="77777777" w:rsidR="00B467BE" w:rsidRDefault="00B467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22687E" wp14:editId="790F79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7719" w14:textId="77777777" w:rsidR="00B467BE" w:rsidRDefault="00B467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2268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D57719" w14:textId="77777777" w:rsidR="00B467BE" w:rsidRDefault="00B467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4FA240" w14:textId="77777777" w:rsidR="00B467BE" w:rsidRDefault="00B467BE"/>
    <w:p w14:paraId="4A104877" w14:textId="77777777" w:rsidR="00B467BE" w:rsidRDefault="00B467BE"/>
    <w:p w14:paraId="6DB8E78D" w14:textId="77777777" w:rsidR="00B467BE" w:rsidRDefault="00B467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BD80C7" wp14:editId="3E0232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B3182" w14:textId="77777777" w:rsidR="00B467BE" w:rsidRDefault="00B467BE"/>
                          <w:p w14:paraId="3C472523" w14:textId="77777777" w:rsidR="00B467BE" w:rsidRDefault="00B467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D80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1B3182" w14:textId="77777777" w:rsidR="00B467BE" w:rsidRDefault="00B467BE"/>
                    <w:p w14:paraId="3C472523" w14:textId="77777777" w:rsidR="00B467BE" w:rsidRDefault="00B467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9802C2" w14:textId="77777777" w:rsidR="00B467BE" w:rsidRDefault="00B467BE"/>
    <w:p w14:paraId="07AEB41B" w14:textId="77777777" w:rsidR="00B467BE" w:rsidRDefault="00B467BE">
      <w:pPr>
        <w:rPr>
          <w:sz w:val="2"/>
          <w:szCs w:val="2"/>
        </w:rPr>
      </w:pPr>
    </w:p>
    <w:p w14:paraId="54402B4D" w14:textId="77777777" w:rsidR="00B467BE" w:rsidRDefault="00B467BE"/>
    <w:p w14:paraId="3CCA0B5B" w14:textId="77777777" w:rsidR="00B467BE" w:rsidRDefault="00B467BE">
      <w:pPr>
        <w:spacing w:after="0" w:line="240" w:lineRule="auto"/>
      </w:pPr>
    </w:p>
  </w:footnote>
  <w:footnote w:type="continuationSeparator" w:id="0">
    <w:p w14:paraId="1FB0B3F3" w14:textId="77777777" w:rsidR="00B467BE" w:rsidRDefault="00B46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7BE"/>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91923</TotalTime>
  <Pages>1</Pages>
  <Words>124</Words>
  <Characters>708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3644</cp:revision>
  <cp:lastPrinted>2009-02-06T05:36:00Z</cp:lastPrinted>
  <dcterms:created xsi:type="dcterms:W3CDTF">2024-01-07T13:43:00Z</dcterms:created>
  <dcterms:modified xsi:type="dcterms:W3CDTF">2025-05-08T18:59:00Z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