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A3A9" w14:textId="77777777" w:rsidR="009075D3" w:rsidRDefault="009075D3" w:rsidP="009075D3">
      <w:pPr>
        <w:pStyle w:val="afffffffffffffffffffffffffff5"/>
        <w:rPr>
          <w:rFonts w:ascii="Verdana" w:hAnsi="Verdana"/>
          <w:color w:val="000000"/>
          <w:sz w:val="21"/>
          <w:szCs w:val="21"/>
        </w:rPr>
      </w:pPr>
      <w:r>
        <w:rPr>
          <w:rFonts w:ascii="Helvetica" w:hAnsi="Helvetica" w:cs="Helvetica"/>
          <w:b/>
          <w:bCs w:val="0"/>
          <w:color w:val="222222"/>
          <w:sz w:val="21"/>
          <w:szCs w:val="21"/>
        </w:rPr>
        <w:t>Бутов, Александр Александрович.</w:t>
      </w:r>
    </w:p>
    <w:p w14:paraId="149E656F" w14:textId="77777777" w:rsidR="009075D3" w:rsidRDefault="009075D3" w:rsidP="009075D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Применение мартингальных методов в некоторых задачах, связанных с гауссовскими </w:t>
      </w:r>
      <w:proofErr w:type="gramStart"/>
      <w:r>
        <w:rPr>
          <w:rFonts w:ascii="Helvetica" w:hAnsi="Helvetica" w:cs="Helvetica"/>
          <w:caps/>
          <w:color w:val="222222"/>
          <w:sz w:val="21"/>
          <w:szCs w:val="21"/>
        </w:rPr>
        <w:t>процессами :</w:t>
      </w:r>
      <w:proofErr w:type="gramEnd"/>
      <w:r>
        <w:rPr>
          <w:rFonts w:ascii="Helvetica" w:hAnsi="Helvetica" w:cs="Helvetica"/>
          <w:caps/>
          <w:color w:val="222222"/>
          <w:sz w:val="21"/>
          <w:szCs w:val="21"/>
        </w:rPr>
        <w:t xml:space="preserve"> кратность, фильтрация, слабая сходимость, абсолютная непрерывность мер : диссертация ... кандидата физико-математических наук : 01.01.05. - Долгопрудный, 1984. - 94 с.</w:t>
      </w:r>
    </w:p>
    <w:p w14:paraId="1BA62167" w14:textId="77777777" w:rsidR="009075D3" w:rsidRDefault="009075D3" w:rsidP="009075D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Бутов, Александр Александрович</w:t>
      </w:r>
    </w:p>
    <w:p w14:paraId="4F5C2A3C" w14:textId="77777777" w:rsidR="009075D3" w:rsidRDefault="009075D3" w:rsidP="00907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DCD1405" w14:textId="77777777" w:rsidR="009075D3" w:rsidRDefault="009075D3" w:rsidP="00907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Условия эквивалентности и сингулярности гаус-совских мер в терминах детерминированных характеристик мартингальных представлений канонических процессов.</w:t>
      </w:r>
    </w:p>
    <w:p w14:paraId="5F85BD96" w14:textId="77777777" w:rsidR="009075D3" w:rsidRDefault="009075D3" w:rsidP="00907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и формулировка основного результата. /</w:t>
      </w:r>
    </w:p>
    <w:p w14:paraId="28C6FF0E" w14:textId="77777777" w:rsidR="009075D3" w:rsidRDefault="009075D3" w:rsidP="00907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Доказательство теоремы.</w:t>
      </w:r>
    </w:p>
    <w:p w14:paraId="75339493" w14:textId="77777777" w:rsidR="009075D3" w:rsidRDefault="009075D3" w:rsidP="00907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Дополнительные результаты и примеры. Я</w:t>
      </w:r>
    </w:p>
    <w:p w14:paraId="56D7B919" w14:textId="77777777" w:rsidR="009075D3" w:rsidRDefault="009075D3" w:rsidP="00907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Слабая сходимость семимартингалов к процессам диффузионного типа.</w:t>
      </w:r>
    </w:p>
    <w:p w14:paraId="2CE4CAED" w14:textId="77777777" w:rsidR="009075D3" w:rsidRDefault="009075D3" w:rsidP="00907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Относительная компактность мер, отвечающих семимартингалам. Условия слабой сходимости к процессам диффузионного типа. Гауссовский случай.</w:t>
      </w:r>
    </w:p>
    <w:p w14:paraId="6049AD94" w14:textId="77777777" w:rsidR="009075D3" w:rsidRDefault="009075D3" w:rsidP="00907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Доказательство теоремы.</w:t>
      </w:r>
    </w:p>
    <w:p w14:paraId="0594EB8C" w14:textId="77777777" w:rsidR="009075D3" w:rsidRDefault="009075D3" w:rsidP="00907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Применения и примеры. к</w:t>
      </w:r>
    </w:p>
    <w:p w14:paraId="3D1D1919" w14:textId="77777777" w:rsidR="009075D3" w:rsidRDefault="009075D3" w:rsidP="00907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гауссовских семимартингалов в обобщенной схеме Калмана.</w:t>
      </w:r>
    </w:p>
    <w:p w14:paraId="2058B99D" w14:textId="77777777" w:rsidR="009075D3" w:rsidRDefault="009075D3" w:rsidP="00907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Связь обобщенного фильтра Калмана с проблемой кратности один.</w:t>
      </w:r>
    </w:p>
    <w:p w14:paraId="06D5743C" w14:textId="77777777" w:rsidR="009075D3" w:rsidRDefault="009075D3" w:rsidP="00907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Доказательства теорем.</w:t>
      </w:r>
    </w:p>
    <w:p w14:paraId="45D8DE1D" w14:textId="77777777" w:rsidR="009075D3" w:rsidRDefault="009075D3" w:rsidP="00907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Достаточные условия оптимальной линейной фильтрации в многомерной схеме Калмана при вырождении шума" в наблюдениях.</w:t>
      </w:r>
    </w:p>
    <w:p w14:paraId="2BCDE0D8" w14:textId="77777777" w:rsidR="009075D3" w:rsidRDefault="009075D3" w:rsidP="009075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Линейная фильтрация семимартингалов в схеме</w:t>
      </w:r>
    </w:p>
    <w:p w14:paraId="4FDAD129" w14:textId="5ACD63BC" w:rsidR="00BD642D" w:rsidRPr="009075D3" w:rsidRDefault="00BD642D" w:rsidP="009075D3"/>
    <w:sectPr w:rsidR="00BD642D" w:rsidRPr="009075D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E7E0" w14:textId="77777777" w:rsidR="009B0BB0" w:rsidRDefault="009B0BB0">
      <w:pPr>
        <w:spacing w:after="0" w:line="240" w:lineRule="auto"/>
      </w:pPr>
      <w:r>
        <w:separator/>
      </w:r>
    </w:p>
  </w:endnote>
  <w:endnote w:type="continuationSeparator" w:id="0">
    <w:p w14:paraId="3D8B7A24" w14:textId="77777777" w:rsidR="009B0BB0" w:rsidRDefault="009B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66C0" w14:textId="77777777" w:rsidR="009B0BB0" w:rsidRDefault="009B0BB0"/>
    <w:p w14:paraId="1D3BB828" w14:textId="77777777" w:rsidR="009B0BB0" w:rsidRDefault="009B0BB0"/>
    <w:p w14:paraId="1714994C" w14:textId="77777777" w:rsidR="009B0BB0" w:rsidRDefault="009B0BB0"/>
    <w:p w14:paraId="0C49A605" w14:textId="77777777" w:rsidR="009B0BB0" w:rsidRDefault="009B0BB0"/>
    <w:p w14:paraId="0072C425" w14:textId="77777777" w:rsidR="009B0BB0" w:rsidRDefault="009B0BB0"/>
    <w:p w14:paraId="4DDB6701" w14:textId="77777777" w:rsidR="009B0BB0" w:rsidRDefault="009B0BB0"/>
    <w:p w14:paraId="750B679B" w14:textId="77777777" w:rsidR="009B0BB0" w:rsidRDefault="009B0B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0AC1F6" wp14:editId="64BFC0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4EAE6" w14:textId="77777777" w:rsidR="009B0BB0" w:rsidRDefault="009B0B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0AC1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A4EAE6" w14:textId="77777777" w:rsidR="009B0BB0" w:rsidRDefault="009B0B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928D3C" w14:textId="77777777" w:rsidR="009B0BB0" w:rsidRDefault="009B0BB0"/>
    <w:p w14:paraId="7E410E3C" w14:textId="77777777" w:rsidR="009B0BB0" w:rsidRDefault="009B0BB0"/>
    <w:p w14:paraId="20CC1307" w14:textId="77777777" w:rsidR="009B0BB0" w:rsidRDefault="009B0B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3789B7" wp14:editId="0CAB06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C69FE" w14:textId="77777777" w:rsidR="009B0BB0" w:rsidRDefault="009B0BB0"/>
                          <w:p w14:paraId="7B3B1AA6" w14:textId="77777777" w:rsidR="009B0BB0" w:rsidRDefault="009B0B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3789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BC69FE" w14:textId="77777777" w:rsidR="009B0BB0" w:rsidRDefault="009B0BB0"/>
                    <w:p w14:paraId="7B3B1AA6" w14:textId="77777777" w:rsidR="009B0BB0" w:rsidRDefault="009B0B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02B781" w14:textId="77777777" w:rsidR="009B0BB0" w:rsidRDefault="009B0BB0"/>
    <w:p w14:paraId="1346A00A" w14:textId="77777777" w:rsidR="009B0BB0" w:rsidRDefault="009B0BB0">
      <w:pPr>
        <w:rPr>
          <w:sz w:val="2"/>
          <w:szCs w:val="2"/>
        </w:rPr>
      </w:pPr>
    </w:p>
    <w:p w14:paraId="177660C0" w14:textId="77777777" w:rsidR="009B0BB0" w:rsidRDefault="009B0BB0"/>
    <w:p w14:paraId="336A534F" w14:textId="77777777" w:rsidR="009B0BB0" w:rsidRDefault="009B0BB0">
      <w:pPr>
        <w:spacing w:after="0" w:line="240" w:lineRule="auto"/>
      </w:pPr>
    </w:p>
  </w:footnote>
  <w:footnote w:type="continuationSeparator" w:id="0">
    <w:p w14:paraId="316F92B5" w14:textId="77777777" w:rsidR="009B0BB0" w:rsidRDefault="009B0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0"/>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99664</TotalTime>
  <Pages>1</Pages>
  <Words>195</Words>
  <Characters>1112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991</cp:revision>
  <cp:lastPrinted>2009-02-06T05:36:00Z</cp:lastPrinted>
  <dcterms:created xsi:type="dcterms:W3CDTF">2024-01-07T13:43:00Z</dcterms:created>
  <dcterms:modified xsi:type="dcterms:W3CDTF">2025-05-27T22:17:00Z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