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A5D3" w14:textId="77777777" w:rsidR="00B16892" w:rsidRDefault="00B16892" w:rsidP="00B16892">
      <w:pPr>
        <w:pStyle w:val="afffffffffffffffffffffffffff5"/>
        <w:rPr>
          <w:rFonts w:ascii="Verdana" w:hAnsi="Verdana"/>
          <w:color w:val="000000"/>
          <w:sz w:val="21"/>
          <w:szCs w:val="21"/>
        </w:rPr>
      </w:pPr>
      <w:r>
        <w:rPr>
          <w:rFonts w:ascii="Helvetica" w:hAnsi="Helvetica" w:cs="Helvetica"/>
          <w:b/>
          <w:bCs w:val="0"/>
          <w:color w:val="222222"/>
          <w:sz w:val="21"/>
          <w:szCs w:val="21"/>
        </w:rPr>
        <w:t>Тонков, Евгений Леонидович.</w:t>
      </w:r>
    </w:p>
    <w:p w14:paraId="43E67CD3" w14:textId="77777777" w:rsidR="00B16892" w:rsidRDefault="00B16892" w:rsidP="00B1689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 теории линейных управляемых </w:t>
      </w:r>
      <w:proofErr w:type="gramStart"/>
      <w:r>
        <w:rPr>
          <w:rFonts w:ascii="Helvetica" w:hAnsi="Helvetica" w:cs="Helvetica"/>
          <w:caps/>
          <w:color w:val="222222"/>
          <w:sz w:val="21"/>
          <w:szCs w:val="21"/>
        </w:rPr>
        <w:t>систем :</w:t>
      </w:r>
      <w:proofErr w:type="gramEnd"/>
      <w:r>
        <w:rPr>
          <w:rFonts w:ascii="Helvetica" w:hAnsi="Helvetica" w:cs="Helvetica"/>
          <w:caps/>
          <w:color w:val="222222"/>
          <w:sz w:val="21"/>
          <w:szCs w:val="21"/>
        </w:rPr>
        <w:t xml:space="preserve"> диссертация ... доктора физико-математических наук : 01.01.02. - Свердловск, 1983. - 269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C4F7713" w14:textId="77777777" w:rsidR="00B16892" w:rsidRDefault="00B16892" w:rsidP="00B1689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Тонков, Евгений Леонидович</w:t>
      </w:r>
    </w:p>
    <w:p w14:paraId="0F981E99"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9DA8F73"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I. РАВНОМЕРНАЯ ЛОКАЛЬНАЯ УПРАВЛЯЕМОСТЬ</w:t>
      </w:r>
    </w:p>
    <w:p w14:paraId="30BE0DA3"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Динамическая система сдвигов</w:t>
      </w:r>
    </w:p>
    <w:p w14:paraId="061DFE69"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Равномерная полная управляемость</w:t>
      </w:r>
    </w:p>
    <w:p w14:paraId="47B5AD9A"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Оператор Грина и оператор управляемости</w:t>
      </w:r>
    </w:p>
    <w:p w14:paraId="1FD1D446"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Доказательства утверждений второго параграфа</w:t>
      </w:r>
    </w:p>
    <w:p w14:paraId="4FC94769"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Равномерная локальная управляемость.</w:t>
      </w:r>
    </w:p>
    <w:p w14:paraId="77C57A02"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Замечание о равномерной полной управляемости</w:t>
      </w:r>
    </w:p>
    <w:p w14:paraId="6DE68A05"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РАВНОМЕРНАЯ ГЛОБАЛЬНАЯ УПРАВЛЯЕМОСТЬ</w:t>
      </w:r>
    </w:p>
    <w:p w14:paraId="4049E637"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Достаточные условия равномерной глобальной управляемости</w:t>
      </w:r>
    </w:p>
    <w:p w14:paraId="6E11A452"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Оценки опорной функции</w:t>
      </w:r>
    </w:p>
    <w:p w14:paraId="35D9BD8C"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9. </w:t>
      </w:r>
      <w:proofErr w:type="spellStart"/>
      <w:r>
        <w:rPr>
          <w:rFonts w:ascii="Arial" w:hAnsi="Arial" w:cs="Arial"/>
          <w:color w:val="333333"/>
          <w:sz w:val="21"/>
          <w:szCs w:val="21"/>
        </w:rPr>
        <w:t>Ляпуновские</w:t>
      </w:r>
      <w:proofErr w:type="spellEnd"/>
      <w:r>
        <w:rPr>
          <w:rFonts w:ascii="Arial" w:hAnsi="Arial" w:cs="Arial"/>
          <w:color w:val="333333"/>
          <w:sz w:val="21"/>
          <w:szCs w:val="21"/>
        </w:rPr>
        <w:t xml:space="preserve"> преобразования</w:t>
      </w:r>
    </w:p>
    <w:p w14:paraId="7D498317"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О глобальной управляемости условно-периодического уравнения</w:t>
      </w:r>
    </w:p>
    <w:p w14:paraId="08370464"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ВЕРОЯТНОСТНЫЕ ХАРАКТЕРИСТИКИ МНОЖЕСТВА. УПРАВЛЯЕМОСТИ</w:t>
      </w:r>
    </w:p>
    <w:p w14:paraId="41B02DB2"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Пример уравнения с "плохим" множеством управляемости.</w:t>
      </w:r>
    </w:p>
    <w:p w14:paraId="1ED5D670"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Мера множества глобально управляемых уравнений</w:t>
      </w:r>
    </w:p>
    <w:p w14:paraId="0C905930"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Доказательства теоремы 12.I и следствия 12.I</w:t>
      </w:r>
    </w:p>
    <w:p w14:paraId="18BA3964"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О мере множества "Ш. в случае почти-периодического уравнения </w:t>
      </w:r>
      <w:proofErr w:type="spellStart"/>
      <w:r>
        <w:rPr>
          <w:rFonts w:ascii="Arial" w:hAnsi="Arial" w:cs="Arial"/>
          <w:color w:val="333333"/>
          <w:sz w:val="21"/>
          <w:szCs w:val="21"/>
        </w:rPr>
        <w:t>ip</w:t>
      </w:r>
      <w:proofErr w:type="spellEnd"/>
    </w:p>
    <w:p w14:paraId="3B387896"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ГЛАВА </w:t>
      </w:r>
      <w:proofErr w:type="gramStart"/>
      <w:r>
        <w:rPr>
          <w:rFonts w:ascii="Arial" w:hAnsi="Arial" w:cs="Arial"/>
          <w:color w:val="333333"/>
          <w:sz w:val="21"/>
          <w:szCs w:val="21"/>
        </w:rPr>
        <w:t>4.СТАБИЛИЗАЦИЯ</w:t>
      </w:r>
      <w:proofErr w:type="gramEnd"/>
      <w:r>
        <w:rPr>
          <w:rFonts w:ascii="Arial" w:hAnsi="Arial" w:cs="Arial"/>
          <w:color w:val="333333"/>
          <w:sz w:val="21"/>
          <w:szCs w:val="21"/>
        </w:rPr>
        <w:t xml:space="preserve"> И УПРАВЛЯЕМОСТЬ</w:t>
      </w:r>
    </w:p>
    <w:p w14:paraId="0076E25F"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Равномерная стабилизация линейного уравнения</w:t>
      </w:r>
    </w:p>
    <w:p w14:paraId="6BD6FBC0"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Несколько замечаний о полной управляемости.</w:t>
      </w:r>
    </w:p>
    <w:p w14:paraId="3184D928"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5.НЕОСЦИЛЛЯЦИЯ</w:t>
      </w:r>
      <w:proofErr w:type="gramEnd"/>
      <w:r>
        <w:rPr>
          <w:rFonts w:ascii="Arial" w:hAnsi="Arial" w:cs="Arial"/>
          <w:color w:val="333333"/>
          <w:sz w:val="21"/>
          <w:szCs w:val="21"/>
        </w:rPr>
        <w:t xml:space="preserve"> И СТРУКТУРА ГРАНИЦЫ МНОЖЕСТВА УПРАВЛЯЕМОСТИ</w:t>
      </w:r>
    </w:p>
    <w:p w14:paraId="508BA1D5"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Структура границы множества управляемости.</w:t>
      </w:r>
    </w:p>
    <w:p w14:paraId="17CC3B1A"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§18. </w:t>
      </w:r>
      <w:proofErr w:type="spellStart"/>
      <w:r>
        <w:rPr>
          <w:rFonts w:ascii="Arial" w:hAnsi="Arial" w:cs="Arial"/>
          <w:color w:val="333333"/>
          <w:sz w:val="21"/>
          <w:szCs w:val="21"/>
        </w:rPr>
        <w:t>Неосцилляция</w:t>
      </w:r>
      <w:proofErr w:type="spellEnd"/>
      <w:r>
        <w:rPr>
          <w:rFonts w:ascii="Arial" w:hAnsi="Arial" w:cs="Arial"/>
          <w:color w:val="333333"/>
          <w:sz w:val="21"/>
          <w:szCs w:val="21"/>
        </w:rPr>
        <w:t xml:space="preserve"> линейной системы.</w:t>
      </w:r>
    </w:p>
    <w:p w14:paraId="11041C4E"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§19. Некоторые эффективные условия </w:t>
      </w:r>
      <w:proofErr w:type="spellStart"/>
      <w:r>
        <w:rPr>
          <w:rFonts w:ascii="Arial" w:hAnsi="Arial" w:cs="Arial"/>
          <w:color w:val="333333"/>
          <w:sz w:val="21"/>
          <w:szCs w:val="21"/>
        </w:rPr>
        <w:t>неосцилляции</w:t>
      </w:r>
      <w:proofErr w:type="spellEnd"/>
    </w:p>
    <w:p w14:paraId="65BE973A" w14:textId="77777777" w:rsidR="00B16892" w:rsidRDefault="00B16892" w:rsidP="00B168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 К вопросу о регулярном синтезе</w:t>
      </w:r>
    </w:p>
    <w:p w14:paraId="4FDAD129" w14:textId="4D25DA4B" w:rsidR="00BD642D" w:rsidRPr="00B16892" w:rsidRDefault="00BD642D" w:rsidP="00B16892"/>
    <w:sectPr w:rsidR="00BD642D" w:rsidRPr="00B168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0520" w14:textId="77777777" w:rsidR="00304C26" w:rsidRDefault="00304C26">
      <w:pPr>
        <w:spacing w:after="0" w:line="240" w:lineRule="auto"/>
      </w:pPr>
      <w:r>
        <w:separator/>
      </w:r>
    </w:p>
  </w:endnote>
  <w:endnote w:type="continuationSeparator" w:id="0">
    <w:p w14:paraId="11F0E960" w14:textId="77777777" w:rsidR="00304C26" w:rsidRDefault="00304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84FF" w14:textId="77777777" w:rsidR="00304C26" w:rsidRDefault="00304C26"/>
    <w:p w14:paraId="715BF497" w14:textId="77777777" w:rsidR="00304C26" w:rsidRDefault="00304C26"/>
    <w:p w14:paraId="6FC32968" w14:textId="77777777" w:rsidR="00304C26" w:rsidRDefault="00304C26"/>
    <w:p w14:paraId="2D1871FE" w14:textId="77777777" w:rsidR="00304C26" w:rsidRDefault="00304C26"/>
    <w:p w14:paraId="1DD9F6D1" w14:textId="77777777" w:rsidR="00304C26" w:rsidRDefault="00304C26"/>
    <w:p w14:paraId="4DDE65B9" w14:textId="77777777" w:rsidR="00304C26" w:rsidRDefault="00304C26"/>
    <w:p w14:paraId="67F15414" w14:textId="77777777" w:rsidR="00304C26" w:rsidRDefault="00304C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04C8B5" wp14:editId="4A949C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C08A4" w14:textId="77777777" w:rsidR="00304C26" w:rsidRDefault="00304C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04C8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3C08A4" w14:textId="77777777" w:rsidR="00304C26" w:rsidRDefault="00304C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33765B" w14:textId="77777777" w:rsidR="00304C26" w:rsidRDefault="00304C26"/>
    <w:p w14:paraId="41505AE6" w14:textId="77777777" w:rsidR="00304C26" w:rsidRDefault="00304C26"/>
    <w:p w14:paraId="42BBFB3A" w14:textId="77777777" w:rsidR="00304C26" w:rsidRDefault="00304C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3BFF13" wp14:editId="12B546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49526" w14:textId="77777777" w:rsidR="00304C26" w:rsidRDefault="00304C26"/>
                          <w:p w14:paraId="01CAB68A" w14:textId="77777777" w:rsidR="00304C26" w:rsidRDefault="00304C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3BFF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B49526" w14:textId="77777777" w:rsidR="00304C26" w:rsidRDefault="00304C26"/>
                    <w:p w14:paraId="01CAB68A" w14:textId="77777777" w:rsidR="00304C26" w:rsidRDefault="00304C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A1B976" w14:textId="77777777" w:rsidR="00304C26" w:rsidRDefault="00304C26"/>
    <w:p w14:paraId="1754B218" w14:textId="77777777" w:rsidR="00304C26" w:rsidRDefault="00304C26">
      <w:pPr>
        <w:rPr>
          <w:sz w:val="2"/>
          <w:szCs w:val="2"/>
        </w:rPr>
      </w:pPr>
    </w:p>
    <w:p w14:paraId="27410E79" w14:textId="77777777" w:rsidR="00304C26" w:rsidRDefault="00304C26"/>
    <w:p w14:paraId="05D503F0" w14:textId="77777777" w:rsidR="00304C26" w:rsidRDefault="00304C26">
      <w:pPr>
        <w:spacing w:after="0" w:line="240" w:lineRule="auto"/>
      </w:pPr>
    </w:p>
  </w:footnote>
  <w:footnote w:type="continuationSeparator" w:id="0">
    <w:p w14:paraId="3914A898" w14:textId="77777777" w:rsidR="00304C26" w:rsidRDefault="00304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26"/>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96334</TotalTime>
  <Pages>2</Pages>
  <Words>217</Words>
  <Characters>1239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590</cp:revision>
  <cp:lastPrinted>2009-02-06T05:36:00Z</cp:lastPrinted>
  <dcterms:created xsi:type="dcterms:W3CDTF">2024-01-07T13:43:00Z</dcterms:created>
  <dcterms:modified xsi:type="dcterms:W3CDTF">2025-05-20T00:54:00Z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