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1CC7ECCB" w:rsidR="005E72A2" w:rsidRPr="00DC0EBB" w:rsidRDefault="00DC0EBB" w:rsidP="00DC0EBB">
      <w:r>
        <w:rPr>
          <w:rFonts w:ascii="Verdana" w:hAnsi="Verdana"/>
          <w:b/>
          <w:bCs/>
          <w:color w:val="000000"/>
          <w:shd w:val="clear" w:color="auto" w:fill="FFFFFF"/>
        </w:rPr>
        <w:t>Шевченко Світлана Миколаївна. Розвиток аналітичного мислення студентів вищих технічних навчальних закладів у процесі вивчення математичних дисциплін.- Дисертація канд. пед. наук: 13.00.02, Нац. пед. ун-т ім. М. П. Драгоманова. - К., 2013.- 200 с.</w:t>
      </w:r>
    </w:p>
    <w:sectPr w:rsidR="005E72A2" w:rsidRPr="00DC0E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76A9" w14:textId="77777777" w:rsidR="00E93A17" w:rsidRDefault="00E93A17">
      <w:pPr>
        <w:spacing w:after="0" w:line="240" w:lineRule="auto"/>
      </w:pPr>
      <w:r>
        <w:separator/>
      </w:r>
    </w:p>
  </w:endnote>
  <w:endnote w:type="continuationSeparator" w:id="0">
    <w:p w14:paraId="79A7C630" w14:textId="77777777" w:rsidR="00E93A17" w:rsidRDefault="00E9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00B9C" w14:textId="77777777" w:rsidR="00E93A17" w:rsidRDefault="00E93A17">
      <w:pPr>
        <w:spacing w:after="0" w:line="240" w:lineRule="auto"/>
      </w:pPr>
      <w:r>
        <w:separator/>
      </w:r>
    </w:p>
  </w:footnote>
  <w:footnote w:type="continuationSeparator" w:id="0">
    <w:p w14:paraId="643DD026" w14:textId="77777777" w:rsidR="00E93A17" w:rsidRDefault="00E9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3A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A17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3712</cp:revision>
  <dcterms:created xsi:type="dcterms:W3CDTF">2024-06-20T08:51:00Z</dcterms:created>
  <dcterms:modified xsi:type="dcterms:W3CDTF">2024-07-11T18:43:00Z</dcterms:modified>
  <cp:category/>
</cp:coreProperties>
</file>