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3F27FCB0" w:rsidR="00EA2D26" w:rsidRPr="008039E8" w:rsidRDefault="008039E8" w:rsidP="008039E8">
      <w:r>
        <w:t>Росляков Олександр Вʼячеславович, вчитель історії та правознавства Охоченського ліцею Старовірівської сільської ради Берестинського району Харківської області. Назва дисертації: «Адміністративно-правові засади здійснення державного контролю за діяльністю органів і посадових осіб місцевого самоврядування». Шифр та назва спеціальності – 12.00.07 «Адміністративне право і процес; фінансове право; інформаційне право». Спецрада Д 26.503.01 Науководослідного інституту публічного права (03035, м. Київ, вул. Г. Кірпи, 2-а; тел. 228-10- 31). Науковий керівник: Качур Віра Олегівна, кандидат юридичних наук, доцент, професор кафедри теорії та історії держави і права Національного університету біоресурсів і природокористування України; Офіційні опоненти: Оксінь Віталій Юрійович, доктор юридичних наук, професор, професор кафедри публічного управління, адміністрування та права Національного університету «Полтавська політехніка імені Юрія Кондратюка»; Биркович Тетяна Іванівна, доктор наук з державного управління, кандидат юридичних наук, професор, професор кафедри інформаційних технологій Київського національного університету культури і мистецтв.</w:t>
      </w:r>
    </w:p>
    <w:sectPr w:rsidR="00EA2D26" w:rsidRPr="008039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D575" w14:textId="77777777" w:rsidR="00DB2395" w:rsidRDefault="00DB2395">
      <w:pPr>
        <w:spacing w:after="0" w:line="240" w:lineRule="auto"/>
      </w:pPr>
      <w:r>
        <w:separator/>
      </w:r>
    </w:p>
  </w:endnote>
  <w:endnote w:type="continuationSeparator" w:id="0">
    <w:p w14:paraId="399E34D6" w14:textId="77777777" w:rsidR="00DB2395" w:rsidRDefault="00DB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5B7A" w14:textId="77777777" w:rsidR="00DB2395" w:rsidRDefault="00DB2395">
      <w:pPr>
        <w:spacing w:after="0" w:line="240" w:lineRule="auto"/>
      </w:pPr>
      <w:r>
        <w:separator/>
      </w:r>
    </w:p>
  </w:footnote>
  <w:footnote w:type="continuationSeparator" w:id="0">
    <w:p w14:paraId="1EA2DA55" w14:textId="77777777" w:rsidR="00DB2395" w:rsidRDefault="00DB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23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395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135786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7415</cp:revision>
  <dcterms:created xsi:type="dcterms:W3CDTF">2024-06-20T08:51:00Z</dcterms:created>
  <dcterms:modified xsi:type="dcterms:W3CDTF">2025-02-05T20:58:00Z</dcterms:modified>
  <cp:category/>
</cp:coreProperties>
</file>