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FB1C8" w14:textId="09C218BA" w:rsidR="005863A9" w:rsidRDefault="003A46FD" w:rsidP="003A46F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Колосок Тетяна Святославівна. Соціокультурна ідентичність в умовах європейської інтеграції (на прикладі україно-чеських культурних зв’язків) : Дис... канд. наук: 26.00.01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p w14:paraId="02A02BCC" w14:textId="77777777" w:rsidR="003A46FD" w:rsidRPr="003A46FD" w:rsidRDefault="003A46FD" w:rsidP="003A46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A46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Колосок Т. С. Соціокультурна ідентичність в умовах європейської інтеграції (на прикладі україно-чеських культурних зв’язків).</w:t>
      </w:r>
      <w:r w:rsidRPr="003A46FD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55BCE170" w14:textId="77777777" w:rsidR="003A46FD" w:rsidRPr="003A46FD" w:rsidRDefault="003A46FD" w:rsidP="003A46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A46F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культурології зі спеціальності 26.00.01 – теорія та історія культури. – Національна музична академія України імені П. І. Чайковського, Міністерство культури і туризму України, Київ, 2009.</w:t>
      </w:r>
    </w:p>
    <w:p w14:paraId="4A216599" w14:textId="77777777" w:rsidR="003A46FD" w:rsidRPr="003A46FD" w:rsidRDefault="003A46FD" w:rsidP="003A46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A46FD">
        <w:rPr>
          <w:rFonts w:ascii="Times New Roman" w:eastAsia="Times New Roman" w:hAnsi="Times New Roman" w:cs="Times New Roman"/>
          <w:color w:val="000000"/>
          <w:sz w:val="27"/>
          <w:szCs w:val="27"/>
        </w:rPr>
        <w:t>Робота присвячена культурологічному аналізу феномена соціокультурної ідентичності в контексті міжкультурної взаємодії (на прикладі української і чеської культур). В дисертації здійснено аналіз джерельної бази дослідження; уточнено ряд понять («комунікація», «взаємодія», «спілкування», «діалог», «Інший», «Чужий» тощо); розкрито особливості конституювання міжкультурної взаємодії в контексті сучасних соціокультурних процесів; розроблено культурно-історичну типологію становлення україно-чеської культурної взаємодії у ХХ ст. – поч. ХХІ ст. на прикладі діяльності української діаспори в Чеській Республіці як чинника збереження соціокультурної ідентичності українців; з’ясовано особливості сучасного стану взаємодії української і чеської культур; спрогнозовано перспективи діалогу української та чеської культур в контексті європейських інтеграційних процесів та запропоновано шляхи його оптимізації.</w:t>
      </w:r>
    </w:p>
    <w:p w14:paraId="71DC1669" w14:textId="77777777" w:rsidR="003A46FD" w:rsidRPr="003A46FD" w:rsidRDefault="003A46FD" w:rsidP="003A46FD"/>
    <w:sectPr w:rsidR="003A46FD" w:rsidRPr="003A46F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1F9EE" w14:textId="77777777" w:rsidR="00104F83" w:rsidRDefault="00104F83">
      <w:pPr>
        <w:spacing w:after="0" w:line="240" w:lineRule="auto"/>
      </w:pPr>
      <w:r>
        <w:separator/>
      </w:r>
    </w:p>
  </w:endnote>
  <w:endnote w:type="continuationSeparator" w:id="0">
    <w:p w14:paraId="7B1A046E" w14:textId="77777777" w:rsidR="00104F83" w:rsidRDefault="00104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CA65E" w14:textId="77777777" w:rsidR="00104F83" w:rsidRDefault="00104F83">
      <w:pPr>
        <w:spacing w:after="0" w:line="240" w:lineRule="auto"/>
      </w:pPr>
      <w:r>
        <w:separator/>
      </w:r>
    </w:p>
  </w:footnote>
  <w:footnote w:type="continuationSeparator" w:id="0">
    <w:p w14:paraId="2C548E8B" w14:textId="77777777" w:rsidR="00104F83" w:rsidRDefault="00104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4F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4F83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51420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10583</cp:revision>
  <dcterms:created xsi:type="dcterms:W3CDTF">2024-06-20T08:51:00Z</dcterms:created>
  <dcterms:modified xsi:type="dcterms:W3CDTF">2024-08-13T22:44:00Z</dcterms:modified>
  <cp:category/>
</cp:coreProperties>
</file>