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C5764" w:rsidRDefault="004C00FA" w:rsidP="000C5764">
      <w:pPr>
        <w:spacing w:line="360" w:lineRule="auto"/>
        <w:jc w:val="center"/>
        <w:rPr>
          <w:rStyle w:val="afc"/>
          <w:color w:val="0070C0"/>
        </w:rPr>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66213B" w:rsidRDefault="00302F7F" w:rsidP="003C1328">
      <w:pPr>
        <w:jc w:val="both"/>
        <w:rPr>
          <w:rFonts w:ascii="Verdana" w:hAnsi="Verdana"/>
          <w:color w:val="FF0000"/>
          <w:sz w:val="18"/>
          <w:szCs w:val="18"/>
        </w:rPr>
      </w:pPr>
      <w:r>
        <w:rPr>
          <w:rFonts w:ascii="Verdana" w:hAnsi="Verdana"/>
          <w:color w:val="000000"/>
          <w:sz w:val="18"/>
          <w:szCs w:val="18"/>
          <w:shd w:val="clear" w:color="auto" w:fill="FFFFFF"/>
        </w:rPr>
        <w:t>Конституционный процесс реализации норм, закрепляющих основы конституционного строя России</w:t>
      </w:r>
      <w:r>
        <w:rPr>
          <w:rFonts w:ascii="Verdana" w:hAnsi="Verdana"/>
          <w:color w:val="000000"/>
          <w:sz w:val="18"/>
          <w:szCs w:val="18"/>
        </w:rPr>
        <w:br/>
      </w:r>
    </w:p>
    <w:p w:rsidR="00302F7F" w:rsidRDefault="00302F7F" w:rsidP="003C1328">
      <w:pPr>
        <w:jc w:val="both"/>
        <w:rPr>
          <w:rFonts w:ascii="Verdana" w:hAnsi="Verdana"/>
          <w:color w:val="FF0000"/>
          <w:sz w:val="18"/>
          <w:szCs w:val="18"/>
        </w:rPr>
      </w:pPr>
    </w:p>
    <w:p w:rsidR="00302F7F" w:rsidRDefault="00302F7F" w:rsidP="003C1328">
      <w:pPr>
        <w:jc w:val="both"/>
        <w:rPr>
          <w:rFonts w:ascii="Verdana" w:hAnsi="Verdana"/>
          <w:color w:val="FF0000"/>
          <w:sz w:val="18"/>
          <w:szCs w:val="18"/>
        </w:rPr>
      </w:pPr>
    </w:p>
    <w:p w:rsidR="00302F7F" w:rsidRDefault="00302F7F" w:rsidP="003C1328">
      <w:pPr>
        <w:jc w:val="both"/>
        <w:rPr>
          <w:rFonts w:ascii="Verdana" w:hAnsi="Verdana"/>
          <w:color w:val="FF0000"/>
          <w:sz w:val="18"/>
          <w:szCs w:val="18"/>
        </w:rPr>
      </w:pPr>
    </w:p>
    <w:p w:rsidR="00302F7F" w:rsidRDefault="00302F7F" w:rsidP="00302F7F">
      <w:pPr>
        <w:spacing w:line="270" w:lineRule="atLeast"/>
        <w:rPr>
          <w:rFonts w:ascii="Verdana" w:hAnsi="Verdana"/>
          <w:b/>
          <w:bCs/>
          <w:color w:val="000000"/>
          <w:sz w:val="18"/>
          <w:szCs w:val="18"/>
        </w:rPr>
      </w:pPr>
      <w:r>
        <w:rPr>
          <w:rFonts w:ascii="Verdana" w:hAnsi="Verdana"/>
          <w:b/>
          <w:bCs/>
          <w:color w:val="000000"/>
          <w:sz w:val="18"/>
          <w:szCs w:val="18"/>
        </w:rPr>
        <w:t>Год: </w:t>
      </w:r>
    </w:p>
    <w:p w:rsidR="00302F7F" w:rsidRDefault="00302F7F" w:rsidP="00302F7F">
      <w:pPr>
        <w:spacing w:line="270" w:lineRule="atLeast"/>
        <w:rPr>
          <w:rFonts w:ascii="Verdana" w:hAnsi="Verdana"/>
          <w:color w:val="000000"/>
          <w:sz w:val="18"/>
          <w:szCs w:val="18"/>
        </w:rPr>
      </w:pPr>
      <w:r>
        <w:rPr>
          <w:rFonts w:ascii="Verdana" w:hAnsi="Verdana"/>
          <w:color w:val="000000"/>
          <w:sz w:val="18"/>
          <w:szCs w:val="18"/>
        </w:rPr>
        <w:t>2011</w:t>
      </w:r>
    </w:p>
    <w:p w:rsidR="00302F7F" w:rsidRDefault="00302F7F" w:rsidP="00302F7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02F7F" w:rsidRDefault="00302F7F" w:rsidP="00302F7F">
      <w:pPr>
        <w:spacing w:line="270" w:lineRule="atLeast"/>
        <w:rPr>
          <w:rFonts w:ascii="Verdana" w:hAnsi="Verdana"/>
          <w:color w:val="000000"/>
          <w:sz w:val="18"/>
          <w:szCs w:val="18"/>
        </w:rPr>
      </w:pPr>
      <w:r>
        <w:rPr>
          <w:rFonts w:ascii="Verdana" w:hAnsi="Verdana"/>
          <w:color w:val="000000"/>
          <w:sz w:val="18"/>
          <w:szCs w:val="18"/>
        </w:rPr>
        <w:t>Савченко, Светлана Антоновна</w:t>
      </w:r>
    </w:p>
    <w:p w:rsidR="00302F7F" w:rsidRDefault="00302F7F" w:rsidP="00302F7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02F7F" w:rsidRDefault="00302F7F" w:rsidP="00302F7F">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302F7F" w:rsidRDefault="00302F7F" w:rsidP="00302F7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02F7F" w:rsidRDefault="00302F7F" w:rsidP="00302F7F">
      <w:pPr>
        <w:spacing w:line="270" w:lineRule="atLeast"/>
        <w:rPr>
          <w:rFonts w:ascii="Verdana" w:hAnsi="Verdana"/>
          <w:color w:val="000000"/>
          <w:sz w:val="18"/>
          <w:szCs w:val="18"/>
        </w:rPr>
      </w:pPr>
      <w:r>
        <w:rPr>
          <w:rFonts w:ascii="Verdana" w:hAnsi="Verdana"/>
          <w:color w:val="000000"/>
          <w:sz w:val="18"/>
          <w:szCs w:val="18"/>
        </w:rPr>
        <w:t>Тюмень</w:t>
      </w:r>
    </w:p>
    <w:p w:rsidR="00302F7F" w:rsidRDefault="00302F7F" w:rsidP="00302F7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02F7F" w:rsidRDefault="00302F7F" w:rsidP="00302F7F">
      <w:pPr>
        <w:spacing w:line="270" w:lineRule="atLeast"/>
        <w:rPr>
          <w:rFonts w:ascii="Verdana" w:hAnsi="Verdana"/>
          <w:color w:val="000000"/>
          <w:sz w:val="18"/>
          <w:szCs w:val="18"/>
        </w:rPr>
      </w:pPr>
      <w:r>
        <w:rPr>
          <w:rFonts w:ascii="Verdana" w:hAnsi="Verdana"/>
          <w:color w:val="000000"/>
          <w:sz w:val="18"/>
          <w:szCs w:val="18"/>
        </w:rPr>
        <w:t>12.00.02</w:t>
      </w:r>
    </w:p>
    <w:p w:rsidR="00302F7F" w:rsidRDefault="00302F7F" w:rsidP="00302F7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02F7F" w:rsidRDefault="00302F7F" w:rsidP="00302F7F">
      <w:pPr>
        <w:spacing w:line="270" w:lineRule="atLeast"/>
        <w:rPr>
          <w:rFonts w:ascii="Verdana" w:hAnsi="Verdana"/>
          <w:color w:val="000000"/>
          <w:sz w:val="18"/>
          <w:szCs w:val="18"/>
        </w:rPr>
      </w:pPr>
      <w:r>
        <w:rPr>
          <w:rFonts w:ascii="Verdana" w:hAnsi="Verdana"/>
          <w:color w:val="000000"/>
          <w:sz w:val="18"/>
          <w:szCs w:val="18"/>
        </w:rPr>
        <w:t>Конституционное право; муниципальное право</w:t>
      </w:r>
    </w:p>
    <w:p w:rsidR="00302F7F" w:rsidRDefault="00302F7F" w:rsidP="00302F7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02F7F" w:rsidRDefault="00302F7F" w:rsidP="00302F7F">
      <w:pPr>
        <w:spacing w:line="270" w:lineRule="atLeast"/>
        <w:rPr>
          <w:rFonts w:ascii="Verdana" w:hAnsi="Verdana"/>
          <w:color w:val="000000"/>
          <w:sz w:val="18"/>
          <w:szCs w:val="18"/>
        </w:rPr>
      </w:pPr>
      <w:r>
        <w:rPr>
          <w:rFonts w:ascii="Verdana" w:hAnsi="Verdana"/>
          <w:color w:val="000000"/>
          <w:sz w:val="18"/>
          <w:szCs w:val="18"/>
        </w:rPr>
        <w:t>489</w:t>
      </w:r>
    </w:p>
    <w:p w:rsidR="00302F7F" w:rsidRDefault="00302F7F" w:rsidP="00302F7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Савченко, Светлана Антоновна</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ПОЛОЖЕНИЯ ПРОЦЕССА</w:t>
      </w:r>
      <w:r>
        <w:rPr>
          <w:rStyle w:val="WW8Num3z0"/>
          <w:rFonts w:ascii="Verdana" w:hAnsi="Verdana"/>
          <w:color w:val="000000"/>
          <w:sz w:val="18"/>
          <w:szCs w:val="18"/>
        </w:rPr>
        <w:t> </w:t>
      </w:r>
      <w:r>
        <w:rPr>
          <w:rStyle w:val="WW8Num4z0"/>
          <w:rFonts w:ascii="Verdana" w:hAnsi="Verdana"/>
          <w:color w:val="4682B4"/>
          <w:sz w:val="18"/>
          <w:szCs w:val="18"/>
        </w:rPr>
        <w:t>РЕАЛИЗАЦИИ</w:t>
      </w:r>
      <w:r>
        <w:rPr>
          <w:rStyle w:val="WW8Num3z0"/>
          <w:rFonts w:ascii="Verdana" w:hAnsi="Verdana"/>
          <w:color w:val="000000"/>
          <w:sz w:val="18"/>
          <w:szCs w:val="18"/>
        </w:rPr>
        <w:t> </w:t>
      </w:r>
      <w:r>
        <w:rPr>
          <w:rFonts w:ascii="Verdana" w:hAnsi="Verdana"/>
          <w:color w:val="000000"/>
          <w:sz w:val="18"/>
          <w:szCs w:val="18"/>
        </w:rPr>
        <w:t>КОНСТИТУЦИОННЫХ НОРМ.</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регулирование форм реализации конституционных норм.</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Соотношение понятий и юридических конструкций «</w:t>
      </w:r>
      <w:r>
        <w:rPr>
          <w:rStyle w:val="WW8Num4z0"/>
          <w:rFonts w:ascii="Verdana" w:hAnsi="Verdana"/>
          <w:color w:val="4682B4"/>
          <w:sz w:val="18"/>
          <w:szCs w:val="18"/>
        </w:rPr>
        <w:t>процесс</w:t>
      </w:r>
      <w:r>
        <w:rPr>
          <w:rStyle w:val="WW8Num3z0"/>
          <w:rFonts w:ascii="Verdana" w:hAnsi="Verdana"/>
          <w:color w:val="000000"/>
          <w:sz w:val="18"/>
          <w:szCs w:val="18"/>
        </w:rPr>
        <w:t> </w:t>
      </w:r>
      <w:r>
        <w:rPr>
          <w:rFonts w:ascii="Verdana" w:hAnsi="Verdana"/>
          <w:color w:val="000000"/>
          <w:sz w:val="18"/>
          <w:szCs w:val="18"/>
        </w:rPr>
        <w:t>реализации конституционных норм», «</w:t>
      </w:r>
      <w:r>
        <w:rPr>
          <w:rStyle w:val="WW8Num4z0"/>
          <w:rFonts w:ascii="Verdana" w:hAnsi="Verdana"/>
          <w:color w:val="4682B4"/>
          <w:sz w:val="18"/>
          <w:szCs w:val="18"/>
        </w:rPr>
        <w:t>конституционный процесс</w:t>
      </w:r>
      <w:r>
        <w:rPr>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процедуры» со смежными категориями юридической науки.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Методология научного исследования.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Воздействие международно-правовых институтов на процесс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норм.</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ПРИНЦИПЫ, ВИДЫ И ФОРМЫ КОНСТИТУЦИОННО-ПРОЦЕССУАЛЬНЫХ НОРМ И ИХ ЭФФЕКТИВНОСТЬ.</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Принципы</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процесса.</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Виды и формы реализации конституционно-процессуальных норм</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Особенности процесса применения норм, регулирующих</w:t>
      </w:r>
      <w:r>
        <w:rPr>
          <w:rStyle w:val="WW8Num3z0"/>
          <w:rFonts w:ascii="Verdana" w:hAnsi="Verdana"/>
          <w:color w:val="000000"/>
          <w:sz w:val="18"/>
          <w:szCs w:val="18"/>
        </w:rPr>
        <w:t> </w:t>
      </w:r>
      <w:r>
        <w:rPr>
          <w:rStyle w:val="WW8Num4z0"/>
          <w:rFonts w:ascii="Verdana" w:hAnsi="Verdana"/>
          <w:color w:val="4682B4"/>
          <w:sz w:val="18"/>
          <w:szCs w:val="18"/>
        </w:rPr>
        <w:t>основы</w:t>
      </w:r>
      <w:r>
        <w:rPr>
          <w:rStyle w:val="WW8Num3z0"/>
          <w:rFonts w:ascii="Verdana" w:hAnsi="Verdana"/>
          <w:color w:val="000000"/>
          <w:sz w:val="18"/>
          <w:szCs w:val="18"/>
        </w:rPr>
        <w:t> </w:t>
      </w:r>
      <w:r>
        <w:rPr>
          <w:rFonts w:ascii="Verdana" w:hAnsi="Verdana"/>
          <w:color w:val="000000"/>
          <w:sz w:val="18"/>
          <w:szCs w:val="18"/>
        </w:rPr>
        <w:t>конституционного строя России.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Эффективность конституционно-процессуальных норм.</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СТРУКТУРА И СОДЕРЖАНИЕ КОНСТИТУЦИОННО-ПРОЦЕССУАЛЬНЫХ НОРМ.</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Соблюдение принципа</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процессе осуществления государственной власти в</w:t>
      </w:r>
      <w:r>
        <w:rPr>
          <w:rStyle w:val="WW8Num3z0"/>
          <w:rFonts w:ascii="Verdana" w:hAnsi="Verdana"/>
          <w:color w:val="000000"/>
          <w:sz w:val="18"/>
          <w:szCs w:val="18"/>
        </w:rPr>
        <w:t> </w:t>
      </w:r>
      <w:r>
        <w:rPr>
          <w:rStyle w:val="WW8Num4z0"/>
          <w:rFonts w:ascii="Verdana" w:hAnsi="Verdana"/>
          <w:color w:val="4682B4"/>
          <w:sz w:val="18"/>
          <w:szCs w:val="18"/>
        </w:rPr>
        <w:t>России</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Избирательный</w:t>
      </w:r>
      <w:r>
        <w:rPr>
          <w:rStyle w:val="WW8Num3z0"/>
          <w:rFonts w:ascii="Verdana" w:hAnsi="Verdana"/>
          <w:color w:val="000000"/>
          <w:sz w:val="18"/>
          <w:szCs w:val="18"/>
        </w:rPr>
        <w:t> </w:t>
      </w:r>
      <w:r>
        <w:rPr>
          <w:rFonts w:ascii="Verdana" w:hAnsi="Verdana"/>
          <w:color w:val="000000"/>
          <w:sz w:val="18"/>
          <w:szCs w:val="18"/>
        </w:rPr>
        <w:t>и референдумный процессы в системе обеспечения основ конституционного</w:t>
      </w:r>
      <w:r>
        <w:rPr>
          <w:rStyle w:val="WW8Num3z0"/>
          <w:rFonts w:ascii="Verdana" w:hAnsi="Verdana"/>
          <w:color w:val="000000"/>
          <w:sz w:val="18"/>
          <w:szCs w:val="18"/>
        </w:rPr>
        <w:t> </w:t>
      </w:r>
      <w:r>
        <w:rPr>
          <w:rStyle w:val="WW8Num4z0"/>
          <w:rFonts w:ascii="Verdana" w:hAnsi="Verdana"/>
          <w:color w:val="4682B4"/>
          <w:sz w:val="18"/>
          <w:szCs w:val="18"/>
        </w:rPr>
        <w:t>строя</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Парламентский процесс развития взаимодействия</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демократии и гражданского общества.</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Особенности</w:t>
      </w:r>
      <w:r>
        <w:rPr>
          <w:rStyle w:val="WW8Num3z0"/>
          <w:rFonts w:ascii="Verdana" w:hAnsi="Verdana"/>
          <w:color w:val="000000"/>
          <w:sz w:val="18"/>
          <w:szCs w:val="18"/>
        </w:rPr>
        <w:t> </w:t>
      </w:r>
      <w:r>
        <w:rPr>
          <w:rStyle w:val="WW8Num4z0"/>
          <w:rFonts w:ascii="Verdana" w:hAnsi="Verdana"/>
          <w:color w:val="4682B4"/>
          <w:sz w:val="18"/>
          <w:szCs w:val="18"/>
        </w:rPr>
        <w:t>правотворческого</w:t>
      </w:r>
      <w:r>
        <w:rPr>
          <w:rStyle w:val="WW8Num3z0"/>
          <w:rFonts w:ascii="Verdana" w:hAnsi="Verdana"/>
          <w:color w:val="000000"/>
          <w:sz w:val="18"/>
          <w:szCs w:val="18"/>
        </w:rPr>
        <w:t> </w:t>
      </w:r>
      <w:r>
        <w:rPr>
          <w:rFonts w:ascii="Verdana" w:hAnsi="Verdana"/>
          <w:color w:val="000000"/>
          <w:sz w:val="18"/>
          <w:szCs w:val="18"/>
        </w:rPr>
        <w:t>процесса в совершенствовании нормативной правовой основы конституционного строя.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ОСНОВНЫЕ НАПРАВЛЕНИЯ СОВЕРШЕНСТВОВАНИЯ РЕАЛИЗАЦИИ НОРМ,</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ОСНОВЫ КОНСТИТУЦИОННОГО СТРОЯ РОССИИ.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процесс формирования правовой системы России.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Конституционно-процессуальные нормы развития</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отношений в Российской Федерации.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Воздействие конституционного процесса на основы экономической системы России.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Формирование правовой политики России: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аспект.</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Глава 5. КОНСТИТУЦИОННЫЙ</w:t>
      </w:r>
      <w:r>
        <w:rPr>
          <w:rStyle w:val="WW8Num3z0"/>
          <w:rFonts w:ascii="Verdana" w:hAnsi="Verdana"/>
          <w:color w:val="000000"/>
          <w:sz w:val="18"/>
          <w:szCs w:val="18"/>
        </w:rPr>
        <w:t> </w:t>
      </w:r>
      <w:r>
        <w:rPr>
          <w:rStyle w:val="WW8Num4z0"/>
          <w:rFonts w:ascii="Verdana" w:hAnsi="Verdana"/>
          <w:color w:val="4682B4"/>
          <w:sz w:val="18"/>
          <w:szCs w:val="18"/>
        </w:rPr>
        <w:t>ЮРИСДИКЦИОННЫЙ</w:t>
      </w:r>
      <w:r>
        <w:rPr>
          <w:rStyle w:val="WW8Num3z0"/>
          <w:rFonts w:ascii="Verdana" w:hAnsi="Verdana"/>
          <w:color w:val="000000"/>
          <w:sz w:val="18"/>
          <w:szCs w:val="18"/>
        </w:rPr>
        <w:t> </w:t>
      </w:r>
      <w:r>
        <w:rPr>
          <w:rFonts w:ascii="Verdana" w:hAnsi="Verdana"/>
          <w:color w:val="000000"/>
          <w:sz w:val="18"/>
          <w:szCs w:val="18"/>
        </w:rPr>
        <w:t>(СУДЕБНЫЙ) ПРОЦЕСС КАК СРЕДСТВО ОХРАНЫ И ЗАЩИТЫ ОСНОВ КОНСТИТУЦИОННОГО СТРОЯ.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Воздействие федерального</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(в том числе конституционного) процесса на охрану и защиту основ конституционного строя.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Особенности конституционного (уставного)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в субъектах</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Российской Федерации.</w:t>
      </w:r>
    </w:p>
    <w:p w:rsidR="00302F7F" w:rsidRDefault="00302F7F" w:rsidP="00302F7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"Конституционный процесс реализации норм, закрепляющих основы конституционного строя России"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Глава 1. ТЕОРЕТИЧЕСКИЕ ПОЛОЖЕНИЯ ПРОЦЕССА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НОРМ</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регулирование форм реализации конституционных норм</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существует огромное количество исследований, посвященных различным аспектам реализации права. Все юридические энциклопедии и словари содержат категорию «</w:t>
      </w:r>
      <w:r>
        <w:rPr>
          <w:rStyle w:val="WW8Num4z0"/>
          <w:rFonts w:ascii="Verdana" w:hAnsi="Verdana"/>
          <w:color w:val="4682B4"/>
          <w:sz w:val="18"/>
          <w:szCs w:val="18"/>
        </w:rPr>
        <w:t>реализация права</w:t>
      </w:r>
      <w:r>
        <w:rPr>
          <w:rFonts w:ascii="Verdana" w:hAnsi="Verdana"/>
          <w:color w:val="000000"/>
          <w:sz w:val="18"/>
          <w:szCs w:val="18"/>
        </w:rPr>
        <w:t>»1.</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Термин «</w:t>
      </w:r>
      <w:r>
        <w:rPr>
          <w:rStyle w:val="WW8Num4z0"/>
          <w:rFonts w:ascii="Verdana" w:hAnsi="Verdana"/>
          <w:color w:val="4682B4"/>
          <w:sz w:val="18"/>
          <w:szCs w:val="18"/>
        </w:rPr>
        <w:t>реализация права</w:t>
      </w:r>
      <w:r>
        <w:rPr>
          <w:rFonts w:ascii="Verdana" w:hAnsi="Verdana"/>
          <w:color w:val="000000"/>
          <w:sz w:val="18"/>
          <w:szCs w:val="18"/>
        </w:rPr>
        <w:t>» трактуется неоднозначно. Наиболее многочисленная группа ученых считают таковую определенным, строго обусловленным процессом осуществления правовых</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в поведении субъектов права; претворения, воплощения действующих норм права в жизнь путем</w:t>
      </w:r>
      <w:r>
        <w:rPr>
          <w:rStyle w:val="WW8Num3z0"/>
          <w:rFonts w:ascii="Verdana" w:hAnsi="Verdana"/>
          <w:color w:val="000000"/>
          <w:sz w:val="18"/>
          <w:szCs w:val="18"/>
        </w:rPr>
        <w:t> </w:t>
      </w:r>
      <w:r>
        <w:rPr>
          <w:rStyle w:val="WW8Num4z0"/>
          <w:rFonts w:ascii="Verdana" w:hAnsi="Verdana"/>
          <w:color w:val="4682B4"/>
          <w:sz w:val="18"/>
          <w:szCs w:val="18"/>
        </w:rPr>
        <w:t>правомерного</w:t>
      </w:r>
      <w:r>
        <w:rPr>
          <w:rStyle w:val="WW8Num3z0"/>
          <w:rFonts w:ascii="Verdana" w:hAnsi="Verdana"/>
          <w:color w:val="000000"/>
          <w:sz w:val="18"/>
          <w:szCs w:val="18"/>
        </w:rPr>
        <w:t> </w:t>
      </w:r>
      <w:r>
        <w:rPr>
          <w:rFonts w:ascii="Verdana" w:hAnsi="Verdana"/>
          <w:color w:val="000000"/>
          <w:sz w:val="18"/>
          <w:szCs w:val="18"/>
        </w:rPr>
        <w:t>поведения субъектов общественных отношений (государственных органов,</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общественных о объединений и</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 Другие реализацию права рассматривают как конечный результат, достижение полного соответствия между требованиями норм</w:t>
      </w:r>
      <w:r>
        <w:rPr>
          <w:rStyle w:val="WW8Num3z0"/>
          <w:rFonts w:ascii="Verdana" w:hAnsi="Verdana"/>
          <w:color w:val="000000"/>
          <w:sz w:val="18"/>
          <w:szCs w:val="18"/>
        </w:rPr>
        <w:t> </w:t>
      </w:r>
      <w:r>
        <w:rPr>
          <w:rStyle w:val="WW8Num4z0"/>
          <w:rFonts w:ascii="Verdana" w:hAnsi="Verdana"/>
          <w:color w:val="4682B4"/>
          <w:sz w:val="18"/>
          <w:szCs w:val="18"/>
        </w:rPr>
        <w:t>совершить</w:t>
      </w:r>
      <w:r>
        <w:rPr>
          <w:rStyle w:val="WW8Num3z0"/>
          <w:rFonts w:ascii="Verdana" w:hAnsi="Verdana"/>
          <w:color w:val="000000"/>
          <w:sz w:val="18"/>
          <w:szCs w:val="18"/>
        </w:rPr>
        <w:t> </w:t>
      </w:r>
      <w:r>
        <w:rPr>
          <w:rFonts w:ascii="Verdana" w:hAnsi="Verdana"/>
          <w:color w:val="000000"/>
          <w:sz w:val="18"/>
          <w:szCs w:val="18"/>
        </w:rPr>
        <w:t>определенные поступки или воздержаться от их</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о и суммой фактически последовавших действий . Третья группа ученых определяет реализацию как поведение субъектов права, в котором воплощаются</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правовых норм, т.е. практическую деятельность людей по осуществлению прав и выполнению юридических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4.</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Несмотря на различия в трактовках, ученые едины в том, что реализация права - это определенный, строго обусловленный процесс</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напр.: Энциклопедический юридический словарь. М., 1998. С. 271; Большой юридический словарь. М., 1998. С. 538.</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Теория государства и права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A.B. Малько. М., 1997. С. 412; Сырых, В.М. Теория государства и права. М., 1998. С. 234.</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См.: Теория государства и права / Под ред. H.A. Катаева и В.В. Лазарева. Уфа, 1994. С. 374; Общая теория права. М., 1995. С. 282.</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 Общая теория права / Под общ. ред. A.C.</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1996. С. 263. осуществления правовых предписаний и воплощения этих предписаний в поведении людей.</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Близка к «</w:t>
      </w:r>
      <w:r>
        <w:rPr>
          <w:rStyle w:val="WW8Num4z0"/>
          <w:rFonts w:ascii="Verdana" w:hAnsi="Verdana"/>
          <w:color w:val="4682B4"/>
          <w:sz w:val="18"/>
          <w:szCs w:val="18"/>
        </w:rPr>
        <w:t>реализации</w:t>
      </w:r>
      <w:r>
        <w:rPr>
          <w:rFonts w:ascii="Verdana" w:hAnsi="Verdana"/>
          <w:color w:val="000000"/>
          <w:sz w:val="18"/>
          <w:szCs w:val="18"/>
        </w:rPr>
        <w:t>» категория «</w:t>
      </w:r>
      <w:r>
        <w:rPr>
          <w:rStyle w:val="WW8Num4z0"/>
          <w:rFonts w:ascii="Verdana" w:hAnsi="Verdana"/>
          <w:color w:val="4682B4"/>
          <w:sz w:val="18"/>
          <w:szCs w:val="18"/>
        </w:rPr>
        <w:t>действие</w:t>
      </w:r>
      <w:r>
        <w:rPr>
          <w:rFonts w:ascii="Verdana" w:hAnsi="Verdana"/>
          <w:color w:val="000000"/>
          <w:sz w:val="18"/>
          <w:szCs w:val="18"/>
        </w:rPr>
        <w:t>» права, обе они достаточно подробно обсуждались в науке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права5 применительно к механизму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ее отдельным институтам.</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категорию «</w:t>
      </w:r>
      <w:r>
        <w:rPr>
          <w:rStyle w:val="WW8Num4z0"/>
          <w:rFonts w:ascii="Verdana" w:hAnsi="Verdana"/>
          <w:color w:val="4682B4"/>
          <w:sz w:val="18"/>
          <w:szCs w:val="18"/>
        </w:rPr>
        <w:t>действие</w:t>
      </w:r>
      <w:r>
        <w:rPr>
          <w:rFonts w:ascii="Verdana" w:hAnsi="Verdana"/>
          <w:color w:val="000000"/>
          <w:sz w:val="18"/>
          <w:szCs w:val="18"/>
        </w:rPr>
        <w:t>» вкладывается весьма широкий смысл. Проф. В.О.</w:t>
      </w:r>
      <w:r>
        <w:rPr>
          <w:rStyle w:val="WW8Num3z0"/>
          <w:rFonts w:ascii="Verdana" w:hAnsi="Verdana"/>
          <w:color w:val="000000"/>
          <w:sz w:val="18"/>
          <w:szCs w:val="18"/>
        </w:rPr>
        <w:t> </w:t>
      </w:r>
      <w:r>
        <w:rPr>
          <w:rStyle w:val="WW8Num4z0"/>
          <w:rFonts w:ascii="Verdana" w:hAnsi="Verdana"/>
          <w:color w:val="4682B4"/>
          <w:sz w:val="18"/>
          <w:szCs w:val="18"/>
        </w:rPr>
        <w:t>Лучин</w:t>
      </w:r>
      <w:r>
        <w:rPr>
          <w:rFonts w:ascii="Verdana" w:hAnsi="Verdana"/>
          <w:color w:val="000000"/>
          <w:sz w:val="18"/>
          <w:szCs w:val="18"/>
        </w:rPr>
        <w:t>, говоря о близости и одновременно различии рассматриваемых категорий по отношению к</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нормам, верно подметил, что «</w:t>
      </w:r>
      <w:r>
        <w:rPr>
          <w:rStyle w:val="WW8Num4z0"/>
          <w:rFonts w:ascii="Verdana" w:hAnsi="Verdana"/>
          <w:color w:val="4682B4"/>
          <w:sz w:val="18"/>
          <w:szCs w:val="18"/>
        </w:rPr>
        <w:t>действие</w:t>
      </w:r>
      <w:r>
        <w:rPr>
          <w:rFonts w:ascii="Verdana" w:hAnsi="Verdana"/>
          <w:color w:val="000000"/>
          <w:sz w:val="18"/>
          <w:szCs w:val="18"/>
        </w:rPr>
        <w:t>» - это по существу проявление всех свойств и качеств конституции, выражающих ее способность оказывать влияние на поведение социальных субъектов. «</w:t>
      </w:r>
      <w:r>
        <w:rPr>
          <w:rStyle w:val="WW8Num4z0"/>
          <w:rFonts w:ascii="Verdana" w:hAnsi="Verdana"/>
          <w:color w:val="4682B4"/>
          <w:sz w:val="18"/>
          <w:szCs w:val="18"/>
        </w:rPr>
        <w:t>Действие</w:t>
      </w:r>
      <w:r>
        <w:rPr>
          <w:rFonts w:ascii="Verdana" w:hAnsi="Verdana"/>
          <w:color w:val="000000"/>
          <w:sz w:val="18"/>
          <w:szCs w:val="18"/>
        </w:rPr>
        <w:t>» - не всегда реализация Конституции, но в любом случае предполагает юридическую возможность такой реализации, готовность оказывать фактическое влияние на общественные отношения. «</w:t>
      </w:r>
      <w:r>
        <w:rPr>
          <w:rStyle w:val="WW8Num4z0"/>
          <w:rFonts w:ascii="Verdana" w:hAnsi="Verdana"/>
          <w:color w:val="4682B4"/>
          <w:sz w:val="18"/>
          <w:szCs w:val="18"/>
        </w:rPr>
        <w:t>Реализация</w:t>
      </w:r>
      <w:r>
        <w:rPr>
          <w:rFonts w:ascii="Verdana" w:hAnsi="Verdana"/>
          <w:color w:val="000000"/>
          <w:sz w:val="18"/>
          <w:szCs w:val="18"/>
        </w:rPr>
        <w:t>» же начинается, когда «</w:t>
      </w:r>
      <w:r>
        <w:rPr>
          <w:rStyle w:val="WW8Num4z0"/>
          <w:rFonts w:ascii="Verdana" w:hAnsi="Verdana"/>
          <w:color w:val="4682B4"/>
          <w:sz w:val="18"/>
          <w:szCs w:val="18"/>
        </w:rPr>
        <w:t>действием</w:t>
      </w:r>
      <w:r>
        <w:rPr>
          <w:rFonts w:ascii="Verdana" w:hAnsi="Verdana"/>
          <w:color w:val="000000"/>
          <w:sz w:val="18"/>
          <w:szCs w:val="18"/>
        </w:rPr>
        <w:t>» Конституции воспользовались соответствующие субъекты и ее регулятивное влияние находит свой объект. Без этого своеобразного сцепления, органического соединения* конституционных норм с социальной практикой реализации еще нет. Она, следовательно, не поглощает все аспекты действия Конституции, начинается на определенном этапе и приобретает специфические формы. Понятием «</w:t>
      </w:r>
      <w:r>
        <w:rPr>
          <w:rStyle w:val="WW8Num4z0"/>
          <w:rFonts w:ascii="Verdana" w:hAnsi="Verdana"/>
          <w:color w:val="4682B4"/>
          <w:sz w:val="18"/>
          <w:szCs w:val="18"/>
        </w:rPr>
        <w:t>реализация</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охватывается</w:t>
      </w:r>
      <w:r>
        <w:rPr>
          <w:rStyle w:val="WW8Num3z0"/>
          <w:rFonts w:ascii="Verdana" w:hAnsi="Verdana"/>
          <w:color w:val="000000"/>
          <w:sz w:val="18"/>
          <w:szCs w:val="18"/>
        </w:rPr>
        <w:t> </w:t>
      </w:r>
      <w:r>
        <w:rPr>
          <w:rFonts w:ascii="Verdana" w:hAnsi="Verdana"/>
          <w:color w:val="000000"/>
          <w:sz w:val="18"/>
          <w:szCs w:val="18"/>
        </w:rPr>
        <w:t>определенный процесс, система средств и мер, направленных на претворение в жизнь действующей конституции, достижение предусмотренных в ней социальных целей6.</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Эти выводы конституционно-правовой науки важны для определения форм реализации конституционных норм (в частности, исследуемого института основ конституционного строя). Поскольку в понятие «</w:t>
      </w:r>
      <w:r>
        <w:rPr>
          <w:rStyle w:val="WW8Num4z0"/>
          <w:rFonts w:ascii="Verdana" w:hAnsi="Verdana"/>
          <w:color w:val="4682B4"/>
          <w:sz w:val="18"/>
          <w:szCs w:val="18"/>
        </w:rPr>
        <w:t>реализация конституционных норм</w:t>
      </w:r>
      <w:r>
        <w:rPr>
          <w:rFonts w:ascii="Verdana" w:hAnsi="Verdana"/>
          <w:color w:val="000000"/>
          <w:sz w:val="18"/>
          <w:szCs w:val="18"/>
        </w:rPr>
        <w:t>» включается направление действия</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См.:</w:t>
      </w:r>
      <w:r>
        <w:rPr>
          <w:rStyle w:val="WW8Num3z0"/>
          <w:rFonts w:ascii="Verdana" w:hAnsi="Verdana"/>
          <w:color w:val="000000"/>
          <w:sz w:val="18"/>
          <w:szCs w:val="18"/>
        </w:rPr>
        <w:t> </w:t>
      </w:r>
      <w:r>
        <w:rPr>
          <w:rStyle w:val="WW8Num4z0"/>
          <w:rFonts w:ascii="Verdana" w:hAnsi="Verdana"/>
          <w:color w:val="4682B4"/>
          <w:sz w:val="18"/>
          <w:szCs w:val="18"/>
        </w:rPr>
        <w:t>Авакьян</w:t>
      </w:r>
      <w:r>
        <w:rPr>
          <w:rFonts w:ascii="Verdana" w:hAnsi="Verdana"/>
          <w:color w:val="000000"/>
          <w:sz w:val="18"/>
          <w:szCs w:val="18"/>
        </w:rPr>
        <w:t>, С.А. Конституция России: Природа, эволюция, современность. М., 1997. С. 193.</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 Лучин, В.О. Теоретические проблемы реализации конституционных норм: Дис.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в форме науч. докл. М., 1993. С. 31-32. конституционного законодательства на общественные отношения, то оно всегда опосредованно собственным юридическим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механизмом. Данная процессуальная составляющая действует в каждой форме реализации права, и подлежит исследованию в качестве самостоятельного объекта.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Формы реализации права - обусловленные природой^ юридических норм способы их осуществления в фактическом</w:t>
      </w:r>
      <w:r>
        <w:rPr>
          <w:rStyle w:val="WW8Num3z0"/>
          <w:rFonts w:ascii="Verdana" w:hAnsi="Verdana"/>
          <w:color w:val="000000"/>
          <w:sz w:val="18"/>
          <w:szCs w:val="18"/>
        </w:rPr>
        <w:t> </w:t>
      </w:r>
      <w:r>
        <w:rPr>
          <w:rStyle w:val="WW8Num4z0"/>
          <w:rFonts w:ascii="Verdana" w:hAnsi="Verdana"/>
          <w:color w:val="4682B4"/>
          <w:sz w:val="18"/>
          <w:szCs w:val="18"/>
        </w:rPr>
        <w:t>правомерном</w:t>
      </w:r>
      <w:r>
        <w:rPr>
          <w:rStyle w:val="WW8Num3z0"/>
          <w:rFonts w:ascii="Verdana" w:hAnsi="Verdana"/>
          <w:color w:val="000000"/>
          <w:sz w:val="18"/>
          <w:szCs w:val="18"/>
        </w:rPr>
        <w:t> </w:t>
      </w:r>
      <w:r>
        <w:rPr>
          <w:rFonts w:ascii="Verdana" w:hAnsi="Verdana"/>
          <w:color w:val="000000"/>
          <w:sz w:val="18"/>
          <w:szCs w:val="18"/>
        </w:rPr>
        <w:t>поведении субъектов. Многообразие норм права, способов их формулирования в законе, субъектов, к которым они обращены, сфер, в которых происходит их реализация, определяет и многообразие форм реализации права.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законодательство отличается особым многообразием форм, поскольку к источникам отрасли относится основной закон государства -</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Fonts w:ascii="Verdana" w:hAnsi="Verdana"/>
          <w:color w:val="000000"/>
          <w:sz w:val="18"/>
          <w:szCs w:val="18"/>
        </w:rPr>
        <w:t>. Сформулированные в Конституции России,</w:t>
      </w:r>
      <w:r>
        <w:rPr>
          <w:rStyle w:val="WW8Num3z0"/>
          <w:rFonts w:ascii="Verdana" w:hAnsi="Verdana"/>
          <w:color w:val="000000"/>
          <w:sz w:val="18"/>
          <w:szCs w:val="18"/>
        </w:rPr>
        <w:t> </w:t>
      </w:r>
      <w:r>
        <w:rPr>
          <w:rStyle w:val="WW8Num4z0"/>
          <w:rFonts w:ascii="Verdana" w:hAnsi="Verdana"/>
          <w:color w:val="4682B4"/>
          <w:sz w:val="18"/>
          <w:szCs w:val="18"/>
        </w:rPr>
        <w:t>конституциях</w:t>
      </w:r>
      <w:r>
        <w:rPr>
          <w:rStyle w:val="WW8Num3z0"/>
          <w:rFonts w:ascii="Verdana" w:hAnsi="Verdana"/>
          <w:color w:val="000000"/>
          <w:sz w:val="18"/>
          <w:szCs w:val="18"/>
        </w:rPr>
        <w:t> </w:t>
      </w:r>
      <w:r>
        <w:rPr>
          <w:rFonts w:ascii="Verdana" w:hAnsi="Verdana"/>
          <w:color w:val="000000"/>
          <w:sz w:val="18"/>
          <w:szCs w:val="18"/>
        </w:rPr>
        <w:t>и уставах субъектов, федеральных конституционных и федеральных законах и других нормативно-правовых актах нормы только тогда реализуются; когда они воплощаются в действительность в сознательно-волевых поступках (действиях) людей.</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Различна классификация форм; реализации права. Наиболее распространено их подразделение в зависимости от способов правового регулирования -</w:t>
      </w:r>
      <w:r>
        <w:rPr>
          <w:rStyle w:val="WW8Num3z0"/>
          <w:rFonts w:ascii="Verdana" w:hAnsi="Verdana"/>
          <w:color w:val="000000"/>
          <w:sz w:val="18"/>
          <w:szCs w:val="18"/>
        </w:rPr>
        <w:t> </w:t>
      </w:r>
      <w:r>
        <w:rPr>
          <w:rStyle w:val="WW8Num4z0"/>
          <w:rFonts w:ascii="Verdana" w:hAnsi="Verdana"/>
          <w:color w:val="4682B4"/>
          <w:sz w:val="18"/>
          <w:szCs w:val="18"/>
        </w:rPr>
        <w:t>запрещения</w:t>
      </w:r>
      <w:r>
        <w:rPr>
          <w:rFonts w:ascii="Verdana" w:hAnsi="Verdana"/>
          <w:color w:val="000000"/>
          <w:sz w:val="18"/>
          <w:szCs w:val="18"/>
        </w:rPr>
        <w:t>, позитивного обязывания и дозволения. Соответственно выделяют три формы реализации права: соблюдение,</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и использование.</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зависимости от характера реализации права выделяется непосредственная форма, т.е. не требующая посредников (нормы, обладающие свойством прямого действия),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(реализация субъектами субъективных прав и юридических обязанностей с участием</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органов).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Данные общетеоретические позиции приобретают большое научное и практическое значение при исследовании форм реализации конституционных предписаний. Юридический механизм действия Конституции имеет многообразные формы реализации, что позволяет выбирать из всего правового арсенала способы наиболее оптимального поведения, наиболее экономичные и эффективные средства для достижения конкретных социальных целей. Причем традиционные формы приобретают специфические черты и между ними устанавливается иное соотношение, чем в процессе реализации других правовых норм. Различные формы реализации конституционных норм отражают особенности</w:t>
      </w:r>
      <w:r>
        <w:rPr>
          <w:rStyle w:val="WW8Num3z0"/>
          <w:rFonts w:ascii="Verdana" w:hAnsi="Verdana"/>
          <w:color w:val="000000"/>
          <w:sz w:val="18"/>
          <w:szCs w:val="18"/>
        </w:rPr>
        <w:t> </w:t>
      </w:r>
      <w:r>
        <w:rPr>
          <w:rStyle w:val="WW8Num4z0"/>
          <w:rFonts w:ascii="Verdana" w:hAnsi="Verdana"/>
          <w:color w:val="4682B4"/>
          <w:sz w:val="18"/>
          <w:szCs w:val="18"/>
        </w:rPr>
        <w:t>правореализующих</w:t>
      </w:r>
      <w:r>
        <w:rPr>
          <w:rStyle w:val="WW8Num3z0"/>
          <w:rFonts w:ascii="Verdana" w:hAnsi="Verdana"/>
          <w:color w:val="000000"/>
          <w:sz w:val="18"/>
          <w:szCs w:val="18"/>
        </w:rPr>
        <w:t> </w:t>
      </w:r>
      <w:r>
        <w:rPr>
          <w:rFonts w:ascii="Verdana" w:hAnsi="Verdana"/>
          <w:color w:val="000000"/>
          <w:sz w:val="18"/>
          <w:szCs w:val="18"/>
        </w:rPr>
        <w:t>действий, обусловленных содержанием конституционных норм. Тогда как формы непосредственной реализации (соблюдение, исполнение, использование) акцентируют особенности в характере фактического поведения субъектов права, применение выступает и как один из способов целенаправленного упорядочения такого поведения, организации осуществления конституционных норм. Самостоятельной формой реализации является обеспечение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государственными органами соответствия законов и иных нормативных актов Конституции Российской Федерации. Это основная форма осуществления конституционных норм в деятельности Конституционного Суда Российской- Федерации.</w:t>
      </w:r>
      <w:r>
        <w:rPr>
          <w:rStyle w:val="WW8Num4z0"/>
          <w:rFonts w:ascii="Verdana" w:hAnsi="Verdana"/>
          <w:color w:val="4682B4"/>
          <w:sz w:val="18"/>
          <w:szCs w:val="18"/>
        </w:rPr>
        <w:t>Правореализационные</w:t>
      </w:r>
      <w:r>
        <w:rPr>
          <w:rStyle w:val="WW8Num3z0"/>
          <w:rFonts w:ascii="Verdana" w:hAnsi="Verdana"/>
          <w:color w:val="000000"/>
          <w:sz w:val="18"/>
          <w:szCs w:val="18"/>
        </w:rPr>
        <w:t> </w:t>
      </w:r>
      <w:r>
        <w:rPr>
          <w:rFonts w:ascii="Verdana" w:hAnsi="Verdana"/>
          <w:color w:val="000000"/>
          <w:sz w:val="18"/>
          <w:szCs w:val="18"/>
        </w:rPr>
        <w:t>формы тесно взаимосвязаны и дополняют друг друга. Это проявляется в деятельности государственных органов. Так, формируя персональный состав Правительства,</w:t>
      </w:r>
      <w:r>
        <w:rPr>
          <w:rStyle w:val="WW8Num3z0"/>
          <w:rFonts w:ascii="Verdana" w:hAnsi="Verdana"/>
          <w:color w:val="000000"/>
          <w:sz w:val="18"/>
          <w:szCs w:val="18"/>
        </w:rPr>
        <w:t> </w:t>
      </w:r>
      <w:r>
        <w:rPr>
          <w:rStyle w:val="WW8Num4z0"/>
          <w:rFonts w:ascii="Verdana" w:hAnsi="Verdana"/>
          <w:color w:val="4682B4"/>
          <w:sz w:val="18"/>
          <w:szCs w:val="18"/>
        </w:rPr>
        <w:t>Президент</w:t>
      </w:r>
      <w:r>
        <w:rPr>
          <w:rStyle w:val="WW8Num3z0"/>
          <w:rFonts w:ascii="Verdana" w:hAnsi="Verdana"/>
          <w:color w:val="000000"/>
          <w:sz w:val="18"/>
          <w:szCs w:val="18"/>
        </w:rPr>
        <w:t> </w:t>
      </w:r>
      <w:r>
        <w:rPr>
          <w:rFonts w:ascii="Verdana" w:hAnsi="Verdana"/>
          <w:color w:val="000000"/>
          <w:sz w:val="18"/>
          <w:szCs w:val="18"/>
        </w:rPr>
        <w:t>Российской Федерации использует предоставленные ему</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полномочия и исполняет возложенную на него</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по формированию этого органа, соблюдает требования о составе правительства и издает</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как акт применения конституционных норм7.</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форм реализации конституционных норм и институтов (основ конституционного строя) показал, что они имеют особое процессуальное регулирование, от которого зависит эффективность их реализации.</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См.: Лучин, В.О. Конституция Российской Федерации: Проблемы реализации. М.: ЮНИТИ-ДАНА, 2002. С. 87-108.</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прямое действие, предусмотренное ст. 15 Конституции Российской Федерации, является важнейшим процессуальным (более, нежели материальным) принципом реализации Конституции, требующим разработки специального механизма осуществления.</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Во:вторых, первая глава, обладая более высокой.юридической силой по сравнению с иными главами Конституции, создала</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запрет на формирование любых норм,</w:t>
      </w:r>
      <w:r>
        <w:rPr>
          <w:rStyle w:val="WW8Num3z0"/>
          <w:rFonts w:ascii="Verdana" w:hAnsi="Verdana"/>
          <w:color w:val="000000"/>
          <w:sz w:val="18"/>
          <w:szCs w:val="18"/>
        </w:rPr>
        <w:t> </w:t>
      </w:r>
      <w:r>
        <w:rPr>
          <w:rStyle w:val="WW8Num4z0"/>
          <w:rFonts w:ascii="Verdana" w:hAnsi="Verdana"/>
          <w:color w:val="4682B4"/>
          <w:sz w:val="18"/>
          <w:szCs w:val="18"/>
        </w:rPr>
        <w:t>противоречащих</w:t>
      </w:r>
      <w:r>
        <w:rPr>
          <w:rStyle w:val="WW8Num3z0"/>
          <w:rFonts w:ascii="Verdana" w:hAnsi="Verdana"/>
          <w:color w:val="000000"/>
          <w:sz w:val="18"/>
          <w:szCs w:val="18"/>
        </w:rPr>
        <w:t> </w:t>
      </w:r>
      <w:r>
        <w:rPr>
          <w:rFonts w:ascii="Verdana" w:hAnsi="Verdana"/>
          <w:color w:val="000000"/>
          <w:sz w:val="18"/>
          <w:szCs w:val="18"/>
        </w:rPr>
        <w:t>основам конституционного строя России (ст. 16 Конституции РФ).</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системность конституционного законодательства объективно обусловила и многоуровневость</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норм (при разнообразии юридической силы . их источников), обеспечивающих реализацию. Так,</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института гражданства, обеспечивающие реализацию ст. 6 Конституции, регулируются Федеральным законом «О</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РФ», а также рядом</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актов Президента РФ. 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местного самоуправления (ст. 12 Конституции РФ) содержатся как в Федеральном законе «Об общих принципах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так и в законах субъектов РФ, а также в нормативных правовых актах органов местного' самоуправления. Это обусловливает необходимость системного комплексного анализа процессуальных норм, институтов, которые в ряде случаев формируются в подотрасли конституционного права.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процесс</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Конституции РФ, осуществляемый Конституционным Судом РФ, также вносит свою позитивную лепту в процессуальный механизм реализации основ конституционного строя, способствуя укреплению</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тех правовых норм, в отношении которых выявились</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законодательных процедур.</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В-пятых, известные юридической науке традиционные формы (соблюдение, исполнение, использование и применение) реализации конституционных норм следует рассматривать в единстве материального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содержания.</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Соблюдение - наиболее всеобъемлющая форма реализации, охватывающая всю систему социальных субъектов и почти все</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нормы. Оно состоит в пассивном воздержании от совершения запрещенных, нежелательных действий. Однако, как считают некоторые ученые8, соблюдение не сводится к воздержанию от запрещенных нормами права действий, когда достаточно не нарушать установленных правовых</w:t>
      </w:r>
      <w:r>
        <w:rPr>
          <w:rStyle w:val="WW8Num3z0"/>
          <w:rFonts w:ascii="Verdana" w:hAnsi="Verdana"/>
          <w:color w:val="000000"/>
          <w:sz w:val="18"/>
          <w:szCs w:val="18"/>
        </w:rPr>
        <w:t> </w:t>
      </w:r>
      <w:r>
        <w:rPr>
          <w:rStyle w:val="WW8Num4z0"/>
          <w:rFonts w:ascii="Verdana" w:hAnsi="Verdana"/>
          <w:color w:val="4682B4"/>
          <w:sz w:val="18"/>
          <w:szCs w:val="18"/>
        </w:rPr>
        <w:t>запретов</w:t>
      </w:r>
      <w:r>
        <w:rPr>
          <w:rFonts w:ascii="Verdana" w:hAnsi="Verdana"/>
          <w:color w:val="000000"/>
          <w:sz w:val="18"/>
          <w:szCs w:val="18"/>
        </w:rPr>
        <w:t>. «Когда речь идет о конституционных принципах, — пишет Л.С.</w:t>
      </w:r>
      <w:r>
        <w:rPr>
          <w:rStyle w:val="WW8Num3z0"/>
          <w:rFonts w:ascii="Verdana" w:hAnsi="Verdana"/>
          <w:color w:val="000000"/>
          <w:sz w:val="18"/>
          <w:szCs w:val="18"/>
        </w:rPr>
        <w:t> </w:t>
      </w:r>
      <w:r>
        <w:rPr>
          <w:rStyle w:val="WW8Num4z0"/>
          <w:rFonts w:ascii="Verdana" w:hAnsi="Verdana"/>
          <w:color w:val="4682B4"/>
          <w:sz w:val="18"/>
          <w:szCs w:val="18"/>
        </w:rPr>
        <w:t>Явич</w:t>
      </w:r>
      <w:r>
        <w:rPr>
          <w:rFonts w:ascii="Verdana" w:hAnsi="Verdana"/>
          <w:color w:val="000000"/>
          <w:sz w:val="18"/>
          <w:szCs w:val="18"/>
        </w:rPr>
        <w:t>, - на первый план выступает их соблюдение, которое предполагает не только воздержание от нарушения этих принципов, но и активное претворение их в жизнь, неукоснительное руководство ими во всех сферах деятельности государства и общественных организаций, государственных органов, должностных лиц и граждан»9.</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Соблюдение предполагает</w:t>
      </w:r>
      <w:r>
        <w:rPr>
          <w:rStyle w:val="WW8Num3z0"/>
          <w:rFonts w:ascii="Verdana" w:hAnsi="Verdana"/>
          <w:color w:val="000000"/>
          <w:sz w:val="18"/>
          <w:szCs w:val="18"/>
        </w:rPr>
        <w:t> </w:t>
      </w:r>
      <w:r>
        <w:rPr>
          <w:rStyle w:val="WW8Num4z0"/>
          <w:rFonts w:ascii="Verdana" w:hAnsi="Verdana"/>
          <w:color w:val="4682B4"/>
          <w:sz w:val="18"/>
          <w:szCs w:val="18"/>
        </w:rPr>
        <w:t>правомерное</w:t>
      </w:r>
      <w:r>
        <w:rPr>
          <w:rStyle w:val="WW8Num3z0"/>
          <w:rFonts w:ascii="Verdana" w:hAnsi="Verdana"/>
          <w:color w:val="000000"/>
          <w:sz w:val="18"/>
          <w:szCs w:val="18"/>
        </w:rPr>
        <w:t> </w:t>
      </w:r>
      <w:r>
        <w:rPr>
          <w:rFonts w:ascii="Verdana" w:hAnsi="Verdana"/>
          <w:color w:val="000000"/>
          <w:sz w:val="18"/>
          <w:szCs w:val="18"/>
        </w:rPr>
        <w:t>поведение субъектов права, и только при этом условии оно выступает в качестве формы реализации конкретных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Соблюдение не требует возникновения конкретных правоотношений, реализация, в этой форме предписаний Основного закона вполне обеспечивается системой общих конституционных правоотношений.</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Процессуальное регулирование соблюдения конституционных норм предполагает определение пределов компетенции субъектов конституционных правоотношений (государства, государственных органов, должностных лиц, граждан), в рамках которых осуществляется претворение в жизнь</w:t>
      </w:r>
      <w:r>
        <w:rPr>
          <w:rStyle w:val="WW8Num3z0"/>
          <w:rFonts w:ascii="Verdana" w:hAnsi="Verdana"/>
          <w:color w:val="000000"/>
          <w:sz w:val="18"/>
          <w:szCs w:val="18"/>
        </w:rPr>
        <w:t> </w:t>
      </w:r>
      <w:r>
        <w:rPr>
          <w:rStyle w:val="WW8Num4z0"/>
          <w:rFonts w:ascii="Verdana" w:hAnsi="Verdana"/>
          <w:color w:val="4682B4"/>
          <w:sz w:val="18"/>
          <w:szCs w:val="18"/>
        </w:rPr>
        <w:t>верховенства</w:t>
      </w:r>
      <w:r>
        <w:rPr>
          <w:rStyle w:val="WW8Num3z0"/>
          <w:rFonts w:ascii="Verdana" w:hAnsi="Verdana"/>
          <w:color w:val="000000"/>
          <w:sz w:val="18"/>
          <w:szCs w:val="18"/>
        </w:rPr>
        <w:t> </w:t>
      </w:r>
      <w:r>
        <w:rPr>
          <w:rFonts w:ascii="Verdana" w:hAnsi="Verdana"/>
          <w:color w:val="000000"/>
          <w:sz w:val="18"/>
          <w:szCs w:val="18"/>
        </w:rPr>
        <w:t>конституционных принципов.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Исполнение заключается в обязательном</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предусмотренных конституционными нормами действий, выполнении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См.: Рабинович, П.М. Общетеоретические вопросы реализации советского права // XXVI съезд и проблемы реализации советского права. Львов, 1983. С. 7. См.: Явич, Л.С. Право развитого социалистического общества: Сущность и принципы. М., 1978. С. 143. государственно-властных</w:t>
      </w:r>
      <w:r>
        <w:rPr>
          <w:rStyle w:val="WW8Num3z0"/>
          <w:rFonts w:ascii="Verdana" w:hAnsi="Verdana"/>
          <w:color w:val="000000"/>
          <w:sz w:val="18"/>
          <w:szCs w:val="18"/>
        </w:rPr>
        <w:t> </w:t>
      </w:r>
      <w:r>
        <w:rPr>
          <w:rStyle w:val="WW8Num4z0"/>
          <w:rFonts w:ascii="Verdana" w:hAnsi="Verdana"/>
          <w:color w:val="4682B4"/>
          <w:sz w:val="18"/>
          <w:szCs w:val="18"/>
        </w:rPr>
        <w:t>императивных</w:t>
      </w:r>
      <w:r>
        <w:rPr>
          <w:rStyle w:val="WW8Num3z0"/>
          <w:rFonts w:ascii="Verdana" w:hAnsi="Verdana"/>
          <w:color w:val="000000"/>
          <w:sz w:val="18"/>
          <w:szCs w:val="18"/>
        </w:rPr>
        <w:t> </w:t>
      </w:r>
      <w:r>
        <w:rPr>
          <w:rFonts w:ascii="Verdana" w:hAnsi="Verdana"/>
          <w:color w:val="000000"/>
          <w:sz w:val="18"/>
          <w:szCs w:val="18"/>
        </w:rPr>
        <w:t>требований независимо от личного отношения к ним субъектов права. Исполнение требует юридического (документального) оформления. В форме</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реализуются конституционные нормы об основных</w:t>
      </w:r>
      <w:r>
        <w:rPr>
          <w:rStyle w:val="WW8Num3z0"/>
          <w:rFonts w:ascii="Verdana" w:hAnsi="Verdana"/>
          <w:color w:val="000000"/>
          <w:sz w:val="18"/>
          <w:szCs w:val="18"/>
        </w:rPr>
        <w:t> </w:t>
      </w:r>
      <w:r>
        <w:rPr>
          <w:rStyle w:val="WW8Num4z0"/>
          <w:rFonts w:ascii="Verdana" w:hAnsi="Verdana"/>
          <w:color w:val="4682B4"/>
          <w:sz w:val="18"/>
          <w:szCs w:val="18"/>
        </w:rPr>
        <w:t>обязанностях</w:t>
      </w:r>
      <w:r>
        <w:rPr>
          <w:rStyle w:val="WW8Num3z0"/>
          <w:rFonts w:ascii="Verdana" w:hAnsi="Verdana"/>
          <w:color w:val="000000"/>
          <w:sz w:val="18"/>
          <w:szCs w:val="18"/>
        </w:rPr>
        <w:t> </w:t>
      </w:r>
      <w:r>
        <w:rPr>
          <w:rFonts w:ascii="Verdana" w:hAnsi="Verdana"/>
          <w:color w:val="000000"/>
          <w:sz w:val="18"/>
          <w:szCs w:val="18"/>
        </w:rPr>
        <w:t>граждан; об обязательствах государства перед обществом 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об обязанностях государственных органов. Исполнение конституционных норм возможно как в общих, так и конкретных</w:t>
      </w:r>
      <w:r>
        <w:rPr>
          <w:rStyle w:val="WW8Num4z0"/>
          <w:rFonts w:ascii="Verdana" w:hAnsi="Verdana"/>
          <w:color w:val="4682B4"/>
          <w:sz w:val="18"/>
          <w:szCs w:val="18"/>
        </w:rPr>
        <w:t>правоотношениях</w:t>
      </w:r>
      <w:r>
        <w:rPr>
          <w:rFonts w:ascii="Verdana" w:hAnsi="Verdana"/>
          <w:color w:val="000000"/>
          <w:sz w:val="18"/>
          <w:szCs w:val="18"/>
        </w:rPr>
        <w:t>. Например, ч. 2 ст. 13 Конституции РФ требует не устанавливать никакой идеологии в качестве государственной или обязательной; ч. 5 запрещает создание и деятельность общественных объединений, цели или действия которых направлены на</w:t>
      </w:r>
      <w:r>
        <w:rPr>
          <w:rStyle w:val="WW8Num3z0"/>
          <w:rFonts w:ascii="Verdana" w:hAnsi="Verdana"/>
          <w:color w:val="000000"/>
          <w:sz w:val="18"/>
          <w:szCs w:val="18"/>
        </w:rPr>
        <w:t> </w:t>
      </w:r>
      <w:r>
        <w:rPr>
          <w:rStyle w:val="WW8Num4z0"/>
          <w:rFonts w:ascii="Verdana" w:hAnsi="Verdana"/>
          <w:color w:val="4682B4"/>
          <w:sz w:val="18"/>
          <w:szCs w:val="18"/>
        </w:rPr>
        <w:t>насильственное</w:t>
      </w:r>
      <w:r>
        <w:rPr>
          <w:rStyle w:val="WW8Num3z0"/>
          <w:rFonts w:ascii="Verdana" w:hAnsi="Verdana"/>
          <w:color w:val="000000"/>
          <w:sz w:val="18"/>
          <w:szCs w:val="18"/>
        </w:rPr>
        <w:t> </w:t>
      </w:r>
      <w:r>
        <w:rPr>
          <w:rFonts w:ascii="Verdana" w:hAnsi="Verdana"/>
          <w:color w:val="000000"/>
          <w:sz w:val="18"/>
          <w:szCs w:val="18"/>
        </w:rPr>
        <w:t>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 разжигание социальной, расовой, национальной и религиозной розни.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Исполнение ч. 3 ст. 15 Конституции РФ заключает следующее требование: «Неопубликованные законы не применяются. Любые нормативные правовые акты, затрагивающие права,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и обязанности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не могут применяться, если они не опубликованы официально для всеобщего сведения».</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Процессуальное регулирование исполнения конституционных норм включает</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юридического (документального) оформления с целью</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ситуацию, возникающую при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нормы, создание с помощью</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Fonts w:ascii="Verdana" w:hAnsi="Verdana"/>
          <w:color w:val="000000"/>
          <w:sz w:val="18"/>
          <w:szCs w:val="18"/>
        </w:rPr>
        <w:t>, организационных и иных мер таких условий и процедур, которые обеспечивали бы баланс государственных (</w:t>
      </w:r>
      <w:r>
        <w:rPr>
          <w:rStyle w:val="WW8Num4z0"/>
          <w:rFonts w:ascii="Verdana" w:hAnsi="Verdana"/>
          <w:color w:val="4682B4"/>
          <w:sz w:val="18"/>
          <w:szCs w:val="18"/>
        </w:rPr>
        <w:t>публичных</w:t>
      </w:r>
      <w:r>
        <w:rPr>
          <w:rFonts w:ascii="Verdana" w:hAnsi="Verdana"/>
          <w:color w:val="000000"/>
          <w:sz w:val="18"/>
          <w:szCs w:val="18"/>
        </w:rPr>
        <w:t>) интересов и интересов личности.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Использование представляет такую форму реализации, при которой соответствующие субъекты</w:t>
      </w:r>
      <w:r>
        <w:rPr>
          <w:rStyle w:val="WW8Num3z0"/>
          <w:rFonts w:ascii="Verdana" w:hAnsi="Verdana"/>
          <w:color w:val="000000"/>
          <w:sz w:val="18"/>
          <w:szCs w:val="18"/>
        </w:rPr>
        <w:t> </w:t>
      </w:r>
      <w:r>
        <w:rPr>
          <w:rStyle w:val="WW8Num4z0"/>
          <w:rFonts w:ascii="Verdana" w:hAnsi="Verdana"/>
          <w:color w:val="4682B4"/>
          <w:sz w:val="18"/>
          <w:szCs w:val="18"/>
        </w:rPr>
        <w:t>совершают</w:t>
      </w:r>
      <w:r>
        <w:rPr>
          <w:rStyle w:val="WW8Num3z0"/>
          <w:rFonts w:ascii="Verdana" w:hAnsi="Verdana"/>
          <w:color w:val="000000"/>
          <w:sz w:val="18"/>
          <w:szCs w:val="18"/>
        </w:rPr>
        <w:t> </w:t>
      </w:r>
      <w:r>
        <w:rPr>
          <w:rFonts w:ascii="Verdana" w:hAnsi="Verdana"/>
          <w:color w:val="000000"/>
          <w:sz w:val="18"/>
          <w:szCs w:val="18"/>
        </w:rPr>
        <w:t>дозволенные Конституцией действия и осуществляют предоставленные им права. Это способ осуществления субъективных прав, отражающий функциональную специфику</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Fonts w:ascii="Verdana" w:hAnsi="Verdana"/>
          <w:color w:val="000000"/>
          <w:sz w:val="18"/>
          <w:szCs w:val="18"/>
        </w:rPr>
        <w:t>. В этой форме реализуются преимущественно</w:t>
      </w:r>
      <w:r>
        <w:rPr>
          <w:rStyle w:val="WW8Num4z0"/>
          <w:rFonts w:ascii="Verdana" w:hAnsi="Verdana"/>
          <w:color w:val="4682B4"/>
          <w:sz w:val="18"/>
          <w:szCs w:val="18"/>
        </w:rPr>
        <w:t>управомочивающие</w:t>
      </w:r>
      <w:r>
        <w:rPr>
          <w:rStyle w:val="WW8Num3z0"/>
          <w:rFonts w:ascii="Verdana" w:hAnsi="Verdana"/>
          <w:color w:val="000000"/>
          <w:sz w:val="18"/>
          <w:szCs w:val="18"/>
        </w:rPr>
        <w:t> </w:t>
      </w:r>
      <w:r>
        <w:rPr>
          <w:rFonts w:ascii="Verdana" w:hAnsi="Verdana"/>
          <w:color w:val="000000"/>
          <w:sz w:val="18"/>
          <w:szCs w:val="18"/>
        </w:rPr>
        <w:t>конституционные нормы. Можно говорить об использовании конституционных норм при</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текущего законодательства, организации правоприменительного процесса, обосновании правоприменительных актов. Использование - это активная форма реализации. Она отличается возможностью</w:t>
      </w:r>
      <w:r>
        <w:rPr>
          <w:rStyle w:val="WW8Num3z0"/>
          <w:rFonts w:ascii="Verdana" w:hAnsi="Verdana"/>
          <w:color w:val="000000"/>
          <w:sz w:val="18"/>
          <w:szCs w:val="18"/>
        </w:rPr>
        <w:t> </w:t>
      </w:r>
      <w:r>
        <w:rPr>
          <w:rStyle w:val="WW8Num4z0"/>
          <w:rFonts w:ascii="Verdana" w:hAnsi="Verdana"/>
          <w:color w:val="4682B4"/>
          <w:sz w:val="18"/>
          <w:szCs w:val="18"/>
        </w:rPr>
        <w:t>усмотрения</w:t>
      </w:r>
      <w:r>
        <w:rPr>
          <w:rStyle w:val="WW8Num3z0"/>
          <w:rFonts w:ascii="Verdana" w:hAnsi="Verdana"/>
          <w:color w:val="000000"/>
          <w:sz w:val="18"/>
          <w:szCs w:val="18"/>
        </w:rPr>
        <w:t> </w:t>
      </w:r>
      <w:r>
        <w:rPr>
          <w:rFonts w:ascii="Verdana" w:hAnsi="Verdana"/>
          <w:color w:val="000000"/>
          <w:sz w:val="18"/>
          <w:szCs w:val="18"/>
        </w:rPr>
        <w:t>правореализующих субъектов и основана на их инициативе. Поведение субъекта может быть активным и пассивным.</w:t>
      </w:r>
      <w:r>
        <w:rPr>
          <w:rStyle w:val="WW8Num3z0"/>
          <w:rFonts w:ascii="Verdana" w:hAnsi="Verdana"/>
          <w:color w:val="000000"/>
          <w:sz w:val="18"/>
          <w:szCs w:val="18"/>
        </w:rPr>
        <w:t> </w:t>
      </w:r>
      <w:r>
        <w:rPr>
          <w:rStyle w:val="WW8Num4z0"/>
          <w:rFonts w:ascii="Verdana" w:hAnsi="Verdana"/>
          <w:color w:val="4682B4"/>
          <w:sz w:val="18"/>
          <w:szCs w:val="18"/>
        </w:rPr>
        <w:t>Граждане</w:t>
      </w:r>
      <w:r>
        <w:rPr>
          <w:rStyle w:val="WW8Num3z0"/>
          <w:rFonts w:ascii="Verdana" w:hAnsi="Verdana"/>
          <w:color w:val="000000"/>
          <w:sz w:val="18"/>
          <w:szCs w:val="18"/>
        </w:rPr>
        <w:t> </w:t>
      </w:r>
      <w:r>
        <w:rPr>
          <w:rFonts w:ascii="Verdana" w:hAnsi="Verdana"/>
          <w:color w:val="000000"/>
          <w:sz w:val="18"/>
          <w:szCs w:val="18"/>
        </w:rPr>
        <w:t>по общему правилу сами решают вопрос об использовании своих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Однако это «</w:t>
      </w:r>
      <w:r>
        <w:rPr>
          <w:rStyle w:val="WW8Num4z0"/>
          <w:rFonts w:ascii="Verdana" w:hAnsi="Verdana"/>
          <w:color w:val="4682B4"/>
          <w:sz w:val="18"/>
          <w:szCs w:val="18"/>
        </w:rPr>
        <w:t>усмотрение</w:t>
      </w:r>
      <w:r>
        <w:rPr>
          <w:rFonts w:ascii="Verdana" w:hAnsi="Verdana"/>
          <w:color w:val="000000"/>
          <w:sz w:val="18"/>
          <w:szCs w:val="18"/>
        </w:rPr>
        <w:t>» не является абсолютным. Осуществление прав и свобод человека не должно нарушать права и свободы других лиц. Особое место принадлежит проблеме использования</w:t>
      </w:r>
      <w:r>
        <w:rPr>
          <w:rStyle w:val="WW8Num3z0"/>
          <w:rFonts w:ascii="Verdana" w:hAnsi="Verdana"/>
          <w:color w:val="000000"/>
          <w:sz w:val="18"/>
          <w:szCs w:val="18"/>
        </w:rPr>
        <w:t> </w:t>
      </w:r>
      <w:r>
        <w:rPr>
          <w:rStyle w:val="WW8Num4z0"/>
          <w:rFonts w:ascii="Verdana" w:hAnsi="Verdana"/>
          <w:color w:val="4682B4"/>
          <w:sz w:val="18"/>
          <w:szCs w:val="18"/>
        </w:rPr>
        <w:t>управомоченными</w:t>
      </w:r>
      <w:r>
        <w:rPr>
          <w:rStyle w:val="WW8Num3z0"/>
          <w:rFonts w:ascii="Verdana" w:hAnsi="Verdana"/>
          <w:color w:val="000000"/>
          <w:sz w:val="18"/>
          <w:szCs w:val="18"/>
        </w:rPr>
        <w:t> </w:t>
      </w:r>
      <w:r>
        <w:rPr>
          <w:rFonts w:ascii="Verdana" w:hAnsi="Verdana"/>
          <w:color w:val="000000"/>
          <w:sz w:val="18"/>
          <w:szCs w:val="18"/>
        </w:rPr>
        <w:t>субъектами права законодательной инициативы. Субъекты права</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инициативы должны придерживаться определенных правил. Конституция устанавливает особый порядок внесения</w:t>
      </w:r>
      <w:r>
        <w:rPr>
          <w:rStyle w:val="WW8Num3z0"/>
          <w:rFonts w:ascii="Verdana" w:hAnsi="Verdana"/>
          <w:color w:val="000000"/>
          <w:sz w:val="18"/>
          <w:szCs w:val="18"/>
        </w:rPr>
        <w:t> </w:t>
      </w:r>
      <w:r>
        <w:rPr>
          <w:rStyle w:val="WW8Num4z0"/>
          <w:rFonts w:ascii="Verdana" w:hAnsi="Verdana"/>
          <w:color w:val="4682B4"/>
          <w:sz w:val="18"/>
          <w:szCs w:val="18"/>
        </w:rPr>
        <w:t>законопроектов</w:t>
      </w:r>
      <w:r>
        <w:rPr>
          <w:rFonts w:ascii="Verdana" w:hAnsi="Verdana"/>
          <w:color w:val="000000"/>
          <w:sz w:val="18"/>
          <w:szCs w:val="18"/>
        </w:rPr>
        <w:t>, предусматривающих расходы, покрываемые за счет федерального бюджета (о введении и отмене налогов, выпуске государственных займов и др.). Такие</w:t>
      </w:r>
      <w:r>
        <w:rPr>
          <w:rStyle w:val="WW8Num3z0"/>
          <w:rFonts w:ascii="Verdana" w:hAnsi="Verdana"/>
          <w:color w:val="000000"/>
          <w:sz w:val="18"/>
          <w:szCs w:val="18"/>
        </w:rPr>
        <w:t> </w:t>
      </w:r>
      <w:r>
        <w:rPr>
          <w:rStyle w:val="WW8Num4z0"/>
          <w:rFonts w:ascii="Verdana" w:hAnsi="Verdana"/>
          <w:color w:val="4682B4"/>
          <w:sz w:val="18"/>
          <w:szCs w:val="18"/>
        </w:rPr>
        <w:t>законопроекты</w:t>
      </w:r>
      <w:r>
        <w:rPr>
          <w:rStyle w:val="WW8Num3z0"/>
          <w:rFonts w:ascii="Verdana" w:hAnsi="Verdana"/>
          <w:color w:val="000000"/>
          <w:sz w:val="18"/>
          <w:szCs w:val="18"/>
        </w:rPr>
        <w:t> </w:t>
      </w:r>
      <w:r>
        <w:rPr>
          <w:rFonts w:ascii="Verdana" w:hAnsi="Verdana"/>
          <w:color w:val="000000"/>
          <w:sz w:val="18"/>
          <w:szCs w:val="18"/>
        </w:rPr>
        <w:t>вносятся только при наличии заключения Правительства Российской Федерации. При этом отрицательное заключение Правительства на</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не является основанием для обязательного отказа в его рассмотрении.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Различия между «</w:t>
      </w:r>
      <w:r>
        <w:rPr>
          <w:rStyle w:val="WW8Num4z0"/>
          <w:rFonts w:ascii="Verdana" w:hAnsi="Verdana"/>
          <w:color w:val="4682B4"/>
          <w:sz w:val="18"/>
          <w:szCs w:val="18"/>
        </w:rPr>
        <w:t>исполнением</w:t>
      </w:r>
      <w:r>
        <w:rPr>
          <w:rFonts w:ascii="Verdana" w:hAnsi="Verdana"/>
          <w:color w:val="000000"/>
          <w:sz w:val="18"/>
          <w:szCs w:val="18"/>
        </w:rPr>
        <w:t>» и «</w:t>
      </w:r>
      <w:r>
        <w:rPr>
          <w:rStyle w:val="WW8Num4z0"/>
          <w:rFonts w:ascii="Verdana" w:hAnsi="Verdana"/>
          <w:color w:val="4682B4"/>
          <w:sz w:val="18"/>
          <w:szCs w:val="18"/>
        </w:rPr>
        <w:t>использованием</w:t>
      </w:r>
      <w:r>
        <w:rPr>
          <w:rFonts w:ascii="Verdana" w:hAnsi="Verdana"/>
          <w:color w:val="000000"/>
          <w:sz w:val="18"/>
          <w:szCs w:val="18"/>
        </w:rPr>
        <w:t>» могут порождать двусмысленность и ослаблять</w:t>
      </w:r>
      <w:r>
        <w:rPr>
          <w:rStyle w:val="WW8Num3z0"/>
          <w:rFonts w:ascii="Verdana" w:hAnsi="Verdana"/>
          <w:color w:val="000000"/>
          <w:sz w:val="18"/>
          <w:szCs w:val="18"/>
        </w:rPr>
        <w:t> </w:t>
      </w:r>
      <w:r>
        <w:rPr>
          <w:rStyle w:val="WW8Num4z0"/>
          <w:rFonts w:ascii="Verdana" w:hAnsi="Verdana"/>
          <w:color w:val="4682B4"/>
          <w:sz w:val="18"/>
          <w:szCs w:val="18"/>
        </w:rPr>
        <w:t>правореализующую</w:t>
      </w:r>
      <w:r>
        <w:rPr>
          <w:rStyle w:val="WW8Num3z0"/>
          <w:rFonts w:ascii="Verdana" w:hAnsi="Verdana"/>
          <w:color w:val="000000"/>
          <w:sz w:val="18"/>
          <w:szCs w:val="18"/>
        </w:rPr>
        <w:t> </w:t>
      </w:r>
      <w:r>
        <w:rPr>
          <w:rFonts w:ascii="Verdana" w:hAnsi="Verdana"/>
          <w:color w:val="000000"/>
          <w:sz w:val="18"/>
          <w:szCs w:val="18"/>
        </w:rPr>
        <w:t>активность соответствующих субъектов10.</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Использование конституционных норм является индикатором социальной активности субъектов права. Наряду с созданием новых общественных организаций и объединений граждан, расширением</w:t>
      </w:r>
      <w:r>
        <w:rPr>
          <w:rStyle w:val="WW8Num3z0"/>
          <w:rFonts w:ascii="Verdana" w:hAnsi="Verdana"/>
          <w:color w:val="000000"/>
          <w:sz w:val="18"/>
          <w:szCs w:val="18"/>
        </w:rPr>
        <w:t> </w:t>
      </w:r>
      <w:r>
        <w:rPr>
          <w:rStyle w:val="WW8Num4z0"/>
          <w:rFonts w:ascii="Verdana" w:hAnsi="Verdana"/>
          <w:color w:val="4682B4"/>
          <w:sz w:val="18"/>
          <w:szCs w:val="18"/>
        </w:rPr>
        <w:t>гласности</w:t>
      </w:r>
      <w:r>
        <w:rPr>
          <w:rFonts w:ascii="Verdana" w:hAnsi="Verdana"/>
          <w:color w:val="000000"/>
          <w:sz w:val="18"/>
          <w:szCs w:val="18"/>
        </w:rPr>
        <w:t>, повышением роли общественного мнения сохраняются инертность и пассивность в использовании гражданами некоторых прав и свобод. Так, 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0Лучин, В.О. Конституция Российской Федерации: Проблемы реализации. С. 97. выборах</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26 марта 2008 г. не приняли участие в</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31,26% включенных в списки избирателей.</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Процессуальное регулирование использования конституционных норм составляет совокупность</w:t>
      </w:r>
      <w:r>
        <w:rPr>
          <w:rStyle w:val="WW8Num3z0"/>
          <w:rFonts w:ascii="Verdana" w:hAnsi="Verdana"/>
          <w:color w:val="000000"/>
          <w:sz w:val="18"/>
          <w:szCs w:val="18"/>
        </w:rPr>
        <w:t> </w:t>
      </w:r>
      <w:r>
        <w:rPr>
          <w:rStyle w:val="WW8Num4z0"/>
          <w:rFonts w:ascii="Verdana" w:hAnsi="Verdana"/>
          <w:color w:val="4682B4"/>
          <w:sz w:val="18"/>
          <w:szCs w:val="18"/>
        </w:rPr>
        <w:t>избирательного</w:t>
      </w:r>
      <w:r>
        <w:rPr>
          <w:rFonts w:ascii="Verdana" w:hAnsi="Verdana"/>
          <w:color w:val="000000"/>
          <w:sz w:val="18"/>
          <w:szCs w:val="18"/>
        </w:rPr>
        <w:t>, референдумного и парламентского и иных процессов, обеспечивающих взаимодействие непосредственной и</w:t>
      </w:r>
      <w:r>
        <w:rPr>
          <w:rStyle w:val="WW8Num3z0"/>
          <w:rFonts w:ascii="Verdana" w:hAnsi="Verdana"/>
          <w:color w:val="000000"/>
          <w:sz w:val="18"/>
          <w:szCs w:val="18"/>
        </w:rPr>
        <w:t> </w:t>
      </w:r>
      <w:r>
        <w:rPr>
          <w:rStyle w:val="WW8Num4z0"/>
          <w:rFonts w:ascii="Verdana" w:hAnsi="Verdana"/>
          <w:color w:val="4682B4"/>
          <w:sz w:val="18"/>
          <w:szCs w:val="18"/>
        </w:rPr>
        <w:t>представительной</w:t>
      </w:r>
      <w:r>
        <w:rPr>
          <w:rStyle w:val="WW8Num3z0"/>
          <w:rFonts w:ascii="Verdana" w:hAnsi="Verdana"/>
          <w:color w:val="000000"/>
          <w:sz w:val="18"/>
          <w:szCs w:val="18"/>
        </w:rPr>
        <w:t> </w:t>
      </w:r>
      <w:r>
        <w:rPr>
          <w:rFonts w:ascii="Verdana" w:hAnsi="Verdana"/>
          <w:color w:val="000000"/>
          <w:sz w:val="18"/>
          <w:szCs w:val="18"/>
        </w:rPr>
        <w:t>демократии. Как показывает практика, эти институты не в полной мере используют свои конституционные права, что подрывает их авторитет среди населения.</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только один раз использовал конституционное право обращаться с посланием к Федеральному Собранию.</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Соблюдение, исполнение и использование - это формы непосредственной реализации конституционных норм участниками общественных отношений. Государство (его органы) реализует конституционные нормы в указанных формах, оно не может занимать нейтральную позицию, поскольку от его организационных и иных возможностей зависит использование гражданами своих прав и свобод, соблюдение конституционных запретов.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Применение норм права — особая форма реализации конституционно-правовых норм, осуществляемая государством или общественными организациями в пределах их компетенции в форме властной организующей деятельности. Реализация конституционных норм возможна лишь в результате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государственных органов, а в отдельных случаях - и других</w:t>
      </w:r>
      <w:r>
        <w:rPr>
          <w:rStyle w:val="WW8Num3z0"/>
          <w:rFonts w:ascii="Verdana" w:hAnsi="Verdana"/>
          <w:color w:val="000000"/>
          <w:sz w:val="18"/>
          <w:szCs w:val="18"/>
        </w:rPr>
        <w:t> </w:t>
      </w:r>
      <w:r>
        <w:rPr>
          <w:rStyle w:val="WW8Num4z0"/>
          <w:rFonts w:ascii="Verdana" w:hAnsi="Verdana"/>
          <w:color w:val="4682B4"/>
          <w:sz w:val="18"/>
          <w:szCs w:val="18"/>
        </w:rPr>
        <w:t>уполномоченных</w:t>
      </w:r>
      <w:r>
        <w:rPr>
          <w:rStyle w:val="WW8Num3z0"/>
          <w:rFonts w:ascii="Verdana" w:hAnsi="Verdana"/>
          <w:color w:val="000000"/>
          <w:sz w:val="18"/>
          <w:szCs w:val="18"/>
        </w:rPr>
        <w:t> </w:t>
      </w:r>
      <w:r>
        <w:rPr>
          <w:rFonts w:ascii="Verdana" w:hAnsi="Verdana"/>
          <w:color w:val="000000"/>
          <w:sz w:val="18"/>
          <w:szCs w:val="18"/>
        </w:rPr>
        <w:t xml:space="preserve">на то субъектов. Особенность применения конституционных норм - это </w:t>
      </w:r>
      <w:r>
        <w:rPr>
          <w:rFonts w:ascii="Verdana" w:hAnsi="Verdana"/>
          <w:color w:val="000000"/>
          <w:sz w:val="18"/>
          <w:szCs w:val="18"/>
        </w:rPr>
        <w:lastRenderedPageBreak/>
        <w:t>форма реализации, которая проявляется в том, что оно осуществляется не произвольно, а по субъективному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правоприменителей. Прямым назначением применения является реализация конституционных предписаний путем</w:t>
      </w:r>
      <w:r>
        <w:rPr>
          <w:rStyle w:val="WW8Num3z0"/>
          <w:rFonts w:ascii="Verdana" w:hAnsi="Verdana"/>
          <w:color w:val="000000"/>
          <w:sz w:val="18"/>
          <w:szCs w:val="18"/>
        </w:rPr>
        <w:t> </w:t>
      </w:r>
      <w:r>
        <w:rPr>
          <w:rStyle w:val="WW8Num4z0"/>
          <w:rFonts w:ascii="Verdana" w:hAnsi="Verdana"/>
          <w:color w:val="4682B4"/>
          <w:sz w:val="18"/>
          <w:szCs w:val="18"/>
        </w:rPr>
        <w:t>наделения</w:t>
      </w:r>
      <w:r>
        <w:rPr>
          <w:rFonts w:ascii="Verdana" w:hAnsi="Verdana"/>
          <w:color w:val="000000"/>
          <w:sz w:val="18"/>
          <w:szCs w:val="18"/>
        </w:rPr>
        <w:t>одних участников отношений субъективными правами и</w:t>
      </w:r>
      <w:r>
        <w:rPr>
          <w:rStyle w:val="WW8Num3z0"/>
          <w:rFonts w:ascii="Verdana" w:hAnsi="Verdana"/>
          <w:color w:val="000000"/>
          <w:sz w:val="18"/>
          <w:szCs w:val="18"/>
        </w:rPr>
        <w:t> </w:t>
      </w:r>
      <w:r>
        <w:rPr>
          <w:rStyle w:val="WW8Num4z0"/>
          <w:rFonts w:ascii="Verdana" w:hAnsi="Verdana"/>
          <w:color w:val="4682B4"/>
          <w:sz w:val="18"/>
          <w:szCs w:val="18"/>
        </w:rPr>
        <w:t>возложения</w:t>
      </w:r>
      <w:r>
        <w:rPr>
          <w:rStyle w:val="WW8Num3z0"/>
          <w:rFonts w:ascii="Verdana" w:hAnsi="Verdana"/>
          <w:color w:val="000000"/>
          <w:sz w:val="18"/>
          <w:szCs w:val="18"/>
        </w:rPr>
        <w:t> </w:t>
      </w:r>
      <w:r>
        <w:rPr>
          <w:rFonts w:ascii="Verdana" w:hAnsi="Verdana"/>
          <w:color w:val="000000"/>
          <w:sz w:val="18"/>
          <w:szCs w:val="18"/>
        </w:rPr>
        <w:t>на других обязанностей и разрешения вопросов о юридической ответственности. Такая деятельность имеет активный, творческий характер, объективируется посредством издания индивидуально-конкретных актов, осуществляется в установленном порядке и опирается на специальный аппарат</w:t>
      </w:r>
      <w:r>
        <w:rPr>
          <w:rStyle w:val="WW8Num4z0"/>
          <w:rFonts w:ascii="Verdana" w:hAnsi="Verdana"/>
          <w:color w:val="4682B4"/>
          <w:sz w:val="18"/>
          <w:szCs w:val="18"/>
        </w:rPr>
        <w:t>принуждения</w:t>
      </w:r>
      <w:r>
        <w:rPr>
          <w:rFonts w:ascii="Verdana" w:hAnsi="Verdana"/>
          <w:color w:val="000000"/>
          <w:sz w:val="18"/>
          <w:szCs w:val="18"/>
        </w:rPr>
        <w:t>11.</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Процессуальное регулирование применения конституционных норм включает конституционные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органов законодательной (представительной) и</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а также местного самоуправления по осуществлению</w:t>
      </w:r>
      <w:r>
        <w:rPr>
          <w:rStyle w:val="WW8Num3z0"/>
          <w:rFonts w:ascii="Verdana" w:hAnsi="Verdana"/>
          <w:color w:val="000000"/>
          <w:sz w:val="18"/>
          <w:szCs w:val="18"/>
        </w:rPr>
        <w:t> </w:t>
      </w:r>
      <w:r>
        <w:rPr>
          <w:rStyle w:val="WW8Num4z0"/>
          <w:rFonts w:ascii="Verdana" w:hAnsi="Verdana"/>
          <w:color w:val="4682B4"/>
          <w:sz w:val="18"/>
          <w:szCs w:val="18"/>
        </w:rPr>
        <w:t>правотворческого</w:t>
      </w:r>
      <w:r>
        <w:rPr>
          <w:rStyle w:val="WW8Num3z0"/>
          <w:rFonts w:ascii="Verdana" w:hAnsi="Verdana"/>
          <w:color w:val="000000"/>
          <w:sz w:val="18"/>
          <w:szCs w:val="18"/>
        </w:rPr>
        <w:t> </w:t>
      </w:r>
      <w:r>
        <w:rPr>
          <w:rFonts w:ascii="Verdana" w:hAnsi="Verdana"/>
          <w:color w:val="000000"/>
          <w:sz w:val="18"/>
          <w:szCs w:val="18"/>
        </w:rPr>
        <w:t>процесса.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Применение сопровождается возникновением, изменением,</w:t>
      </w:r>
      <w:r>
        <w:rPr>
          <w:rStyle w:val="WW8Num3z0"/>
          <w:rFonts w:ascii="Verdana" w:hAnsi="Verdana"/>
          <w:color w:val="000000"/>
          <w:sz w:val="18"/>
          <w:szCs w:val="18"/>
        </w:rPr>
        <w:t> </w:t>
      </w:r>
      <w:r>
        <w:rPr>
          <w:rStyle w:val="WW8Num4z0"/>
          <w:rFonts w:ascii="Verdana" w:hAnsi="Verdana"/>
          <w:color w:val="4682B4"/>
          <w:sz w:val="18"/>
          <w:szCs w:val="18"/>
        </w:rPr>
        <w:t>прекращением</w:t>
      </w:r>
      <w:r>
        <w:rPr>
          <w:rStyle w:val="WW8Num3z0"/>
          <w:rFonts w:ascii="Verdana" w:hAnsi="Verdana"/>
          <w:color w:val="000000"/>
          <w:sz w:val="18"/>
          <w:szCs w:val="18"/>
        </w:rPr>
        <w:t> </w:t>
      </w:r>
      <w:r>
        <w:rPr>
          <w:rFonts w:ascii="Verdana" w:hAnsi="Verdana"/>
          <w:color w:val="000000"/>
          <w:sz w:val="18"/>
          <w:szCs w:val="18"/>
        </w:rPr>
        <w:t>конституционных правоотношений. По сути, это процесс самообеспечения, когда применение конституционных норм опосредуется в комплексной властной деятельности специально</w:t>
      </w:r>
      <w:r>
        <w:rPr>
          <w:rStyle w:val="WW8Num3z0"/>
          <w:rFonts w:ascii="Verdana" w:hAnsi="Verdana"/>
          <w:color w:val="000000"/>
          <w:sz w:val="18"/>
          <w:szCs w:val="18"/>
        </w:rPr>
        <w:t> </w:t>
      </w:r>
      <w:r>
        <w:rPr>
          <w:rStyle w:val="WW8Num4z0"/>
          <w:rFonts w:ascii="Verdana" w:hAnsi="Verdana"/>
          <w:color w:val="4682B4"/>
          <w:sz w:val="18"/>
          <w:szCs w:val="18"/>
        </w:rPr>
        <w:t>управомоченных</w:t>
      </w:r>
      <w:r>
        <w:rPr>
          <w:rStyle w:val="WW8Num3z0"/>
          <w:rFonts w:ascii="Verdana" w:hAnsi="Verdana"/>
          <w:color w:val="000000"/>
          <w:sz w:val="18"/>
          <w:szCs w:val="18"/>
        </w:rPr>
        <w:t> </w:t>
      </w:r>
      <w:r>
        <w:rPr>
          <w:rFonts w:ascii="Verdana" w:hAnsi="Verdana"/>
          <w:color w:val="000000"/>
          <w:sz w:val="18"/>
          <w:szCs w:val="18"/>
        </w:rPr>
        <w:t>субъектов, сочетающих разнообразные поведенческие акты. Применение выполняет две функции: позитивное регулирование посредством издания индивидуальных актов, охрана и защита Конституции.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Применение права, пишет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представляет собой властную индивидуально-правовую деятельность, которая направлена на решение юридических дел и; в' результате которой в систему права включаются индивидуальные предписания, выражающие</w:t>
      </w:r>
      <w:r>
        <w:rPr>
          <w:rStyle w:val="WW8Num3z0"/>
          <w:rFonts w:ascii="Verdana" w:hAnsi="Verdana"/>
          <w:color w:val="000000"/>
          <w:sz w:val="18"/>
          <w:szCs w:val="18"/>
        </w:rPr>
        <w:t> </w:t>
      </w:r>
      <w:r>
        <w:rPr>
          <w:rStyle w:val="WW8Num4z0"/>
          <w:rFonts w:ascii="Verdana" w:hAnsi="Verdana"/>
          <w:color w:val="4682B4"/>
          <w:sz w:val="18"/>
          <w:szCs w:val="18"/>
        </w:rPr>
        <w:t>поднормативное</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1О регулирование . В.В. Лазарев обращает внимание на то, что применение права - это властная организующая деятельность</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и лиц, имеющая своей целью обеспечить адресатам правовых норм реализацию принадлежащих им прав и обязанностей, а также гарантировать контроль за данным процессом13.</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Применение как способ организации осуществления конституционных норм имеет</w:t>
      </w:r>
      <w:r>
        <w:rPr>
          <w:rStyle w:val="WW8Num3z0"/>
          <w:rFonts w:ascii="Verdana" w:hAnsi="Verdana"/>
          <w:color w:val="000000"/>
          <w:sz w:val="18"/>
          <w:szCs w:val="18"/>
        </w:rPr>
        <w:t> </w:t>
      </w:r>
      <w:r>
        <w:rPr>
          <w:rStyle w:val="WW8Num4z0"/>
          <w:rFonts w:ascii="Verdana" w:hAnsi="Verdana"/>
          <w:color w:val="4682B4"/>
          <w:sz w:val="18"/>
          <w:szCs w:val="18"/>
        </w:rPr>
        <w:t>публичный</w:t>
      </w:r>
      <w:r>
        <w:rPr>
          <w:rStyle w:val="WW8Num3z0"/>
          <w:rFonts w:ascii="Verdana" w:hAnsi="Verdana"/>
          <w:color w:val="000000"/>
          <w:sz w:val="18"/>
          <w:szCs w:val="18"/>
        </w:rPr>
        <w:t> </w:t>
      </w:r>
      <w:r>
        <w:rPr>
          <w:rFonts w:ascii="Verdana" w:hAnsi="Verdana"/>
          <w:color w:val="000000"/>
          <w:sz w:val="18"/>
          <w:szCs w:val="18"/>
        </w:rPr>
        <w:t>характер. Как и само право, это явление политическое. Конституция является формой выражения политики,</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Лучин, В.О. Конституция Российской Федерации: Проблемы реализации. С. 99.</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См.: Алексеев, С.С. Общая теория права. М., 1981. Т. 1. С. 321.</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См.: Лазарев, В.В. Применение норм советского права. Казань, 1972. С. 260. инструментом ее формирования и реализации14. Она</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политическое многообразие и многопартийность, принципы внутренней и внешней политики, определяет роль Президента Российской Федерации, Федерального Собрания и Правительства в ее осуществлении. Применение конституционных норм должно осуществляться в соответствии с требованиями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обоснованности и целесообразности. Каждый</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Style w:val="WW8Num3z0"/>
          <w:rFonts w:ascii="Verdana" w:hAnsi="Verdana"/>
          <w:color w:val="000000"/>
          <w:sz w:val="18"/>
          <w:szCs w:val="18"/>
        </w:rPr>
        <w:t> </w:t>
      </w:r>
      <w:r>
        <w:rPr>
          <w:rFonts w:ascii="Verdana" w:hAnsi="Verdana"/>
          <w:color w:val="000000"/>
          <w:sz w:val="18"/>
          <w:szCs w:val="18"/>
        </w:rPr>
        <w:t>обязан принимать акты применения норм Конституции в пределах своей компетенции и</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Fonts w:ascii="Verdana" w:hAnsi="Verdana"/>
          <w:color w:val="000000"/>
          <w:sz w:val="18"/>
          <w:szCs w:val="18"/>
        </w:rPr>
        <w:t>, строго соблюдать процессуальный порядок рассмотрения дела и</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акта применения конституционной нормы.</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Выбор конституционной нормы, подлежащей применению, не требует усилий по проверке подлинности и юридического действия применяемой нормы. Но это не уменьшает ответственности за правильный и обоснованный выбор применяемых конституционных норм. С ним связана точность наведения Конституции на общественные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а значит, и эффективность ее воздействия. Выбор конституционной нормы сопровождается</w:t>
      </w:r>
      <w:r>
        <w:rPr>
          <w:rStyle w:val="WW8Num3z0"/>
          <w:rFonts w:ascii="Verdana" w:hAnsi="Verdana"/>
          <w:color w:val="000000"/>
          <w:sz w:val="18"/>
          <w:szCs w:val="18"/>
        </w:rPr>
        <w:t> </w:t>
      </w:r>
      <w:r>
        <w:rPr>
          <w:rStyle w:val="WW8Num4z0"/>
          <w:rFonts w:ascii="Verdana" w:hAnsi="Verdana"/>
          <w:color w:val="4682B4"/>
          <w:sz w:val="18"/>
          <w:szCs w:val="18"/>
        </w:rPr>
        <w:t>толкованием</w:t>
      </w:r>
      <w:r>
        <w:rPr>
          <w:rFonts w:ascii="Verdana" w:hAnsi="Verdana"/>
          <w:color w:val="000000"/>
          <w:sz w:val="18"/>
          <w:szCs w:val="18"/>
        </w:rPr>
        <w:t>. Толкование обладает общесистемными признаками и своими особенностями. Виды«</w:t>
      </w:r>
      <w:r>
        <w:rPr>
          <w:rStyle w:val="WW8Num3z0"/>
          <w:rFonts w:ascii="Verdana" w:hAnsi="Verdana"/>
          <w:color w:val="000000"/>
          <w:sz w:val="18"/>
          <w:szCs w:val="18"/>
        </w:rPr>
        <w:t> </w:t>
      </w:r>
      <w:r>
        <w:rPr>
          <w:rStyle w:val="WW8Num4z0"/>
          <w:rFonts w:ascii="Verdana" w:hAnsi="Verdana"/>
          <w:color w:val="4682B4"/>
          <w:sz w:val="18"/>
          <w:szCs w:val="18"/>
        </w:rPr>
        <w:t>разъяснений</w:t>
      </w:r>
      <w:r>
        <w:rPr>
          <w:rFonts w:ascii="Verdana" w:hAnsi="Verdana"/>
          <w:color w:val="000000"/>
          <w:sz w:val="18"/>
          <w:szCs w:val="18"/>
        </w:rPr>
        <w:t>- правовых актов-различаются в зависимости от субъектов, осуществляющих</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Различают официальное, неофициальное, нормативное,</w:t>
      </w:r>
      <w:r>
        <w:rPr>
          <w:rStyle w:val="WW8Num3z0"/>
          <w:rFonts w:ascii="Verdana" w:hAnsi="Verdana"/>
          <w:color w:val="000000"/>
          <w:sz w:val="18"/>
          <w:szCs w:val="18"/>
        </w:rPr>
        <w:t> </w:t>
      </w:r>
      <w:r>
        <w:rPr>
          <w:rStyle w:val="WW8Num4z0"/>
          <w:rFonts w:ascii="Verdana" w:hAnsi="Verdana"/>
          <w:color w:val="4682B4"/>
          <w:sz w:val="18"/>
          <w:szCs w:val="18"/>
        </w:rPr>
        <w:t>казуальное</w:t>
      </w:r>
      <w:r>
        <w:rPr>
          <w:rStyle w:val="WW8Num3z0"/>
          <w:rFonts w:ascii="Verdana" w:hAnsi="Verdana"/>
          <w:color w:val="000000"/>
          <w:sz w:val="18"/>
          <w:szCs w:val="18"/>
        </w:rPr>
        <w:t> </w:t>
      </w:r>
      <w:r>
        <w:rPr>
          <w:rFonts w:ascii="Verdana" w:hAnsi="Verdana"/>
          <w:color w:val="000000"/>
          <w:sz w:val="18"/>
          <w:szCs w:val="18"/>
        </w:rPr>
        <w:t>толкование.</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 ст. 106 Федерального Конституционного Закона толкование федеральной Конституции, данное Конституционным Судом РФ, является официальным и обязательным для всех</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Fonts w:ascii="Verdana" w:hAnsi="Verdana"/>
          <w:color w:val="000000"/>
          <w:sz w:val="18"/>
          <w:szCs w:val="18"/>
        </w:rPr>
        <w:t>, исполнительных и судебных органов государственной власти, органов местного самоуправления, предприятий, учреждений, организаций, должностных лиц, граждан и их объединений. Это означает нормативность официального толкования. Такие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14 См.: Степанов, И.М. Конституция и политика. М., 1984. С. 7 - 24. следует признавать источниками конституционного права. Результаты интерпретации Конституции оказывают направляющее воздействие и влияние на процесс создания новых норм права другими органами </w:t>
      </w:r>
      <w:r>
        <w:rPr>
          <w:rFonts w:ascii="Verdana" w:hAnsi="Verdana"/>
          <w:color w:val="000000"/>
          <w:sz w:val="18"/>
          <w:szCs w:val="18"/>
        </w:rPr>
        <w:lastRenderedPageBreak/>
        <w:t>государства. Можно сказать, что</w:t>
      </w:r>
      <w:r>
        <w:rPr>
          <w:rStyle w:val="WW8Num3z0"/>
          <w:rFonts w:ascii="Verdana" w:hAnsi="Verdana"/>
          <w:color w:val="000000"/>
          <w:sz w:val="18"/>
          <w:szCs w:val="18"/>
        </w:rPr>
        <w:t> </w:t>
      </w:r>
      <w:r>
        <w:rPr>
          <w:rStyle w:val="WW8Num4z0"/>
          <w:rFonts w:ascii="Verdana" w:hAnsi="Verdana"/>
          <w:color w:val="4682B4"/>
          <w:sz w:val="18"/>
          <w:szCs w:val="18"/>
        </w:rPr>
        <w:t>нормотворческая</w:t>
      </w:r>
      <w:r>
        <w:rPr>
          <w:rStyle w:val="WW8Num3z0"/>
          <w:rFonts w:ascii="Verdana" w:hAnsi="Verdana"/>
          <w:color w:val="000000"/>
          <w:sz w:val="18"/>
          <w:szCs w:val="18"/>
        </w:rPr>
        <w:t> </w:t>
      </w:r>
      <w:r>
        <w:rPr>
          <w:rFonts w:ascii="Verdana" w:hAnsi="Verdana"/>
          <w:color w:val="000000"/>
          <w:sz w:val="18"/>
          <w:szCs w:val="18"/>
        </w:rPr>
        <w:t>деятельность органов законодательной и исполнительной власти ограничивается решениями Конституционного Суда о толковании Конституции15.</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Очень тесно связана с толкованием конкретизация, она осуществляется в процессе</w:t>
      </w:r>
      <w:r>
        <w:rPr>
          <w:rStyle w:val="WW8Num3z0"/>
          <w:rFonts w:ascii="Verdana" w:hAnsi="Verdana"/>
          <w:color w:val="000000"/>
          <w:sz w:val="18"/>
          <w:szCs w:val="18"/>
        </w:rPr>
        <w:t> </w:t>
      </w:r>
      <w:r>
        <w:rPr>
          <w:rStyle w:val="WW8Num4z0"/>
          <w:rFonts w:ascii="Verdana" w:hAnsi="Verdana"/>
          <w:color w:val="4682B4"/>
          <w:sz w:val="18"/>
          <w:szCs w:val="18"/>
        </w:rPr>
        <w:t>подзаконного</w:t>
      </w:r>
      <w:r>
        <w:rPr>
          <w:rStyle w:val="WW8Num3z0"/>
          <w:rFonts w:ascii="Verdana" w:hAnsi="Verdana"/>
          <w:color w:val="000000"/>
          <w:sz w:val="18"/>
          <w:szCs w:val="18"/>
        </w:rPr>
        <w:t> </w:t>
      </w:r>
      <w:r>
        <w:rPr>
          <w:rFonts w:ascii="Verdana" w:hAnsi="Verdana"/>
          <w:color w:val="000000"/>
          <w:sz w:val="18"/>
          <w:szCs w:val="18"/>
        </w:rPr>
        <w:t>нормотворчества, но иногда содержится и в рамках официального толкования. На завершающей стадии конституционного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правоприменительного</w:t>
      </w:r>
      <w:r>
        <w:rPr>
          <w:rStyle w:val="WW8Num3z0"/>
          <w:rFonts w:ascii="Verdana" w:hAnsi="Verdana"/>
          <w:color w:val="000000"/>
          <w:sz w:val="18"/>
          <w:szCs w:val="18"/>
        </w:rPr>
        <w:t> </w:t>
      </w:r>
      <w:r>
        <w:rPr>
          <w:rFonts w:ascii="Verdana" w:hAnsi="Verdana"/>
          <w:color w:val="000000"/>
          <w:sz w:val="18"/>
          <w:szCs w:val="18"/>
        </w:rPr>
        <w:t>процесса происходит принятие решения и документальное оформление юридических норм.</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процесс толкования Конституции РФ, осуществляемый Конституционным Судом РФ, является составной частью процессуального механизма реализации основ конституционного строя, способствуя укреплению конституционности правовых норм в тех случаях, где выявились пробелы законодательных процедур.</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Если реализацию права определить как процесс воплощения правовых предписаний (норм права) в жизнь всеми субъектами конституционного права, то такое воплощение осуществляется с учетом многообразия законов, действующих в государстве. Системность конституционного законодательства объективно обусловила и многоуровневость процессуальных норм.</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Проведем классификацию форм реализации законодательства на основе существующих чрезвычайно разнообразных форм действия законов. По сути, вопрос о реализации конституционного законодательства переходит в проблему правового регулирования не с точки зрения институционализации, а по существу оценки формы бытия этих институтов,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См.: Кравец, И.А.</w:t>
      </w:r>
      <w:r>
        <w:rPr>
          <w:rStyle w:val="WW8Num3z0"/>
          <w:rFonts w:ascii="Verdana" w:hAnsi="Verdana"/>
          <w:color w:val="000000"/>
          <w:sz w:val="18"/>
          <w:szCs w:val="18"/>
        </w:rPr>
        <w:t> </w:t>
      </w:r>
      <w:r>
        <w:rPr>
          <w:rStyle w:val="WW8Num4z0"/>
          <w:rFonts w:ascii="Verdana" w:hAnsi="Verdana"/>
          <w:color w:val="4682B4"/>
          <w:sz w:val="18"/>
          <w:szCs w:val="18"/>
        </w:rPr>
        <w:t>Российский</w:t>
      </w:r>
      <w:r>
        <w:rPr>
          <w:rStyle w:val="WW8Num3z0"/>
          <w:rFonts w:ascii="Verdana" w:hAnsi="Verdana"/>
          <w:color w:val="000000"/>
          <w:sz w:val="18"/>
          <w:szCs w:val="18"/>
        </w:rPr>
        <w:t> </w:t>
      </w:r>
      <w:r>
        <w:rPr>
          <w:rFonts w:ascii="Verdana" w:hAnsi="Verdana"/>
          <w:color w:val="000000"/>
          <w:sz w:val="18"/>
          <w:szCs w:val="18"/>
        </w:rPr>
        <w:t>конституционализм: Проблемы становления, развития и осуществления. СПб: Юридический центр «</w:t>
      </w:r>
      <w:r>
        <w:rPr>
          <w:rStyle w:val="WW8Num4z0"/>
          <w:rFonts w:ascii="Verdana" w:hAnsi="Verdana"/>
          <w:color w:val="4682B4"/>
          <w:sz w:val="18"/>
          <w:szCs w:val="18"/>
        </w:rPr>
        <w:t>Пресс</w:t>
      </w:r>
      <w:r>
        <w:rPr>
          <w:rFonts w:ascii="Verdana" w:hAnsi="Verdana"/>
          <w:color w:val="000000"/>
          <w:sz w:val="18"/>
          <w:szCs w:val="18"/>
        </w:rPr>
        <w:t>», 2004. С. 525 - 531. выраженных в определенных законах. Это второй уровень реализации закона.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Конституции Российской Федерации (ст. 15) названы следующие формы реализации: соблюдение, применение, прямое действие. Данные формы разнопорядковые: выше рассматривалось их соотношение с категорией «</w:t>
      </w:r>
      <w:r>
        <w:rPr>
          <w:rStyle w:val="WW8Num4z0"/>
          <w:rFonts w:ascii="Verdana" w:hAnsi="Verdana"/>
          <w:color w:val="4682B4"/>
          <w:sz w:val="18"/>
          <w:szCs w:val="18"/>
        </w:rPr>
        <w:t>реализация</w:t>
      </w:r>
      <w:r>
        <w:rPr>
          <w:rFonts w:ascii="Verdana" w:hAnsi="Verdana"/>
          <w:color w:val="000000"/>
          <w:sz w:val="18"/>
          <w:szCs w:val="18"/>
        </w:rPr>
        <w:t>» закона как</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составляющей. В то же время применение и соблюдение находятся на разных ступенях иерархии реализации. Об этом свидетельствуют многочисленные исследования теоретиков права, выделяющих «</w:t>
      </w:r>
      <w:r>
        <w:rPr>
          <w:rStyle w:val="WW8Num4z0"/>
          <w:rFonts w:ascii="Verdana" w:hAnsi="Verdana"/>
          <w:color w:val="4682B4"/>
          <w:sz w:val="18"/>
          <w:szCs w:val="18"/>
        </w:rPr>
        <w:t>применение</w:t>
      </w:r>
      <w:r>
        <w:rPr>
          <w:rFonts w:ascii="Verdana" w:hAnsi="Verdana"/>
          <w:color w:val="000000"/>
          <w:sz w:val="18"/>
          <w:szCs w:val="18"/>
        </w:rPr>
        <w:t>» в качестве более высокой формы реализации, которая осуществляется государством (органами).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целевую управленческую функцию любого закона, сущность которого рассмотрена ранее, при его реализации обнаруживаем проблему обратной связи, без которой'не будет «</w:t>
      </w:r>
      <w:r>
        <w:rPr>
          <w:rStyle w:val="WW8Num4z0"/>
          <w:rFonts w:ascii="Verdana" w:hAnsi="Verdana"/>
          <w:color w:val="4682B4"/>
          <w:sz w:val="18"/>
          <w:szCs w:val="18"/>
        </w:rPr>
        <w:t>работать</w:t>
      </w:r>
      <w:r>
        <w:rPr>
          <w:rFonts w:ascii="Verdana" w:hAnsi="Verdana"/>
          <w:color w:val="000000"/>
          <w:sz w:val="18"/>
          <w:szCs w:val="18"/>
        </w:rPr>
        <w:t>» самый «</w:t>
      </w:r>
      <w:r>
        <w:rPr>
          <w:rStyle w:val="WW8Num4z0"/>
          <w:rFonts w:ascii="Verdana" w:hAnsi="Verdana"/>
          <w:color w:val="4682B4"/>
          <w:sz w:val="18"/>
          <w:szCs w:val="18"/>
        </w:rPr>
        <w:t>блестящий</w:t>
      </w:r>
      <w:r>
        <w:rPr>
          <w:rFonts w:ascii="Verdana" w:hAnsi="Verdana"/>
          <w:color w:val="000000"/>
          <w:sz w:val="18"/>
          <w:szCs w:val="18"/>
        </w:rPr>
        <w:t>» закон. Поэтому охрана закона (массива законодательства) в отдельных срезах конституционной ответственности должна быть обязательно включена в систему форм реализации конституционного законодательства. При этом особенностью конституционного права является создание не столько конкретных</w:t>
      </w:r>
      <w:r>
        <w:rPr>
          <w:rStyle w:val="WW8Num3z0"/>
          <w:rFonts w:ascii="Verdana" w:hAnsi="Verdana"/>
          <w:color w:val="000000"/>
          <w:sz w:val="18"/>
          <w:szCs w:val="18"/>
        </w:rPr>
        <w:t> </w:t>
      </w:r>
      <w:r>
        <w:rPr>
          <w:rStyle w:val="WW8Num4z0"/>
          <w:rFonts w:ascii="Verdana" w:hAnsi="Verdana"/>
          <w:color w:val="4682B4"/>
          <w:sz w:val="18"/>
          <w:szCs w:val="18"/>
        </w:rPr>
        <w:t>санкций</w:t>
      </w:r>
      <w:r>
        <w:rPr>
          <w:rStyle w:val="WW8Num3z0"/>
          <w:rFonts w:ascii="Verdana" w:hAnsi="Verdana"/>
          <w:color w:val="000000"/>
          <w:sz w:val="18"/>
          <w:szCs w:val="18"/>
        </w:rPr>
        <w:t> </w:t>
      </w:r>
      <w:r>
        <w:rPr>
          <w:rFonts w:ascii="Verdana" w:hAnsi="Verdana"/>
          <w:color w:val="000000"/>
          <w:sz w:val="18"/>
          <w:szCs w:val="18"/>
        </w:rPr>
        <w:t>на уровне нормы права, сколько системы законодательства о конституционной ответственности высших должностных лиц в единстве позитивного и негативного аспектов.</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Вышесказанное позволяет выделить на уровне реализации законов следующие ее формы: действие закона, применение закона, охрана закона.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Третий уровень реализации конституционного законодательства определяется в науке как состояние</w:t>
      </w:r>
      <w:r>
        <w:rPr>
          <w:rStyle w:val="WW8Num3z0"/>
          <w:rFonts w:ascii="Verdana" w:hAnsi="Verdana"/>
          <w:color w:val="000000"/>
          <w:sz w:val="18"/>
          <w:szCs w:val="18"/>
        </w:rPr>
        <w:t> </w:t>
      </w:r>
      <w:r>
        <w:rPr>
          <w:rStyle w:val="WW8Num4z0"/>
          <w:rFonts w:ascii="Verdana" w:hAnsi="Verdana"/>
          <w:color w:val="4682B4"/>
          <w:sz w:val="18"/>
          <w:szCs w:val="18"/>
        </w:rPr>
        <w:t>конституционализма</w:t>
      </w:r>
      <w:r>
        <w:rPr>
          <w:rFonts w:ascii="Verdana" w:hAnsi="Verdana"/>
          <w:color w:val="000000"/>
          <w:sz w:val="18"/>
          <w:szCs w:val="18"/>
        </w:rPr>
        <w:t>, конституционного режима в стране. Это особый уровень, который напрямую не зависит от количества и качества принятых законов (подтверждение чему мы наблюдаем сегодня: множество актов нового законодательства). Те многочисленные правоотношения и правовые состояния, которые возникли в результате реализации норм, институтов и законов, можно «</w:t>
      </w:r>
      <w:r>
        <w:rPr>
          <w:rStyle w:val="WW8Num4z0"/>
          <w:rFonts w:ascii="Verdana" w:hAnsi="Verdana"/>
          <w:color w:val="4682B4"/>
          <w:sz w:val="18"/>
          <w:szCs w:val="18"/>
        </w:rPr>
        <w:t>смести одним махом</w:t>
      </w:r>
      <w:r>
        <w:rPr>
          <w:rFonts w:ascii="Verdana" w:hAnsi="Verdana"/>
          <w:color w:val="000000"/>
          <w:sz w:val="18"/>
          <w:szCs w:val="18"/>
        </w:rPr>
        <w:t>», как показали события 1993 г. в России. Наработанная</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база, система парламентаризма и многие другие результаты реализации конституционного законодательства обвалились, показав преимущества политико-юридических процессов перед</w:t>
      </w:r>
      <w:r>
        <w:rPr>
          <w:rStyle w:val="WW8Num3z0"/>
          <w:rFonts w:ascii="Verdana" w:hAnsi="Verdana"/>
          <w:color w:val="000000"/>
          <w:sz w:val="18"/>
          <w:szCs w:val="18"/>
        </w:rPr>
        <w:t> </w:t>
      </w:r>
      <w:r>
        <w:rPr>
          <w:rStyle w:val="WW8Num4z0"/>
          <w:rFonts w:ascii="Verdana" w:hAnsi="Verdana"/>
          <w:color w:val="4682B4"/>
          <w:sz w:val="18"/>
          <w:szCs w:val="18"/>
        </w:rPr>
        <w:t>законотворческими</w:t>
      </w:r>
      <w:r>
        <w:rPr>
          <w:rStyle w:val="WW8Num3z0"/>
          <w:rFonts w:ascii="Verdana" w:hAnsi="Verdana"/>
          <w:color w:val="000000"/>
          <w:sz w:val="18"/>
          <w:szCs w:val="18"/>
        </w:rPr>
        <w:t> </w:t>
      </w:r>
      <w:r>
        <w:rPr>
          <w:rFonts w:ascii="Verdana" w:hAnsi="Verdana"/>
          <w:color w:val="000000"/>
          <w:sz w:val="18"/>
          <w:szCs w:val="18"/>
        </w:rPr>
        <w:t>и правоприменительными. Подобные выводы о зависимости</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в стране от соотношения политической воли законодательной и исполнительной власти сделал У. Беджгот, труд которого «</w:t>
      </w:r>
      <w:r>
        <w:rPr>
          <w:rStyle w:val="WW8Num4z0"/>
          <w:rFonts w:ascii="Verdana" w:hAnsi="Verdana"/>
          <w:color w:val="4682B4"/>
          <w:sz w:val="18"/>
          <w:szCs w:val="18"/>
        </w:rPr>
        <w:t>Английская Конституция</w:t>
      </w:r>
      <w:r>
        <w:rPr>
          <w:rFonts w:ascii="Verdana" w:hAnsi="Verdana"/>
          <w:color w:val="000000"/>
          <w:sz w:val="18"/>
          <w:szCs w:val="18"/>
        </w:rPr>
        <w:t xml:space="preserve">» является классической доктриной Великобритании. Он писал: «Имеются две великие цели, которых каждая конституция должна достичь, чтобы быть эффективной, каждая старая и знаменитая конституция </w:t>
      </w:r>
      <w:r>
        <w:rPr>
          <w:rFonts w:ascii="Verdana" w:hAnsi="Verdana"/>
          <w:color w:val="000000"/>
          <w:sz w:val="18"/>
          <w:szCs w:val="18"/>
        </w:rPr>
        <w:lastRenderedPageBreak/>
        <w:t>прежде всего должна сначала заработать авторитет, а затем пользоваться авторитетом; она должна прежде всего завоевать преданность и доверие народа и затем применить этот авторитет в</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управления»16.</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достижения такого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нации, формирования ее внутреннего единства необходимо формирование на уровне конституционного законодательства (а не</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и иных нормативно-правовых актов) целей государства, его</w:t>
      </w:r>
      <w:r>
        <w:rPr>
          <w:rStyle w:val="WW8Num3z0"/>
          <w:rFonts w:ascii="Verdana" w:hAnsi="Verdana"/>
          <w:color w:val="000000"/>
          <w:sz w:val="18"/>
          <w:szCs w:val="18"/>
        </w:rPr>
        <w:t> </w:t>
      </w:r>
      <w:r>
        <w:rPr>
          <w:rStyle w:val="WW8Num4z0"/>
          <w:rFonts w:ascii="Verdana" w:hAnsi="Verdana"/>
          <w:color w:val="4682B4"/>
          <w:sz w:val="18"/>
          <w:szCs w:val="18"/>
        </w:rPr>
        <w:t>статутных</w:t>
      </w:r>
      <w:r>
        <w:rPr>
          <w:rStyle w:val="WW8Num3z0"/>
          <w:rFonts w:ascii="Verdana" w:hAnsi="Verdana"/>
          <w:color w:val="000000"/>
          <w:sz w:val="18"/>
          <w:szCs w:val="18"/>
        </w:rPr>
        <w:t> </w:t>
      </w:r>
      <w:r>
        <w:rPr>
          <w:rFonts w:ascii="Verdana" w:hAnsi="Verdana"/>
          <w:color w:val="000000"/>
          <w:sz w:val="18"/>
          <w:szCs w:val="18"/>
        </w:rPr>
        <w:t>характеристик, отвечающих правосознанию и интересам народа. Это подтверждается практикой реализации конституционного законодательства зарубежных стран, имеющих стабильный конституционный строй (</w:t>
      </w:r>
      <w:r>
        <w:rPr>
          <w:rStyle w:val="WW8Num4z0"/>
          <w:rFonts w:ascii="Verdana" w:hAnsi="Verdana"/>
          <w:color w:val="4682B4"/>
          <w:sz w:val="18"/>
          <w:szCs w:val="18"/>
        </w:rPr>
        <w:t>США</w:t>
      </w:r>
      <w:r>
        <w:rPr>
          <w:rFonts w:ascii="Verdana" w:hAnsi="Verdana"/>
          <w:color w:val="000000"/>
          <w:sz w:val="18"/>
          <w:szCs w:val="18"/>
        </w:rPr>
        <w:t>, Германия, Швейцария). Совпадение целей интересов нации и народа со</w:t>
      </w:r>
      <w:r>
        <w:rPr>
          <w:rStyle w:val="WW8Num3z0"/>
          <w:rFonts w:ascii="Verdana" w:hAnsi="Verdana"/>
          <w:color w:val="000000"/>
          <w:sz w:val="18"/>
          <w:szCs w:val="18"/>
        </w:rPr>
        <w:t> </w:t>
      </w:r>
      <w:r>
        <w:rPr>
          <w:rStyle w:val="WW8Num4z0"/>
          <w:rFonts w:ascii="Verdana" w:hAnsi="Verdana"/>
          <w:color w:val="4682B4"/>
          <w:sz w:val="18"/>
          <w:szCs w:val="18"/>
        </w:rPr>
        <w:t>статутной</w:t>
      </w:r>
      <w:r>
        <w:rPr>
          <w:rStyle w:val="WW8Num3z0"/>
          <w:rFonts w:ascii="Verdana" w:hAnsi="Verdana"/>
          <w:color w:val="000000"/>
          <w:sz w:val="18"/>
          <w:szCs w:val="18"/>
        </w:rPr>
        <w:t> </w:t>
      </w:r>
      <w:r>
        <w:rPr>
          <w:rFonts w:ascii="Verdana" w:hAnsi="Verdana"/>
          <w:color w:val="000000"/>
          <w:sz w:val="18"/>
          <w:szCs w:val="18"/>
        </w:rPr>
        <w:t>характеристикой государства позволяет не изменять конституции в течение 200-летней истории и использовать авторитет Основного-закона страны на пользу законности и правопорядка в стране. Это, в свою очередь, возможно только в случае понимания объективной необходимости выявления воли народа как источника власти (путем всенародного обсуждения Конституции), а также путем деятельности законодательных (представительных) органов государственной власти, урегулирования конституционных принципов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Цит. по: Конституции зарубежных государств. Мм 1996. С. 85 - 87. развития государства и общества в законе (а не в ином нормативном правовом акте). Закономерен высокий уровень жизни населения в странах с такими</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актами, в которых формулируются в правовой форме целеполагание государства и общества. Нация должна знать, в каком направлении развивается общество, какова цена этого развития, и поддерживать этот процесс. В противном случае реализация конституционного законодательства невозможна.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формой реализации конституционного законодательства на третьем, высшем уровне всей страны является достижение целей конституционализма, выраженного в определенных показателях. Анализ зарубежных</w:t>
      </w:r>
      <w:r>
        <w:rPr>
          <w:rStyle w:val="WW8Num3z0"/>
          <w:rFonts w:ascii="Verdana" w:hAnsi="Verdana"/>
          <w:color w:val="000000"/>
          <w:sz w:val="18"/>
          <w:szCs w:val="18"/>
        </w:rPr>
        <w:t> </w:t>
      </w:r>
      <w:r>
        <w:rPr>
          <w:rStyle w:val="WW8Num4z0"/>
          <w:rFonts w:ascii="Verdana" w:hAnsi="Verdana"/>
          <w:color w:val="4682B4"/>
          <w:sz w:val="18"/>
          <w:szCs w:val="18"/>
        </w:rPr>
        <w:t>конституций</w:t>
      </w:r>
      <w:r>
        <w:rPr>
          <w:rStyle w:val="WW8Num3z0"/>
          <w:rFonts w:ascii="Verdana" w:hAnsi="Verdana"/>
          <w:color w:val="000000"/>
          <w:sz w:val="18"/>
          <w:szCs w:val="18"/>
        </w:rPr>
        <w:t> </w:t>
      </w:r>
      <w:r>
        <w:rPr>
          <w:rFonts w:ascii="Verdana" w:hAnsi="Verdana"/>
          <w:color w:val="000000"/>
          <w:sz w:val="18"/>
          <w:szCs w:val="18"/>
        </w:rPr>
        <w:t>показал, что наиболее распространенными среди них являются: национальная* безопасность государства; валовый продукт, качество жизни населения и ответственность власти перед народом. Такие целевые показатели возможно закрепить в законе только при балансе политической власти, достигнутой в стране между: а) государственной властью и народом; б) ветвями государственной власти. Именно этот баланс обеспечивает обоснованность системы законов, ее внутреннее единство, соответствие достигнутому этапу экономического развития общества, воле и интересам народа, что является необходимым условием прочности законности, в значительной степени предопределяющим точное и</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7 неуклонное соблюдение правовых предписаний .</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 названными формами различаются способы их реализации. В юридической литературе (особенно теоретической) достаточно подробно рассмотрен</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правоприменительный</w:t>
      </w:r>
      <w:r>
        <w:rPr>
          <w:rStyle w:val="WW8Num3z0"/>
          <w:rFonts w:ascii="Verdana" w:hAnsi="Verdana"/>
          <w:color w:val="000000"/>
          <w:sz w:val="18"/>
          <w:szCs w:val="18"/>
        </w:rPr>
        <w:t> </w:t>
      </w:r>
      <w:r>
        <w:rPr>
          <w:rFonts w:ascii="Verdana" w:hAnsi="Verdana"/>
          <w:color w:val="000000"/>
          <w:sz w:val="18"/>
          <w:szCs w:val="18"/>
        </w:rPr>
        <w:t>процесс как способ реализации многообразных норм и институтов конституционного законодательства.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См.:</w:t>
      </w:r>
      <w:r>
        <w:rPr>
          <w:rStyle w:val="WW8Num3z0"/>
          <w:rFonts w:ascii="Verdana" w:hAnsi="Verdana"/>
          <w:color w:val="000000"/>
          <w:sz w:val="18"/>
          <w:szCs w:val="18"/>
        </w:rPr>
        <w:t> </w:t>
      </w:r>
      <w:r>
        <w:rPr>
          <w:rStyle w:val="WW8Num4z0"/>
          <w:rFonts w:ascii="Verdana" w:hAnsi="Verdana"/>
          <w:color w:val="4682B4"/>
          <w:sz w:val="18"/>
          <w:szCs w:val="18"/>
        </w:rPr>
        <w:t>Лукашева</w:t>
      </w:r>
      <w:r>
        <w:rPr>
          <w:rFonts w:ascii="Verdana" w:hAnsi="Verdana"/>
          <w:color w:val="000000"/>
          <w:sz w:val="18"/>
          <w:szCs w:val="18"/>
        </w:rPr>
        <w:t>, Е.А. Социалистическое правосознание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М., 1973. С. 163-164.</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Способом реализации конституционного закона как единого нормативного массива выступает в большей степени процесс</w:t>
      </w:r>
      <w:r>
        <w:rPr>
          <w:rStyle w:val="WW8Num3z0"/>
          <w:rFonts w:ascii="Verdana" w:hAnsi="Verdana"/>
          <w:color w:val="000000"/>
          <w:sz w:val="18"/>
          <w:szCs w:val="18"/>
        </w:rPr>
        <w:t> </w:t>
      </w:r>
      <w:r>
        <w:rPr>
          <w:rStyle w:val="WW8Num4z0"/>
          <w:rFonts w:ascii="Verdana" w:hAnsi="Verdana"/>
          <w:color w:val="4682B4"/>
          <w:sz w:val="18"/>
          <w:szCs w:val="18"/>
        </w:rPr>
        <w:t>нормотворческий</w:t>
      </w:r>
      <w:r>
        <w:rPr>
          <w:rFonts w:ascii="Verdana" w:hAnsi="Verdana"/>
          <w:color w:val="000000"/>
          <w:sz w:val="18"/>
          <w:szCs w:val="18"/>
        </w:rPr>
        <w:t>.</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То, что невозможно реализовать в слоях правоприменительного процесса, на более высоком уровне требует процесса</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Fonts w:ascii="Verdana" w:hAnsi="Verdana"/>
          <w:color w:val="000000"/>
          <w:sz w:val="18"/>
          <w:szCs w:val="18"/>
        </w:rPr>
        <w:t>: формулирование четких программных положений, целей законов, конкретизирующих общие конституционные требования; разграничение предметов ведения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между государством, субъектом Федерации и муниципальным образованием; формирование иерархической системы отраслевого (межотраслевого) законодательства, детализирующего нормы конституционного закона и-др.</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Особую роль в исследуемом вопросе играет Конституция Российской Федерации, которая в процессе достижения цели как единый, правовой массив сочетает все формы реализации конституционного законодательства.</w:t>
      </w:r>
    </w:p>
    <w:p w:rsidR="00302F7F" w:rsidRDefault="00302F7F" w:rsidP="00302F7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"Конституционное право; муниципальное право", Савченко, Светлана Антоновна</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процесс играет особую роль в механизме реализации российского законодательства, в частности</w:t>
      </w:r>
      <w:r>
        <w:rPr>
          <w:rStyle w:val="WW8Num3z0"/>
          <w:rFonts w:ascii="Verdana" w:hAnsi="Verdana"/>
          <w:color w:val="000000"/>
          <w:sz w:val="18"/>
          <w:szCs w:val="18"/>
        </w:rPr>
        <w:t> </w:t>
      </w:r>
      <w:r>
        <w:rPr>
          <w:rStyle w:val="WW8Num4z0"/>
          <w:rFonts w:ascii="Verdana" w:hAnsi="Verdana"/>
          <w:color w:val="4682B4"/>
          <w:sz w:val="18"/>
          <w:szCs w:val="18"/>
        </w:rPr>
        <w:t>закрепляет</w:t>
      </w:r>
      <w:r>
        <w:rPr>
          <w:rStyle w:val="WW8Num3z0"/>
          <w:rFonts w:ascii="Verdana" w:hAnsi="Verdana"/>
          <w:color w:val="000000"/>
          <w:sz w:val="18"/>
          <w:szCs w:val="18"/>
        </w:rPr>
        <w:t> </w:t>
      </w:r>
      <w:r>
        <w:rPr>
          <w:rFonts w:ascii="Verdana" w:hAnsi="Verdana"/>
          <w:color w:val="000000"/>
          <w:sz w:val="18"/>
          <w:szCs w:val="18"/>
        </w:rPr>
        <w:t xml:space="preserve">основы конституционного строя. Новые методологические </w:t>
      </w:r>
      <w:r>
        <w:rPr>
          <w:rFonts w:ascii="Verdana" w:hAnsi="Verdana"/>
          <w:color w:val="000000"/>
          <w:sz w:val="18"/>
          <w:szCs w:val="18"/>
        </w:rPr>
        <w:lastRenderedPageBreak/>
        <w:t>способы исследования, системный анализ конституционно-процессуальных институтов позволил разработать следующий комплекс теоретических положений, которые могли бы повысить эффективность реализации норм, регулирующих основы</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строя, и предложений по укреплению</w:t>
      </w:r>
      <w:r>
        <w:rPr>
          <w:rStyle w:val="WW8Num3z0"/>
          <w:rFonts w:ascii="Verdana" w:hAnsi="Verdana"/>
          <w:color w:val="000000"/>
          <w:sz w:val="18"/>
          <w:szCs w:val="18"/>
        </w:rPr>
        <w:t> </w:t>
      </w:r>
      <w:r>
        <w:rPr>
          <w:rStyle w:val="WW8Num4z0"/>
          <w:rFonts w:ascii="Verdana" w:hAnsi="Verdana"/>
          <w:color w:val="4682B4"/>
          <w:sz w:val="18"/>
          <w:szCs w:val="18"/>
        </w:rPr>
        <w:t>конституционализма</w:t>
      </w:r>
      <w:r>
        <w:rPr>
          <w:rStyle w:val="WW8Num3z0"/>
          <w:rFonts w:ascii="Verdana" w:hAnsi="Verdana"/>
          <w:color w:val="000000"/>
          <w:sz w:val="18"/>
          <w:szCs w:val="18"/>
        </w:rPr>
        <w:t> </w:t>
      </w:r>
      <w:r>
        <w:rPr>
          <w:rFonts w:ascii="Verdana" w:hAnsi="Verdana"/>
          <w:color w:val="000000"/>
          <w:sz w:val="18"/>
          <w:szCs w:val="18"/>
        </w:rPr>
        <w:t>в России.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качестве исходной теоретической основы разграничены понятия и юридические конструкции «процесс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норм», «</w:t>
      </w:r>
      <w:r>
        <w:rPr>
          <w:rStyle w:val="WW8Num4z0"/>
          <w:rFonts w:ascii="Verdana" w:hAnsi="Verdana"/>
          <w:color w:val="4682B4"/>
          <w:sz w:val="18"/>
          <w:szCs w:val="18"/>
        </w:rPr>
        <w:t>конституционный процесс</w:t>
      </w:r>
      <w:r>
        <w:rPr>
          <w:rFonts w:ascii="Verdana" w:hAnsi="Verdana"/>
          <w:color w:val="000000"/>
          <w:sz w:val="18"/>
          <w:szCs w:val="18"/>
        </w:rPr>
        <w:t>», «</w:t>
      </w:r>
      <w:r>
        <w:rPr>
          <w:rStyle w:val="WW8Num4z0"/>
          <w:rFonts w:ascii="Verdana" w:hAnsi="Verdana"/>
          <w:color w:val="4682B4"/>
          <w:sz w:val="18"/>
          <w:szCs w:val="18"/>
        </w:rPr>
        <w:t>конституционные процедуры</w:t>
      </w:r>
      <w:r>
        <w:rPr>
          <w:rFonts w:ascii="Verdana" w:hAnsi="Verdana"/>
          <w:color w:val="000000"/>
          <w:sz w:val="18"/>
          <w:szCs w:val="18"/>
        </w:rPr>
        <w:t>», что позволило определить их роль в механизме формирования основ конституционного строя.</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 реализации конституционных норм - воздействие конституционного' законодательства на общественные отношения, опосредованные как собственным юридическим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механизмом, так и отраслевыми средствами.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Конституционный процесс - деятельность</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государства и других субъектов конституционного права, направленная на реализацию материально-правовых норм отрасли.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процедуры - последовательность реализации конституционных норм, гарантирующих</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правоприменительного процесса, формирование процессуальных производств и режимов для защиты в России основ конституционного строя, основных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обеспечения верховенства и прямого действия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Развитие конституционного процесса объективно требует формирования парадигмы, которая позволит определить теоретические подходы к научно-правовым исследованиям, интерпретации и оценке правовых фактов и явлений. Инновационная парадигма конституционного процесса - объективное требование науки формировать условия интенсивного</w:t>
      </w:r>
      <w:r>
        <w:rPr>
          <w:rStyle w:val="WW8Num4z0"/>
          <w:rFonts w:ascii="Verdana" w:hAnsi="Verdana"/>
          <w:color w:val="4682B4"/>
          <w:sz w:val="18"/>
          <w:szCs w:val="18"/>
        </w:rPr>
        <w:t>правотворчества</w:t>
      </w:r>
      <w:r>
        <w:rPr>
          <w:rFonts w:ascii="Verdana" w:hAnsi="Verdana"/>
          <w:color w:val="000000"/>
          <w:sz w:val="18"/>
          <w:szCs w:val="18"/>
        </w:rPr>
        <w:t>, обеспечивающие развитие конституционно-правовых отношений, мобилизацию потенциала всех субъектов конституционного права и постоянный мониторинг действующего конституционного и отраслевого законодательства с целью его совершенствования. Современная парадигма конституционного процесса объективно складывается из трех составляющих. Первая - внедрение инновационных систем в конституционный процесс. Вторая -государственное регулирование и поддержка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институтов. Виды конституционного процесса (</w:t>
      </w:r>
      <w:r>
        <w:rPr>
          <w:rStyle w:val="WW8Num4z0"/>
          <w:rFonts w:ascii="Verdana" w:hAnsi="Verdana"/>
          <w:color w:val="4682B4"/>
          <w:sz w:val="18"/>
          <w:szCs w:val="18"/>
        </w:rPr>
        <w:t>законотворческий</w:t>
      </w:r>
      <w:r>
        <w:rPr>
          <w:rFonts w:ascii="Verdana" w:hAnsi="Verdana"/>
          <w:color w:val="000000"/>
          <w:sz w:val="18"/>
          <w:szCs w:val="18"/>
        </w:rPr>
        <w:t>, референдумный избирательный, бюджетный и т.д.) как инновационная форма деятельности — зона большого риска. Государство в лице* высших</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и органов государственной власти участвует в, формировании институтов и норм регулирующих деятельность субъектов конституционного права, обеспечивая бюджетное финансирование не только</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(законопроектной); но" и иных форм деятельности (</w:t>
      </w:r>
      <w:r>
        <w:rPr>
          <w:rStyle w:val="WW8Num4z0"/>
          <w:rFonts w:ascii="Verdana" w:hAnsi="Verdana"/>
          <w:color w:val="4682B4"/>
          <w:sz w:val="18"/>
          <w:szCs w:val="18"/>
        </w:rPr>
        <w:t>экспертиза</w:t>
      </w:r>
      <w:r>
        <w:rPr>
          <w:rFonts w:ascii="Verdana" w:hAnsi="Verdana"/>
          <w:color w:val="000000"/>
          <w:sz w:val="18"/>
          <w:szCs w:val="18"/>
        </w:rPr>
        <w:t>, законопроектов; мониторинг действующего законодательства). Третья составляющая парадигмы конституционного процесса - развитие новых методов научного исследования, в частности индикативного планирования, в целях формирования объективной оценки инновационного развития конституционного законодательства страны.</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Данная парадигма позволяет оценивать конституционный процесс по следующим аспектам: эффективность (затратность) достижения целей государственной политики, информационность, всесторонность обсуждения и проведения экспертных оценок, влияние на правовую систему и экономический рост государства, реальность участия в нем структур гражданского общества; она также дает возможность не только формулировать, цели государственной политики для построения долгосрочных программ, но и совершенствовать</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деятельность органов государственной власти. Предлагаемая юридическая конструкция влияет как на системность процесса формирования законодательства, так и на его содержательность, отражается в научно обоснованных и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индикаторах развития конституционно-правовых отношений. Внедрение индикативного планирования позволит</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на конституционный процесс бремя разработки комплексной системы индикаторов' его эффективности, сформировать специализированный набор правового инструментария; посредством которого можно- будет объективно &lt; оценивать результативность конституционного процесса как, при формировании материальной отрасли права, так и при воздействии на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формы.</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Теория- конституционного процесса в качестве обязательного элемента включает разработку принципов, под которыми понимаются регламентированные</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 xml:space="preserve">Российской </w:t>
      </w:r>
      <w:r>
        <w:rPr>
          <w:rFonts w:ascii="Verdana" w:hAnsi="Verdana"/>
          <w:color w:val="000000"/>
          <w:sz w:val="18"/>
          <w:szCs w:val="18"/>
        </w:rPr>
        <w:lastRenderedPageBreak/>
        <w:t>Федерации, а также</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законодательством отправные относительно устойчивые интегрирующие-начала, руководящие идеи, которые отражают основные закономерности и перспективы развития процессуальных механизмов реализации конституционных институтов, с учетом новых достижений науки конституционного права и практики конституционного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а также устоявшихся идей правовой культуры и</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Fonts w:ascii="Verdana" w:hAnsi="Verdana"/>
          <w:color w:val="000000"/>
          <w:sz w:val="18"/>
          <w:szCs w:val="18"/>
        </w:rPr>
        <w:t>.</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конституционного процесса реализации норм,</w:t>
      </w:r>
      <w:r>
        <w:rPr>
          <w:rStyle w:val="WW8Num3z0"/>
          <w:rFonts w:ascii="Verdana" w:hAnsi="Verdana"/>
          <w:color w:val="000000"/>
          <w:sz w:val="18"/>
          <w:szCs w:val="18"/>
        </w:rPr>
        <w:t> </w:t>
      </w:r>
      <w:r>
        <w:rPr>
          <w:rStyle w:val="WW8Num4z0"/>
          <w:rFonts w:ascii="Verdana" w:hAnsi="Verdana"/>
          <w:color w:val="4682B4"/>
          <w:sz w:val="18"/>
          <w:szCs w:val="18"/>
        </w:rPr>
        <w:t>закрепляющих</w:t>
      </w:r>
      <w:r>
        <w:rPr>
          <w:rStyle w:val="WW8Num3z0"/>
          <w:rFonts w:ascii="Verdana" w:hAnsi="Verdana"/>
          <w:color w:val="000000"/>
          <w:sz w:val="18"/>
          <w:szCs w:val="18"/>
        </w:rPr>
        <w:t> </w:t>
      </w:r>
      <w:r>
        <w:rPr>
          <w:rFonts w:ascii="Verdana" w:hAnsi="Verdana"/>
          <w:color w:val="000000"/>
          <w:sz w:val="18"/>
          <w:szCs w:val="18"/>
        </w:rPr>
        <w:t>основы конституционного строя, показал действие следующих принципов: а) соразмерности процессуальных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ограничений конституционных прав и свобод -</w:t>
      </w:r>
      <w:r>
        <w:rPr>
          <w:rStyle w:val="WW8Num3z0"/>
          <w:rFonts w:ascii="Verdana" w:hAnsi="Verdana"/>
          <w:color w:val="000000"/>
          <w:sz w:val="18"/>
          <w:szCs w:val="18"/>
        </w:rPr>
        <w:t> </w:t>
      </w:r>
      <w:r>
        <w:rPr>
          <w:rStyle w:val="WW8Num4z0"/>
          <w:rFonts w:ascii="Verdana" w:hAnsi="Verdana"/>
          <w:color w:val="4682B4"/>
          <w:sz w:val="18"/>
          <w:szCs w:val="18"/>
        </w:rPr>
        <w:t>конституционно</w:t>
      </w:r>
      <w:r>
        <w:rPr>
          <w:rStyle w:val="WW8Num3z0"/>
          <w:rFonts w:ascii="Verdana" w:hAnsi="Verdana"/>
          <w:color w:val="000000"/>
          <w:sz w:val="18"/>
          <w:szCs w:val="18"/>
        </w:rPr>
        <w:t> </w:t>
      </w:r>
      <w:r>
        <w:rPr>
          <w:rFonts w:ascii="Verdana" w:hAnsi="Verdana"/>
          <w:color w:val="000000"/>
          <w:sz w:val="18"/>
          <w:szCs w:val="18"/>
        </w:rPr>
        <w:t>значимым целям; б) индивидуализации влияния</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Конституционного Суда РФ на действующее законодательство; в) справедливости по отношению ко всем участникам процесса; г) экономичности и соразмерности применения</w:t>
      </w:r>
      <w:r>
        <w:rPr>
          <w:rStyle w:val="WW8Num3z0"/>
          <w:rFonts w:ascii="Verdana" w:hAnsi="Verdana"/>
          <w:color w:val="000000"/>
          <w:sz w:val="18"/>
          <w:szCs w:val="18"/>
        </w:rPr>
        <w:t> </w:t>
      </w:r>
      <w:r>
        <w:rPr>
          <w:rStyle w:val="WW8Num4z0"/>
          <w:rFonts w:ascii="Verdana" w:hAnsi="Verdana"/>
          <w:color w:val="4682B4"/>
          <w:sz w:val="18"/>
          <w:szCs w:val="18"/>
        </w:rPr>
        <w:t>санкций</w:t>
      </w:r>
      <w:r>
        <w:rPr>
          <w:rFonts w:ascii="Verdana" w:hAnsi="Verdana"/>
          <w:color w:val="000000"/>
          <w:sz w:val="18"/>
          <w:szCs w:val="18"/>
        </w:rPr>
        <w:t>, сроков привлечения и видов ответственности.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принципы конституционного процесса подвергаются сложному воздействию общепризнанных принципов международного права, что отражено в концепции «</w:t>
      </w:r>
      <w:r>
        <w:rPr>
          <w:rStyle w:val="WW8Num4z0"/>
          <w:rFonts w:ascii="Verdana" w:hAnsi="Verdana"/>
          <w:color w:val="4682B4"/>
          <w:sz w:val="18"/>
          <w:szCs w:val="18"/>
        </w:rPr>
        <w:t>правовых стандартов</w:t>
      </w:r>
      <w:r>
        <w:rPr>
          <w:rFonts w:ascii="Verdana" w:hAnsi="Verdana"/>
          <w:color w:val="000000"/>
          <w:sz w:val="18"/>
          <w:szCs w:val="18"/>
        </w:rPr>
        <w:t>» (в особенности когда речь идет о правах человека и международных обязательствах государств по их</w:t>
      </w:r>
      <w:r>
        <w:rPr>
          <w:rStyle w:val="WW8Num3z0"/>
          <w:rFonts w:ascii="Verdana" w:hAnsi="Verdana"/>
          <w:color w:val="000000"/>
          <w:sz w:val="18"/>
          <w:szCs w:val="18"/>
        </w:rPr>
        <w:t> </w:t>
      </w:r>
      <w:r>
        <w:rPr>
          <w:rStyle w:val="WW8Num4z0"/>
          <w:rFonts w:ascii="Verdana" w:hAnsi="Verdana"/>
          <w:color w:val="4682B4"/>
          <w:sz w:val="18"/>
          <w:szCs w:val="18"/>
        </w:rPr>
        <w:t>гарантиям</w:t>
      </w:r>
      <w:r>
        <w:rPr>
          <w:rFonts w:ascii="Verdana" w:hAnsi="Verdana"/>
          <w:color w:val="000000"/>
          <w:sz w:val="18"/>
          <w:szCs w:val="18"/>
        </w:rPr>
        <w:t>). Происходит направленное формирование принципов права от норм права национального и международного к «</w:t>
      </w:r>
      <w:r>
        <w:rPr>
          <w:rStyle w:val="WW8Num4z0"/>
          <w:rFonts w:ascii="Verdana" w:hAnsi="Verdana"/>
          <w:color w:val="4682B4"/>
          <w:sz w:val="18"/>
          <w:szCs w:val="18"/>
        </w:rPr>
        <w:t>стандартам</w:t>
      </w:r>
      <w:r>
        <w:rPr>
          <w:rFonts w:ascii="Verdana" w:hAnsi="Verdana"/>
          <w:color w:val="000000"/>
          <w:sz w:val="18"/>
          <w:szCs w:val="18"/>
        </w:rPr>
        <w:t>», т.е. «</w:t>
      </w:r>
      <w:r>
        <w:rPr>
          <w:rStyle w:val="WW8Num4z0"/>
          <w:rFonts w:ascii="Verdana" w:hAnsi="Verdana"/>
          <w:color w:val="4682B4"/>
          <w:sz w:val="18"/>
          <w:szCs w:val="18"/>
        </w:rPr>
        <w:t>общему</w:t>
      </w:r>
      <w:r>
        <w:rPr>
          <w:rFonts w:ascii="Verdana" w:hAnsi="Verdana"/>
          <w:color w:val="000000"/>
          <w:sz w:val="18"/>
          <w:szCs w:val="18"/>
        </w:rPr>
        <w:t>» в практике собственно национальных правовых систем.</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Объективно сложилось значительное количество различных форм существования конституционного процесса: законотворческий (</w:t>
      </w:r>
      <w:r>
        <w:rPr>
          <w:rStyle w:val="WW8Num4z0"/>
          <w:rFonts w:ascii="Verdana" w:hAnsi="Verdana"/>
          <w:color w:val="4682B4"/>
          <w:sz w:val="18"/>
          <w:szCs w:val="18"/>
        </w:rPr>
        <w:t>правотворческий</w:t>
      </w:r>
      <w:r>
        <w:rPr>
          <w:rFonts w:ascii="Verdana" w:hAnsi="Verdana"/>
          <w:color w:val="000000"/>
          <w:sz w:val="18"/>
          <w:szCs w:val="18"/>
        </w:rPr>
        <w:t>), избирательный, парламентский и бюджетный. Несмотря на детальное регулирование, каждая форма имеет неиспользованные процессуальные резервы эффективности реализации« норм; закрепляющих основы конституционного строя.</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законодательство - это системообразующий массив, обеспечивающий реализацию &gt; стратегических планов^ нации. Однако далеки от совершенства процессуальные способы реализации* этой единой системообразующей функции конституционного законодательства. При отсутствии концепции единого национального законодательства возникает необходимость разработать системообразующие законы, которые бы ввели</w:t>
      </w:r>
      <w:r>
        <w:rPr>
          <w:rStyle w:val="WW8Num3z0"/>
          <w:rFonts w:ascii="Verdana" w:hAnsi="Verdana"/>
          <w:color w:val="000000"/>
          <w:sz w:val="18"/>
          <w:szCs w:val="18"/>
        </w:rPr>
        <w:t> </w:t>
      </w:r>
      <w:r>
        <w:rPr>
          <w:rStyle w:val="WW8Num4z0"/>
          <w:rFonts w:ascii="Verdana" w:hAnsi="Verdana"/>
          <w:color w:val="4682B4"/>
          <w:sz w:val="18"/>
          <w:szCs w:val="18"/>
        </w:rPr>
        <w:t>нормотворческий</w:t>
      </w:r>
      <w:r>
        <w:rPr>
          <w:rStyle w:val="WW8Num3z0"/>
          <w:rFonts w:ascii="Verdana" w:hAnsi="Verdana"/>
          <w:color w:val="000000"/>
          <w:sz w:val="18"/>
          <w:szCs w:val="18"/>
        </w:rPr>
        <w:t> </w:t>
      </w:r>
      <w:r>
        <w:rPr>
          <w:rFonts w:ascii="Verdana" w:hAnsi="Verdana"/>
          <w:color w:val="000000"/>
          <w:sz w:val="18"/>
          <w:szCs w:val="18"/>
        </w:rPr>
        <w:t>процесс в единое русло логически взаимосвязанных правил поведения для всех субъектов права. Пришло время для законодательных инициатив: чтобы процесс участия народа в</w:t>
      </w:r>
      <w:r>
        <w:rPr>
          <w:rStyle w:val="WW8Num3z0"/>
          <w:rFonts w:ascii="Verdana" w:hAnsi="Verdana"/>
          <w:color w:val="000000"/>
          <w:sz w:val="18"/>
          <w:szCs w:val="18"/>
        </w:rPr>
        <w:t> </w:t>
      </w:r>
      <w:r>
        <w:rPr>
          <w:rStyle w:val="WW8Num4z0"/>
          <w:rFonts w:ascii="Verdana" w:hAnsi="Verdana"/>
          <w:color w:val="4682B4"/>
          <w:sz w:val="18"/>
          <w:szCs w:val="18"/>
        </w:rPr>
        <w:t>законотворчестве</w:t>
      </w:r>
      <w:r>
        <w:rPr>
          <w:rStyle w:val="WW8Num3z0"/>
          <w:rFonts w:ascii="Verdana" w:hAnsi="Verdana"/>
          <w:color w:val="000000"/>
          <w:sz w:val="18"/>
          <w:szCs w:val="18"/>
        </w:rPr>
        <w:t> </w:t>
      </w:r>
      <w:r>
        <w:rPr>
          <w:rFonts w:ascii="Verdana" w:hAnsi="Verdana"/>
          <w:color w:val="000000"/>
          <w:sz w:val="18"/>
          <w:szCs w:val="18"/>
        </w:rPr>
        <w:t>стал реальным. Важным элементом в этой стадии</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Fonts w:ascii="Verdana" w:hAnsi="Verdana"/>
          <w:color w:val="000000"/>
          <w:sz w:val="18"/>
          <w:szCs w:val="18"/>
        </w:rPr>
        <w:t>могут стать процедуры формирования конституционного института лоббизма, широко распространенные в практике парламентских процедур зарубежных стран.</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настоящее время расширяются противоречия между интересами субъектов конституционно-правовых отношений (государством, обществом, политическими партиями и личностью). Конституционный процесс должен совершенствовать алгоритм разрешения конфликтов. Поэтому обоснование юридической конструкции «управление конфликтами в конституционно-правовом регулировании», введение ее в научный оборот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практику позволит разрабатывать юридические процедуры, которые помогут перевести конфликт в правовую сферу и разрешить правовыми средствами.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Выделение видов и особенностей стадий конституционного процесса как системы процессуальных правил помогает оценить степень разработанности отдельных процедур, выявить</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процессуального обеспечения конституционно-правового института.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стадиям конституционного процесса относятся: а) инициирование -выявление юридических фактов и событий, наступление которых предполагает реализацию норм материального права (стадия</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инициативы); б) определение баланса интересов государства, общества и личности путем введения</w:t>
      </w:r>
      <w:r>
        <w:rPr>
          <w:rStyle w:val="WW8Num3z0"/>
          <w:rFonts w:ascii="Verdana" w:hAnsi="Verdana"/>
          <w:color w:val="000000"/>
          <w:sz w:val="18"/>
          <w:szCs w:val="18"/>
        </w:rPr>
        <w:t> </w:t>
      </w:r>
      <w:r>
        <w:rPr>
          <w:rStyle w:val="WW8Num4z0"/>
          <w:rFonts w:ascii="Verdana" w:hAnsi="Verdana"/>
          <w:color w:val="4682B4"/>
          <w:sz w:val="18"/>
          <w:szCs w:val="18"/>
        </w:rPr>
        <w:t>правомочных</w:t>
      </w:r>
      <w:r>
        <w:rPr>
          <w:rStyle w:val="WW8Num3z0"/>
          <w:rFonts w:ascii="Verdana" w:hAnsi="Verdana"/>
          <w:color w:val="000000"/>
          <w:sz w:val="18"/>
          <w:szCs w:val="18"/>
        </w:rPr>
        <w:t> </w:t>
      </w:r>
      <w:r>
        <w:rPr>
          <w:rFonts w:ascii="Verdana" w:hAnsi="Verdana"/>
          <w:color w:val="000000"/>
          <w:sz w:val="18"/>
          <w:szCs w:val="18"/>
        </w:rPr>
        <w:t>субъектов в развитие правоотношения с помощью механизмов совершенствования условий их реализации (обсуждение</w:t>
      </w:r>
      <w:r>
        <w:rPr>
          <w:rStyle w:val="WW8Num3z0"/>
          <w:rFonts w:ascii="Verdana" w:hAnsi="Verdana"/>
          <w:color w:val="000000"/>
          <w:sz w:val="18"/>
          <w:szCs w:val="18"/>
        </w:rPr>
        <w:t> </w:t>
      </w:r>
      <w:r>
        <w:rPr>
          <w:rStyle w:val="WW8Num4z0"/>
          <w:rFonts w:ascii="Verdana" w:hAnsi="Verdana"/>
          <w:color w:val="4682B4"/>
          <w:sz w:val="18"/>
          <w:szCs w:val="18"/>
        </w:rPr>
        <w:t>законопроекта</w:t>
      </w:r>
      <w:r>
        <w:rPr>
          <w:rFonts w:ascii="Verdana" w:hAnsi="Verdana"/>
          <w:color w:val="000000"/>
          <w:sz w:val="18"/>
          <w:szCs w:val="18"/>
        </w:rPr>
        <w:t>, включение соответствующих субъектов в развивающийся ход</w:t>
      </w:r>
      <w:r>
        <w:rPr>
          <w:rStyle w:val="WW8Num3z0"/>
          <w:rFonts w:ascii="Verdana" w:hAnsi="Verdana"/>
          <w:color w:val="000000"/>
          <w:sz w:val="18"/>
          <w:szCs w:val="18"/>
        </w:rPr>
        <w:t> </w:t>
      </w:r>
      <w:r>
        <w:rPr>
          <w:rStyle w:val="WW8Num4z0"/>
          <w:rFonts w:ascii="Verdana" w:hAnsi="Verdana"/>
          <w:color w:val="4682B4"/>
          <w:sz w:val="18"/>
          <w:szCs w:val="18"/>
        </w:rPr>
        <w:t>референдума</w:t>
      </w:r>
      <w:r>
        <w:rPr>
          <w:rStyle w:val="WW8Num3z0"/>
          <w:rFonts w:ascii="Verdana" w:hAnsi="Verdana"/>
          <w:color w:val="000000"/>
          <w:sz w:val="18"/>
          <w:szCs w:val="18"/>
        </w:rPr>
        <w:t> </w:t>
      </w:r>
      <w:r>
        <w:rPr>
          <w:rFonts w:ascii="Verdana" w:hAnsi="Verdana"/>
          <w:color w:val="000000"/>
          <w:sz w:val="18"/>
          <w:szCs w:val="18"/>
        </w:rPr>
        <w:t>или избирательной кампании); в) процедуры, посредством которых принимаются решения по существу (например, этапы подсчетов результатов</w:t>
      </w:r>
      <w:r>
        <w:rPr>
          <w:rStyle w:val="WW8Num3z0"/>
          <w:rFonts w:ascii="Verdana" w:hAnsi="Verdana"/>
          <w:color w:val="000000"/>
          <w:sz w:val="18"/>
          <w:szCs w:val="18"/>
        </w:rPr>
        <w:t> </w:t>
      </w:r>
      <w:r>
        <w:rPr>
          <w:rStyle w:val="WW8Num4z0"/>
          <w:rFonts w:ascii="Verdana" w:hAnsi="Verdana"/>
          <w:color w:val="4682B4"/>
          <w:sz w:val="18"/>
          <w:szCs w:val="18"/>
        </w:rPr>
        <w:t>голосования</w:t>
      </w:r>
      <w:r>
        <w:rPr>
          <w:rFonts w:ascii="Verdana" w:hAnsi="Verdana"/>
          <w:color w:val="000000"/>
          <w:sz w:val="18"/>
          <w:szCs w:val="18"/>
        </w:rPr>
        <w:t>). Невыполнение требований процессуального права влечет за собой разрушение развивающегося</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г) исполнительные процедуры, а также изменение, дополнение, уточнение принятого решения (принятие поправок и изменений в</w:t>
      </w:r>
      <w:r>
        <w:rPr>
          <w:rStyle w:val="WW8Num3z0"/>
          <w:rFonts w:ascii="Verdana" w:hAnsi="Verdana"/>
          <w:color w:val="000000"/>
          <w:sz w:val="18"/>
          <w:szCs w:val="18"/>
        </w:rPr>
        <w:t> </w:t>
      </w:r>
      <w:r>
        <w:rPr>
          <w:rStyle w:val="WW8Num4z0"/>
          <w:rFonts w:ascii="Verdana" w:hAnsi="Verdana"/>
          <w:color w:val="4682B4"/>
          <w:sz w:val="18"/>
          <w:szCs w:val="18"/>
        </w:rPr>
        <w:t>Конституцию</w:t>
      </w:r>
      <w:r>
        <w:rPr>
          <w:rStyle w:val="WW8Num3z0"/>
          <w:rFonts w:ascii="Verdana" w:hAnsi="Verdana"/>
          <w:color w:val="000000"/>
          <w:sz w:val="18"/>
          <w:szCs w:val="18"/>
        </w:rPr>
        <w:t> </w:t>
      </w:r>
      <w:r>
        <w:rPr>
          <w:rFonts w:ascii="Verdana" w:hAnsi="Verdana"/>
          <w:color w:val="000000"/>
          <w:sz w:val="18"/>
          <w:szCs w:val="18"/>
        </w:rPr>
        <w:t xml:space="preserve">России </w:t>
      </w:r>
      <w:r>
        <w:rPr>
          <w:rFonts w:ascii="Verdana" w:hAnsi="Verdana"/>
          <w:color w:val="000000"/>
          <w:sz w:val="18"/>
          <w:szCs w:val="18"/>
        </w:rPr>
        <w:lastRenderedPageBreak/>
        <w:t>и федеральные законы); д) мониторинг реализации законодательства как выявление эффективности его действия. Среди целей правового мониторинга -создание постоянно действующей системы обратной связи между субъектом нормотворческой деятельности и</w:t>
      </w:r>
      <w:r>
        <w:rPr>
          <w:rStyle w:val="WW8Num3z0"/>
          <w:rFonts w:ascii="Verdana" w:hAnsi="Verdana"/>
          <w:color w:val="000000"/>
          <w:sz w:val="18"/>
          <w:szCs w:val="18"/>
        </w:rPr>
        <w:t> </w:t>
      </w:r>
      <w:r>
        <w:rPr>
          <w:rStyle w:val="WW8Num4z0"/>
          <w:rFonts w:ascii="Verdana" w:hAnsi="Verdana"/>
          <w:color w:val="4682B4"/>
          <w:sz w:val="18"/>
          <w:szCs w:val="18"/>
        </w:rPr>
        <w:t>правоприменителем</w:t>
      </w:r>
      <w:r>
        <w:rPr>
          <w:rFonts w:ascii="Verdana" w:hAnsi="Verdana"/>
          <w:color w:val="000000"/>
          <w:sz w:val="18"/>
          <w:szCs w:val="18"/>
        </w:rPr>
        <w:t>, которая основана на соответствующих процедурах. Таким образом, анализ путей совершенствования элементов (и прежде всего стадий) процесса</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института основ конституционного строя позволит повысить эффективность конституционно-правового регулирования.</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каждой стадии сформулированы процессуальные правила, которые следует подразделять на общие и целевые.</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общим правилам относятся те процессуальные требования, которые действуют постоянно в конкретном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Развитие материального правоотношения не влечет изменения данных процессуальных требований, и потому их условия постоянны от одной стадии к другой. К их числу относятся: пределы компетенции (</w:t>
      </w:r>
      <w:r>
        <w:rPr>
          <w:rStyle w:val="WW8Num4z0"/>
          <w:rFonts w:ascii="Verdana" w:hAnsi="Verdana"/>
          <w:color w:val="4682B4"/>
          <w:sz w:val="18"/>
          <w:szCs w:val="18"/>
        </w:rPr>
        <w:t>подсудность</w:t>
      </w:r>
      <w:r>
        <w:rPr>
          <w:rFonts w:ascii="Verdana" w:hAnsi="Verdana"/>
          <w:color w:val="000000"/>
          <w:sz w:val="18"/>
          <w:szCs w:val="18"/>
        </w:rPr>
        <w:t>), субъекты правоотношения и целевой показатель достижения'результата.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целевым правилам относятся те процессуальные требования, которые действуют на определенной' стадии в&gt; каждом производстве с момента возникновения какого-либо юридического факта (события), прямо</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законодательстве (законе и</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актах). К данному виду правил следует отнести: процессуальные сроки,</w:t>
      </w:r>
      <w:r>
        <w:rPr>
          <w:rStyle w:val="WW8Num3z0"/>
          <w:rFonts w:ascii="Verdana" w:hAnsi="Verdana"/>
          <w:color w:val="000000"/>
          <w:sz w:val="18"/>
          <w:szCs w:val="18"/>
        </w:rPr>
        <w:t> </w:t>
      </w:r>
      <w:r>
        <w:rPr>
          <w:rStyle w:val="WW8Num4z0"/>
          <w:rFonts w:ascii="Verdana" w:hAnsi="Verdana"/>
          <w:color w:val="4682B4"/>
          <w:sz w:val="18"/>
          <w:szCs w:val="18"/>
        </w:rPr>
        <w:t>правомочия</w:t>
      </w:r>
      <w:r>
        <w:rPr>
          <w:rStyle w:val="WW8Num3z0"/>
          <w:rFonts w:ascii="Verdana" w:hAnsi="Verdana"/>
          <w:color w:val="000000"/>
          <w:sz w:val="18"/>
          <w:szCs w:val="18"/>
        </w:rPr>
        <w:t> </w:t>
      </w:r>
      <w:r>
        <w:rPr>
          <w:rFonts w:ascii="Verdana" w:hAnsi="Verdana"/>
          <w:color w:val="000000"/>
          <w:sz w:val="18"/>
          <w:szCs w:val="18"/>
        </w:rPr>
        <w:t>(права и обязанности) субъектов, возникшие на, данной стадии' процесса, методику</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воздействия1 на этих конкретных участников (</w:t>
      </w:r>
      <w:r>
        <w:rPr>
          <w:rStyle w:val="WW8Num4z0"/>
          <w:rFonts w:ascii="Verdana" w:hAnsi="Verdana"/>
          <w:color w:val="4682B4"/>
          <w:sz w:val="18"/>
          <w:szCs w:val="18"/>
        </w:rPr>
        <w:t>запреты</w:t>
      </w:r>
      <w:r>
        <w:rPr>
          <w:rFonts w:ascii="Verdana" w:hAnsi="Verdana"/>
          <w:color w:val="000000"/>
          <w:sz w:val="18"/>
          <w:szCs w:val="18"/>
        </w:rPr>
        <w:t>, льготы, технологическая помощь, экспертиза), применение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Fonts w:ascii="Verdana" w:hAnsi="Verdana"/>
          <w:color w:val="000000"/>
          <w:sz w:val="18"/>
          <w:szCs w:val="18"/>
        </w:rPr>
        <w:t>.</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В целях совершенствования конституционно-процессуальных институтов целесообразно на федеральном уровне:</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7.1. Принять Федеральный Конституционный Закон «О Федеральном Собрании -</w:t>
      </w:r>
      <w:r>
        <w:rPr>
          <w:rStyle w:val="WW8Num3z0"/>
          <w:rFonts w:ascii="Verdana" w:hAnsi="Verdana"/>
          <w:color w:val="000000"/>
          <w:sz w:val="18"/>
          <w:szCs w:val="18"/>
        </w:rPr>
        <w:t> </w:t>
      </w:r>
      <w:r>
        <w:rPr>
          <w:rStyle w:val="WW8Num4z0"/>
          <w:rFonts w:ascii="Verdana" w:hAnsi="Verdana"/>
          <w:color w:val="4682B4"/>
          <w:sz w:val="18"/>
          <w:szCs w:val="18"/>
        </w:rPr>
        <w:t>парламенте</w:t>
      </w:r>
      <w:r>
        <w:rPr>
          <w:rStyle w:val="WW8Num3z0"/>
          <w:rFonts w:ascii="Verdana" w:hAnsi="Verdana"/>
          <w:color w:val="000000"/>
          <w:sz w:val="18"/>
          <w:szCs w:val="18"/>
        </w:rPr>
        <w:t> </w:t>
      </w:r>
      <w:r>
        <w:rPr>
          <w:rFonts w:ascii="Verdana" w:hAnsi="Verdana"/>
          <w:color w:val="000000"/>
          <w:sz w:val="18"/>
          <w:szCs w:val="18"/>
        </w:rPr>
        <w:t>Российской Федерации», в котором установить нормы, регулирующие правила взаимодействия</w:t>
      </w:r>
      <w:r>
        <w:rPr>
          <w:rStyle w:val="WW8Num3z0"/>
          <w:rFonts w:ascii="Verdana" w:hAnsi="Verdana"/>
          <w:color w:val="000000"/>
          <w:sz w:val="18"/>
          <w:szCs w:val="18"/>
        </w:rPr>
        <w:t> </w:t>
      </w:r>
      <w:r>
        <w:rPr>
          <w:rStyle w:val="WW8Num4z0"/>
          <w:rFonts w:ascii="Verdana" w:hAnsi="Verdana"/>
          <w:color w:val="4682B4"/>
          <w:sz w:val="18"/>
          <w:szCs w:val="18"/>
        </w:rPr>
        <w:t>палат</w:t>
      </w:r>
      <w:r>
        <w:rPr>
          <w:rFonts w:ascii="Verdana" w:hAnsi="Verdana"/>
          <w:color w:val="000000"/>
          <w:sz w:val="18"/>
          <w:szCs w:val="18"/>
        </w:rPr>
        <w:t>, обязанность членов Совета Федерации и</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посещать заседания палат, а также</w:t>
      </w:r>
      <w:r>
        <w:rPr>
          <w:rStyle w:val="WW8Num3z0"/>
          <w:rFonts w:ascii="Verdana" w:hAnsi="Verdana"/>
          <w:color w:val="000000"/>
          <w:sz w:val="18"/>
          <w:szCs w:val="18"/>
        </w:rPr>
        <w:t> </w:t>
      </w:r>
      <w:r>
        <w:rPr>
          <w:rStyle w:val="WW8Num4z0"/>
          <w:rFonts w:ascii="Verdana" w:hAnsi="Verdana"/>
          <w:color w:val="4682B4"/>
          <w:sz w:val="18"/>
          <w:szCs w:val="18"/>
        </w:rPr>
        <w:t>конституционную</w:t>
      </w:r>
      <w:r>
        <w:rPr>
          <w:rStyle w:val="WW8Num3z0"/>
          <w:rFonts w:ascii="Verdana" w:hAnsi="Verdana"/>
          <w:color w:val="000000"/>
          <w:sz w:val="18"/>
          <w:szCs w:val="18"/>
        </w:rPr>
        <w:t> </w:t>
      </w:r>
      <w:r>
        <w:rPr>
          <w:rFonts w:ascii="Verdana" w:hAnsi="Verdana"/>
          <w:color w:val="000000"/>
          <w:sz w:val="18"/>
          <w:szCs w:val="18"/>
        </w:rPr>
        <w:t>ответственность за неисполнение обязанностей;</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7.2. Сформулировать п. «а» ст. 7 Федерального закона «О статусе члена Совета Федерации и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от 8 мая 1994 г. № З-ФЗ в</w:t>
      </w:r>
      <w:r>
        <w:rPr>
          <w:rStyle w:val="WW8Num3z0"/>
          <w:rFonts w:ascii="Verdana" w:hAnsi="Verdana"/>
          <w:color w:val="000000"/>
          <w:sz w:val="18"/>
          <w:szCs w:val="18"/>
        </w:rPr>
        <w:t> </w:t>
      </w:r>
      <w:r>
        <w:rPr>
          <w:rStyle w:val="WW8Num4z0"/>
          <w:rFonts w:ascii="Verdana" w:hAnsi="Verdana"/>
          <w:color w:val="4682B4"/>
          <w:sz w:val="18"/>
          <w:szCs w:val="18"/>
        </w:rPr>
        <w:t>императивной</w:t>
      </w:r>
      <w:r>
        <w:rPr>
          <w:rStyle w:val="WW8Num3z0"/>
          <w:rFonts w:ascii="Verdana" w:hAnsi="Verdana"/>
          <w:color w:val="000000"/>
          <w:sz w:val="18"/>
          <w:szCs w:val="18"/>
        </w:rPr>
        <w:t> </w:t>
      </w:r>
      <w:r>
        <w:rPr>
          <w:rFonts w:ascii="Verdana" w:hAnsi="Verdana"/>
          <w:color w:val="000000"/>
          <w:sz w:val="18"/>
          <w:szCs w:val="18"/>
        </w:rPr>
        <w:t>форме, закрепив участие в заседаниях Государственной Думы как правовую</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депутата. Одновременно изменить редакцию регламентов Государственной Думы, а именно ввести: а)</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голосование депутата за отсутствующего коллегу; б) фиксированное время «</w:t>
      </w:r>
      <w:r>
        <w:rPr>
          <w:rStyle w:val="WW8Num4z0"/>
          <w:rFonts w:ascii="Verdana" w:hAnsi="Verdana"/>
          <w:color w:val="4682B4"/>
          <w:sz w:val="18"/>
          <w:szCs w:val="18"/>
        </w:rPr>
        <w:t>час голосования</w:t>
      </w:r>
      <w:r>
        <w:rPr>
          <w:rFonts w:ascii="Verdana" w:hAnsi="Verdana"/>
          <w:color w:val="000000"/>
          <w:sz w:val="18"/>
          <w:szCs w:val="18"/>
        </w:rPr>
        <w:t>», в котором</w:t>
      </w:r>
      <w:r>
        <w:rPr>
          <w:rStyle w:val="WW8Num3z0"/>
          <w:rFonts w:ascii="Verdana" w:hAnsi="Verdana"/>
          <w:color w:val="000000"/>
          <w:sz w:val="18"/>
          <w:szCs w:val="18"/>
        </w:rPr>
        <w:t> </w:t>
      </w:r>
      <w:r>
        <w:rPr>
          <w:rStyle w:val="WW8Num4z0"/>
          <w:rFonts w:ascii="Verdana" w:hAnsi="Verdana"/>
          <w:color w:val="4682B4"/>
          <w:sz w:val="18"/>
          <w:szCs w:val="18"/>
        </w:rPr>
        <w:t>депутат</w:t>
      </w:r>
      <w:r>
        <w:rPr>
          <w:rStyle w:val="WW8Num3z0"/>
          <w:rFonts w:ascii="Verdana" w:hAnsi="Verdana"/>
          <w:color w:val="000000"/>
          <w:sz w:val="18"/>
          <w:szCs w:val="18"/>
        </w:rPr>
        <w:t> </w:t>
      </w:r>
      <w:r>
        <w:rPr>
          <w:rFonts w:ascii="Verdana" w:hAnsi="Verdana"/>
          <w:color w:val="000000"/>
          <w:sz w:val="18"/>
          <w:szCs w:val="18"/>
        </w:rPr>
        <w:t>обязан лично принимать участие; в) меры</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ответственности в случае неявки более 5-7 раз на заседание Государственной Думы или Совета Федерации без уважительных причин (болезнь, командировка); г) обязанность информировать избирателей о</w:t>
      </w:r>
      <w:r>
        <w:rPr>
          <w:rStyle w:val="WW8Num3z0"/>
          <w:rFonts w:ascii="Verdana" w:hAnsi="Verdana"/>
          <w:color w:val="000000"/>
          <w:sz w:val="18"/>
          <w:szCs w:val="18"/>
        </w:rPr>
        <w:t> </w:t>
      </w:r>
      <w:r>
        <w:rPr>
          <w:rStyle w:val="WW8Num4z0"/>
          <w:rFonts w:ascii="Verdana" w:hAnsi="Verdana"/>
          <w:color w:val="4682B4"/>
          <w:sz w:val="18"/>
          <w:szCs w:val="18"/>
        </w:rPr>
        <w:t>явке</w:t>
      </w:r>
      <w:r>
        <w:rPr>
          <w:rStyle w:val="WW8Num3z0"/>
          <w:rFonts w:ascii="Verdana" w:hAnsi="Verdana"/>
          <w:color w:val="000000"/>
          <w:sz w:val="18"/>
          <w:szCs w:val="18"/>
        </w:rPr>
        <w:t> </w:t>
      </w:r>
      <w:r>
        <w:rPr>
          <w:rFonts w:ascii="Verdana" w:hAnsi="Verdana"/>
          <w:color w:val="000000"/>
          <w:sz w:val="18"/>
          <w:szCs w:val="18"/>
        </w:rPr>
        <w:t>на заседания депутатов путем публикаций в сети Интернет;</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7.3. Реализовать контрольные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парламента путем введения в правоприменительную практику таких институтов, как</w:t>
      </w:r>
      <w:r>
        <w:rPr>
          <w:rStyle w:val="WW8Num3z0"/>
          <w:rFonts w:ascii="Verdana" w:hAnsi="Verdana"/>
          <w:color w:val="000000"/>
          <w:sz w:val="18"/>
          <w:szCs w:val="18"/>
        </w:rPr>
        <w:t> </w:t>
      </w:r>
      <w:r>
        <w:rPr>
          <w:rStyle w:val="WW8Num4z0"/>
          <w:rFonts w:ascii="Verdana" w:hAnsi="Verdana"/>
          <w:color w:val="4682B4"/>
          <w:sz w:val="18"/>
          <w:szCs w:val="18"/>
        </w:rPr>
        <w:t>заслушивание</w:t>
      </w:r>
      <w:r>
        <w:rPr>
          <w:rStyle w:val="WW8Num3z0"/>
          <w:rFonts w:ascii="Verdana" w:hAnsi="Verdana"/>
          <w:color w:val="000000"/>
          <w:sz w:val="18"/>
          <w:szCs w:val="18"/>
        </w:rPr>
        <w:t> </w:t>
      </w:r>
      <w:r>
        <w:rPr>
          <w:rFonts w:ascii="Verdana" w:hAnsi="Verdana"/>
          <w:color w:val="000000"/>
          <w:sz w:val="18"/>
          <w:szCs w:val="18"/>
        </w:rPr>
        <w:t>посланий Конституционного Суда РФ и выступления руководителей иностранных государств;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7.4. Принять Федеральный закон «</w:t>
      </w:r>
      <w:r>
        <w:rPr>
          <w:rStyle w:val="WW8Num4z0"/>
          <w:rFonts w:ascii="Verdana" w:hAnsi="Verdana"/>
          <w:color w:val="4682B4"/>
          <w:sz w:val="18"/>
          <w:szCs w:val="18"/>
        </w:rPr>
        <w:t>О лоббистской деятельности в парламенте</w:t>
      </w:r>
      <w:r>
        <w:rPr>
          <w:rFonts w:ascii="Verdana" w:hAnsi="Verdana"/>
          <w:color w:val="000000"/>
          <w:sz w:val="18"/>
          <w:szCs w:val="18"/>
        </w:rPr>
        <w:t>».</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На уровне субъектов Российской Федерации: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8.1. Следует ввести комплексный механизм, реализации контрольных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законодательных (представительных) органов государственной власти путем приняв закон о парламентском контроле, в котором будут установлены: виды контроля, формы его реализации, ответственность должностных лиц за нарушение законов.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8.2. В Федеральном законе от 6 октября 1999 г. № 184-ФЗ «Об общих принципах организации законодательных (</w:t>
      </w:r>
      <w:r>
        <w:rPr>
          <w:rStyle w:val="WW8Num4z0"/>
          <w:rFonts w:ascii="Verdana" w:hAnsi="Verdana"/>
          <w:color w:val="4682B4"/>
          <w:sz w:val="18"/>
          <w:szCs w:val="18"/>
        </w:rPr>
        <w:t>представительных</w:t>
      </w:r>
      <w:r>
        <w:rPr>
          <w:rFonts w:ascii="Verdana" w:hAnsi="Verdana"/>
          <w:color w:val="000000"/>
          <w:sz w:val="18"/>
          <w:szCs w:val="18"/>
        </w:rPr>
        <w:t>) и исполнительных органов государственной власти субъектов Российской Федерации» необходимо установить порядок участия законодательных органов субъектов Российской Федерации в подготовке и внесении в</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Государственную Думу совместных с Советом Федерации (консолидированных) законодательных инициатив.</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9. Необходимо</w:t>
      </w:r>
      <w:r>
        <w:rPr>
          <w:rStyle w:val="WW8Num3z0"/>
          <w:rFonts w:ascii="Verdana" w:hAnsi="Verdana"/>
          <w:color w:val="000000"/>
          <w:sz w:val="18"/>
          <w:szCs w:val="18"/>
        </w:rPr>
        <w:t> </w:t>
      </w:r>
      <w:r>
        <w:rPr>
          <w:rStyle w:val="WW8Num4z0"/>
          <w:rFonts w:ascii="Verdana" w:hAnsi="Verdana"/>
          <w:color w:val="4682B4"/>
          <w:sz w:val="18"/>
          <w:szCs w:val="18"/>
        </w:rPr>
        <w:t>урегулировать</w:t>
      </w:r>
      <w:r>
        <w:rPr>
          <w:rStyle w:val="WW8Num3z0"/>
          <w:rFonts w:ascii="Verdana" w:hAnsi="Verdana"/>
          <w:color w:val="000000"/>
          <w:sz w:val="18"/>
          <w:szCs w:val="18"/>
        </w:rPr>
        <w:t> </w:t>
      </w:r>
      <w:r>
        <w:rPr>
          <w:rFonts w:ascii="Verdana" w:hAnsi="Verdana"/>
          <w:color w:val="000000"/>
          <w:sz w:val="18"/>
          <w:szCs w:val="18"/>
        </w:rPr>
        <w:t>в законодательстве процедуру мониторинга - как системы обратной связи между субъектом нормотворческой деятельности и правоприменителем. К задачам правового мониторинга следует отнести: отслеживание эффективности закона и практики его реализации в процессах организации взаимодействия всех ветвей государственной власти между собой, с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с корпоративными и частными структурами социально-экономической и культурной сфер, с</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создание условий для повышения открытости всех уровней власти; повышение степени участия институтов гражданского общества в формировании и реализации публично-правовых решений государства.</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Усиление эффективности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конституционного контроля нацелено на закрепление признания и соблюдения основ конституционного строя, на защиту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совершенствования! механизма охраны и защиты основ конституционного строя» целесообразно/ в Федеральный Конституционный Закон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внести изменения и дополнения:</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10.1. Разграничить две группы принципов: деятельности и конституционного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(ст. 5 гл. 1),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закрепив</w:t>
      </w:r>
      <w:r>
        <w:rPr>
          <w:rStyle w:val="WW8Num3z0"/>
          <w:rFonts w:ascii="Verdana" w:hAnsi="Verdana"/>
          <w:color w:val="000000"/>
          <w:sz w:val="18"/>
          <w:szCs w:val="18"/>
        </w:rPr>
        <w:t> </w:t>
      </w:r>
      <w:r>
        <w:rPr>
          <w:rFonts w:ascii="Verdana" w:hAnsi="Verdana"/>
          <w:color w:val="000000"/>
          <w:sz w:val="18"/>
          <w:szCs w:val="18"/>
        </w:rPr>
        <w:t>содержание каждого из них. Добавить принципы:</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презумпции невиновности, участия представителей общественности;</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за Конституционным Судом РФ право самостоятельно определять объем</w:t>
      </w:r>
      <w:r>
        <w:rPr>
          <w:rStyle w:val="WW8Num3z0"/>
          <w:rFonts w:ascii="Verdana" w:hAnsi="Verdana"/>
          <w:color w:val="000000"/>
          <w:sz w:val="18"/>
          <w:szCs w:val="18"/>
        </w:rPr>
        <w:t> </w:t>
      </w:r>
      <w:r>
        <w:rPr>
          <w:rStyle w:val="WW8Num4z0"/>
          <w:rFonts w:ascii="Verdana" w:hAnsi="Verdana"/>
          <w:color w:val="4682B4"/>
          <w:sz w:val="18"/>
          <w:szCs w:val="18"/>
        </w:rPr>
        <w:t>толкования</w:t>
      </w:r>
      <w:r>
        <w:rPr>
          <w:rStyle w:val="WW8Num3z0"/>
          <w:rFonts w:ascii="Verdana" w:hAnsi="Verdana"/>
          <w:color w:val="000000"/>
          <w:sz w:val="18"/>
          <w:szCs w:val="18"/>
        </w:rPr>
        <w:t> </w:t>
      </w:r>
      <w:r>
        <w:rPr>
          <w:rFonts w:ascii="Verdana" w:hAnsi="Verdana"/>
          <w:color w:val="000000"/>
          <w:sz w:val="18"/>
          <w:szCs w:val="18"/>
        </w:rPr>
        <w:t>Конституции РФ через практику принятия решений, а также предоставить право толкования федеральных конституционных законов (как вытекающих из текста Конституции РФ);</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10.3. Расширить содержание права законодательной инициативы, исключив из текста Конституции ограничение «</w:t>
      </w:r>
      <w:r>
        <w:rPr>
          <w:rStyle w:val="WW8Num4z0"/>
          <w:rFonts w:ascii="Verdana" w:hAnsi="Verdana"/>
          <w:color w:val="4682B4"/>
          <w:sz w:val="18"/>
          <w:szCs w:val="18"/>
        </w:rPr>
        <w:t>в пределах ведения</w:t>
      </w:r>
      <w:r>
        <w:rPr>
          <w:rFonts w:ascii="Verdana" w:hAnsi="Verdana"/>
          <w:color w:val="000000"/>
          <w:sz w:val="18"/>
          <w:szCs w:val="18"/>
        </w:rPr>
        <w:t>»;</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10.4. Использовать право посланий Конституционного Суда Российской Федерации Федеральному Собранию РФ с целью оценки состояния</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в стране и поиска путей ее укрепления;</w:t>
      </w:r>
    </w:p>
    <w:p w:rsidR="00302F7F" w:rsidRDefault="00302F7F" w:rsidP="00302F7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10.5. Расширить практику применения</w:t>
      </w:r>
      <w:r>
        <w:rPr>
          <w:rStyle w:val="WW8Num3z0"/>
          <w:rFonts w:ascii="Verdana" w:hAnsi="Verdana"/>
          <w:color w:val="000000"/>
          <w:sz w:val="18"/>
          <w:szCs w:val="18"/>
        </w:rPr>
        <w:t> </w:t>
      </w:r>
      <w:r>
        <w:rPr>
          <w:rStyle w:val="WW8Num4z0"/>
          <w:rFonts w:ascii="Verdana" w:hAnsi="Verdana"/>
          <w:color w:val="4682B4"/>
          <w:sz w:val="18"/>
          <w:szCs w:val="18"/>
        </w:rPr>
        <w:t>доктринального</w:t>
      </w:r>
      <w:r>
        <w:rPr>
          <w:rStyle w:val="WW8Num3z0"/>
          <w:rFonts w:ascii="Verdana" w:hAnsi="Verdana"/>
          <w:color w:val="000000"/>
          <w:sz w:val="18"/>
          <w:szCs w:val="18"/>
        </w:rPr>
        <w:t> </w:t>
      </w:r>
      <w:r>
        <w:rPr>
          <w:rFonts w:ascii="Verdana" w:hAnsi="Verdana"/>
          <w:color w:val="000000"/>
          <w:sz w:val="18"/>
          <w:szCs w:val="18"/>
        </w:rPr>
        <w:t>толкования, способствующего формированию правовой идеологии конституционализма в России.</w:t>
      </w:r>
    </w:p>
    <w:p w:rsidR="00302F7F" w:rsidRDefault="00302F7F" w:rsidP="00302F7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 1</w:t>
      </w:r>
    </w:p>
    <w:p w:rsidR="00302F7F" w:rsidRDefault="00302F7F" w:rsidP="00302F7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Савченко, Светлана Антоновна, 2011 год</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от 21 июля 1994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(ред. от 28.12.2010) // Собр. законодательства РФ. 1994. № 13. Ст. 1447.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Федеральный Конституционный Закон «Об</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судах в Российской Федерации» от 28 апреля 1995 г. № 1-ФКЗ (ред. от 30.04.2010) //Собр. законодательства РФ. 1995. № 18. Ст. 1589: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 Конституционный Закон «О1</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от 31 декабря 1996 г. № 1-ФКЗ (ред. от 05.04.2005) //Собр. законодательства РФ. 1997. № 1. Ст. 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Конституционный Закон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от 26 февраля 1997 г. № 1-ФКЗ (ред. от 10.06.2008 ) // Собр. законодательства РФ. 1997. № 9. Ст. 1011.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Федеральный Конституционный Закон «</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от 17 декабря 1997 г. № 2-ФКЗ (ред. от 30.12.2008) // Собр. законодательства РФ. 1997. № 51. Ст. 5712.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Федеральный Конституционный Закон «О порядке принятия в Российскую Федерацию и образования в ее составе нового субъекта Российской Федерации» от 17 декабря 2001 г. № 6-ФКЗ (ред. от 31.10.2005) // Собр. законодательства РФ. 2001. № 52 (ч. 1). Ст. 4916.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Конституционный Закон «</w:t>
      </w:r>
      <w:r>
        <w:rPr>
          <w:rStyle w:val="WW8Num4z0"/>
          <w:rFonts w:ascii="Verdana" w:hAnsi="Verdana"/>
          <w:color w:val="4682B4"/>
          <w:sz w:val="18"/>
          <w:szCs w:val="18"/>
        </w:rPr>
        <w:t>О чрезвычайном положении</w:t>
      </w:r>
      <w:r>
        <w:rPr>
          <w:rFonts w:ascii="Verdana" w:hAnsi="Verdana"/>
          <w:color w:val="000000"/>
          <w:sz w:val="18"/>
          <w:szCs w:val="18"/>
        </w:rPr>
        <w:t>» от 30 мая 2001 г. № З-ФКЗ // Рос. газета. 2001. 2 июня.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Конституционный Закон «О</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Российской Федерации» от 28 июня 2004 г. № 5-ФКЗ // Собр. законодательства РФ. 2004. № 27. Ст. 2710.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 порядке принятия^ и вступление в силу поправок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от 4 марта 1998 г. № ЗЗ-ФЗ // Собр. законодательства. 1998. № 10. Ст. 1146.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Федеральный закон «Об общих принципах организации и деятельности Ассоциаций экономического взаимодействия субъектов Российской Федерации» от 17 декабря 1999 г. № 211-ФЗ (ред. от 08.12.2003) // Собр. законодательства РФ. 1999. № 51'. Ст. 6286.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 координации^ международных и внешнеэкономических связей субъектов Российской Федерации» от 4 января 1999 г. № 4-ФЗ // Собр. законодательства РФ. 2000. № 2. Ст. 231.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«Об общих принципах организации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от 6 октября 2003 г. №131-Ф3 (в ред. Федерального закона от 05.04 2010 № 129-ФЗ) // Собр. законодательства РФ. 2003. № 40. Ст. 3822.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w:t>
      </w:r>
      <w:r>
        <w:rPr>
          <w:rStyle w:val="WW8Num4z0"/>
          <w:rFonts w:ascii="Verdana" w:hAnsi="Verdana"/>
          <w:color w:val="4682B4"/>
          <w:sz w:val="18"/>
          <w:szCs w:val="18"/>
        </w:rPr>
        <w:t>О международных договорах Российской Федерации</w:t>
      </w:r>
      <w:r>
        <w:rPr>
          <w:rFonts w:ascii="Verdana" w:hAnsi="Verdana"/>
          <w:color w:val="000000"/>
          <w:sz w:val="18"/>
          <w:szCs w:val="18"/>
        </w:rPr>
        <w:t>» от 15 июля 1995 г. № 101-ФЗ (ред. от 01.12.2007) // Собр. законодательства РФ. 1995. № 29. Ст. 2757.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от 17 января 1992 г. № 2202-1 (ред. от 28.11.2009) // Собр. законодательства РФ.1995. № 47. Ст. 4472.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w:t>
      </w:r>
      <w:r>
        <w:rPr>
          <w:rStyle w:val="WW8Num4z0"/>
          <w:rFonts w:ascii="Verdana" w:hAnsi="Verdana"/>
          <w:color w:val="4682B4"/>
          <w:sz w:val="18"/>
          <w:szCs w:val="18"/>
        </w:rPr>
        <w:t>О некоммерческих организациях</w:t>
      </w:r>
      <w:r>
        <w:rPr>
          <w:rFonts w:ascii="Verdana" w:hAnsi="Verdana"/>
          <w:color w:val="000000"/>
          <w:sz w:val="18"/>
          <w:szCs w:val="18"/>
        </w:rPr>
        <w:t>» от 12 января 1996 г. № 7-ФЗ (ред. от 22.07.2010) // Собр. законодательства РФ.1996. № 3. Ст. 145.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избирательных прав и права на участие в референдуме</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от 12 июня 2002 г. № 67-ФЗ (ред. от 22.06.2010) // Собр. законодательства РФ. 2002. № 24. Ст. 2253.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w:t>
      </w:r>
      <w:r>
        <w:rPr>
          <w:rStyle w:val="WW8Num4z0"/>
          <w:rFonts w:ascii="Verdana" w:hAnsi="Verdana"/>
          <w:color w:val="4682B4"/>
          <w:sz w:val="18"/>
          <w:szCs w:val="18"/>
        </w:rPr>
        <w:t>Об общественных объединениях</w:t>
      </w:r>
      <w:r>
        <w:rPr>
          <w:rFonts w:ascii="Verdana" w:hAnsi="Verdana"/>
          <w:color w:val="000000"/>
          <w:sz w:val="18"/>
          <w:szCs w:val="18"/>
        </w:rPr>
        <w:t>» от 19 мая 1995 г. № 82-ФЗ (ред. от 22.07.2010) // Собр. законодательства РФ. 1995. №21. Ст. 1930.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«Об общественной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Российской Федерации» от 04 апреля 2005 г. № 32-Ф3 (ред. от 22.04.2011) // Собр. законодательства РФ. 2005. № 15. Ст. 1277.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w:t>
      </w:r>
      <w:r>
        <w:rPr>
          <w:rStyle w:val="WW8Num4z0"/>
          <w:rFonts w:ascii="Verdana" w:hAnsi="Verdana"/>
          <w:color w:val="4682B4"/>
          <w:sz w:val="18"/>
          <w:szCs w:val="18"/>
        </w:rPr>
        <w:t>О политических партиях</w:t>
      </w:r>
      <w:r>
        <w:rPr>
          <w:rFonts w:ascii="Verdana" w:hAnsi="Verdana"/>
          <w:color w:val="000000"/>
          <w:sz w:val="18"/>
          <w:szCs w:val="18"/>
        </w:rPr>
        <w:t>» от 11 июля 2001 г. № 95-ФЗ (ред. от 05.04.2011) // Собр. законодательства РФ. 2001. № 29. Ст. 2950.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гражданстве</w:t>
      </w:r>
      <w:r>
        <w:rPr>
          <w:rStyle w:val="WW8Num3z0"/>
          <w:rFonts w:ascii="Verdana" w:hAnsi="Verdana"/>
          <w:color w:val="000000"/>
          <w:sz w:val="18"/>
          <w:szCs w:val="18"/>
        </w:rPr>
        <w:t> </w:t>
      </w:r>
      <w:r>
        <w:rPr>
          <w:rFonts w:ascii="Verdana" w:hAnsi="Verdana"/>
          <w:color w:val="000000"/>
          <w:sz w:val="18"/>
          <w:szCs w:val="18"/>
        </w:rPr>
        <w:t>Российской Федерации» от 31 мая 2002 г. № 62-ФЗ (ред. от 28.06.2009) // Собр. законодательства РФ. 2002. №22. Ст. 2031.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w:t>
      </w:r>
      <w:r>
        <w:rPr>
          <w:rStyle w:val="WW8Num4z0"/>
          <w:rFonts w:ascii="Verdana" w:hAnsi="Verdana"/>
          <w:color w:val="4682B4"/>
          <w:sz w:val="18"/>
          <w:szCs w:val="18"/>
        </w:rPr>
        <w:t>О безопасности</w:t>
      </w:r>
      <w:r>
        <w:rPr>
          <w:rFonts w:ascii="Verdana" w:hAnsi="Verdana"/>
          <w:color w:val="000000"/>
          <w:sz w:val="18"/>
          <w:szCs w:val="18"/>
        </w:rPr>
        <w:t>» от 28 декабря 2010 г. № 390-Ф3II Рос. газета. 2010. 29 декабря.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 выборах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от 18 мая 2005 г. № 51-ФЗ (ред. от 23.02.2011) // Собр. законодательства РФ. 2005. № 21. Ст. 1919.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 выборах</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от 10 января 2003 г. №19-ФЗ (ред. от 14.06.2011) // Собр. законодательства РФ. 2003. № 2. Ст. 171.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от 20 августа 2004 № 119-ФЗ // Собр. законодательства РФ. 2004. №34. Ст.3534.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w:t>
      </w:r>
      <w:r>
        <w:rPr>
          <w:rStyle w:val="WW8Num4z0"/>
          <w:rFonts w:ascii="Verdana" w:hAnsi="Verdana"/>
          <w:color w:val="4682B4"/>
          <w:sz w:val="18"/>
          <w:szCs w:val="18"/>
        </w:rPr>
        <w:t>О выборах депутатов Государственной Думы Федерального Собрания РФ</w:t>
      </w:r>
      <w:r>
        <w:rPr>
          <w:rFonts w:ascii="Verdana" w:hAnsi="Verdana"/>
          <w:color w:val="000000"/>
          <w:sz w:val="18"/>
          <w:szCs w:val="18"/>
        </w:rPr>
        <w:t>» от 18 мая 2005 г. №51-ФЗ // Собр. законодательства РФ. 2005. № 21. Ст. 1919.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 приватизации государственного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и об основах приватизации муниципального имущества Российской Федерации» от 21 июля 1997 г. №123-Ф3 (ред. от 05.08.2000) // Собр. законодательства РФ. 1997. № 30. Ст. 3595.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 государственной судебно-экспертной деятельности в Российской Федерации» от 31 мая 2001г. № 73-Ф3 (ред. от 24.07.2007) // Собр. законодательства РФ. 2001. № 23. Ст. 2291.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Федеральный закон «О парламентском</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Федерального Собрания Российской Федерации» от 27 декабря 2005 г. № 196-ФЗ (ред. от 28.12.2010) // Собр. законодательства Российской Федерации. 2006. № 1. Ст. 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(ред. от 27.07.2010) // Собр. законодательства РФ. 2002. № 30. Ст. 3012.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(ред. от 23.07.2010) // Собр. законодательства РФ. 2002. № 46. Ст. 4532.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Гражданский.кодекс Российской* Федерации; Часть первая (ред. от 18.07.2009) // Собр: законодательства РФ. 1994. № 32. Ст. 3301.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(ред. от 21.07.2011) // Собр. законодательства РФ. 2002. № 1. Часть 1. Ст. 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Налоговый кодекс Российской Федерации. Часть первая (ред. от 30.07.2010) // Собр. законодательства РФ. 1998. № 31. Ст. 3824.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Бюджетный кодекс Российской Федерации (ред. от 06.04.2011) // Собр. законодательства РФ. 1998. № 31. Ст. 3823.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Закон Российской Федерации о поправках к Конституции Российской Федерации от 30 декабря 2008 г. № 7-ФКЗ «О контрольных</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Государственной Думы в отношении Правительства</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Российской; Федерации» вступившего в силу со дня его официального</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31 декабря 2008 // Рос. газета. 2008. 31 декабря.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Закон</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охране окружающей природной среды</w:t>
      </w:r>
      <w:r>
        <w:rPr>
          <w:rFonts w:ascii="Verdana" w:hAnsi="Verdana"/>
          <w:color w:val="000000"/>
          <w:sz w:val="18"/>
          <w:szCs w:val="18"/>
        </w:rPr>
        <w:t>» от 19 декабря 1991 г. № 2060-1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1992. № 10. Ст. 457. (утративший силу с введением</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w:t>
      </w:r>
      <w:r>
        <w:rPr>
          <w:rStyle w:val="WW8Num4z0"/>
          <w:rFonts w:ascii="Verdana" w:hAnsi="Verdana"/>
          <w:color w:val="4682B4"/>
          <w:sz w:val="18"/>
          <w:szCs w:val="18"/>
        </w:rPr>
        <w:t>Об административных правонарушениях</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Закон Российской Федерации «</w:t>
      </w:r>
      <w:r>
        <w:rPr>
          <w:rStyle w:val="WW8Num4z0"/>
          <w:rFonts w:ascii="Verdana" w:hAnsi="Verdana"/>
          <w:color w:val="4682B4"/>
          <w:sz w:val="18"/>
          <w:szCs w:val="18"/>
        </w:rPr>
        <w:t>О 'безопасности</w:t>
      </w:r>
      <w:r>
        <w:rPr>
          <w:rFonts w:ascii="Verdana" w:hAnsi="Verdana"/>
          <w:color w:val="000000"/>
          <w:sz w:val="18"/>
          <w:szCs w:val="18"/>
        </w:rPr>
        <w:t>» от 05 марта 1992 г. № 2446-1 (в ред.</w:t>
      </w:r>
      <w:r>
        <w:rPr>
          <w:rStyle w:val="WW8Num3z0"/>
          <w:rFonts w:ascii="Verdana" w:hAnsi="Verdana"/>
          <w:color w:val="000000"/>
          <w:sz w:val="18"/>
          <w:szCs w:val="18"/>
        </w:rPr>
        <w:t> </w:t>
      </w:r>
      <w:r>
        <w:rPr>
          <w:rStyle w:val="WW8Num4z0"/>
          <w:rFonts w:ascii="Verdana" w:hAnsi="Verdana"/>
          <w:color w:val="4682B4"/>
          <w:sz w:val="18"/>
          <w:szCs w:val="18"/>
        </w:rPr>
        <w:t>Указа</w:t>
      </w:r>
      <w:r>
        <w:rPr>
          <w:rFonts w:ascii="Verdana" w:hAnsi="Verdana"/>
          <w:color w:val="000000"/>
          <w:sz w:val="18"/>
          <w:szCs w:val="18"/>
        </w:rPr>
        <w:t>, Президента РФ от 21.12.93 № 2288) // Ведомости Съезда народных депутатов РФ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1992. №15. Ст. 769.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Закон РоссийскойгФедерации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от 27 апреля 1993 г. № 4866-1 (ред. от 09.02.2009) // Собр. законодательства РФ. 1995. № 51, Ст. 4970.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 Российской Федерации «</w:t>
      </w:r>
      <w:r>
        <w:rPr>
          <w:rStyle w:val="WW8Num4z0"/>
          <w:rFonts w:ascii="Verdana" w:hAnsi="Verdana"/>
          <w:color w:val="4682B4"/>
          <w:sz w:val="18"/>
          <w:szCs w:val="18"/>
        </w:rPr>
        <w:t>О средствах массовой информации</w:t>
      </w:r>
      <w:r>
        <w:rPr>
          <w:rFonts w:ascii="Verdana" w:hAnsi="Verdana"/>
          <w:color w:val="000000"/>
          <w:sz w:val="18"/>
          <w:szCs w:val="18"/>
        </w:rPr>
        <w:t>» от 27 декабря 1991 г. № 2124-1 (ред. от 24.07.2007) // Рос. газета. 1992. 8 февраля.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w:t>
      </w:r>
      <w:r>
        <w:rPr>
          <w:rStyle w:val="WW8Num4z0"/>
          <w:rFonts w:ascii="Verdana" w:hAnsi="Verdana"/>
          <w:color w:val="4682B4"/>
          <w:sz w:val="18"/>
          <w:szCs w:val="18"/>
        </w:rPr>
        <w:t>О едином экономическом пространстве РСФСР</w:t>
      </w:r>
      <w:r>
        <w:rPr>
          <w:rFonts w:ascii="Verdana" w:hAnsi="Verdana"/>
          <w:color w:val="000000"/>
          <w:sz w:val="18"/>
          <w:szCs w:val="18"/>
        </w:rPr>
        <w:t>» от 12 декабря 1991 г. № 269 // Ведомости Советов Народных Депутатов и Верховного Суда РСФСР. 1991. Ст. 1830.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Указ, Президента Российской Федерации «</w:t>
      </w:r>
      <w:r>
        <w:rPr>
          <w:rStyle w:val="WW8Num4z0"/>
          <w:rFonts w:ascii="Verdana" w:hAnsi="Verdana"/>
          <w:color w:val="4682B4"/>
          <w:sz w:val="18"/>
          <w:szCs w:val="18"/>
        </w:rPr>
        <w:t>О классификаторе правовых актов</w:t>
      </w:r>
      <w:r>
        <w:rPr>
          <w:rFonts w:ascii="Verdana" w:hAnsi="Verdana"/>
          <w:color w:val="000000"/>
          <w:sz w:val="18"/>
          <w:szCs w:val="18"/>
        </w:rPr>
        <w:t>» от 15 марта 2000 г. № 511 (в ред. Указа Президента РФ от05. 10. 2002'г. № 1129) (ред. от 28.06.2005) // Собр. законодательства РФ. 2000: № 12. Ст. 1260.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Указ Президента Российской Федерации «</w:t>
      </w:r>
      <w:r>
        <w:rPr>
          <w:rStyle w:val="WW8Num4z0"/>
          <w:rFonts w:ascii="Verdana" w:hAnsi="Verdana"/>
          <w:color w:val="4682B4"/>
          <w:sz w:val="18"/>
          <w:szCs w:val="18"/>
        </w:rPr>
        <w:t>Доктрина информационной безопасности Российской Федерации</w:t>
      </w:r>
      <w:r>
        <w:rPr>
          <w:rFonts w:ascii="Verdana" w:hAnsi="Verdana"/>
          <w:color w:val="000000"/>
          <w:sz w:val="18"/>
          <w:szCs w:val="18"/>
        </w:rPr>
        <w:t>» от 9 сентября 2000 г. № Пр 1985 //Рос. газета. 2000. 28 сентября.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Указ Президента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полномочном</w:t>
      </w:r>
      <w:r>
        <w:rPr>
          <w:rStyle w:val="WW8Num3z0"/>
          <w:rFonts w:ascii="Verdana" w:hAnsi="Verdana"/>
          <w:color w:val="000000"/>
          <w:sz w:val="18"/>
          <w:szCs w:val="18"/>
        </w:rPr>
        <w:t> </w:t>
      </w:r>
      <w:r>
        <w:rPr>
          <w:rFonts w:ascii="Verdana" w:hAnsi="Verdana"/>
          <w:color w:val="000000"/>
          <w:sz w:val="18"/>
          <w:szCs w:val="18"/>
        </w:rPr>
        <w:t>представителе Президента Российской Федерации в федеральном округе» от 13 мая 2000 г. № 849 // Рос. газета. 2000. 16 мая.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Указ Президента Российской Федерации «Вопросы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Российской Федерации» от 13 октября 2004 г. № 1313 (ред. от 20.05.2011) // Собр. законодательства РФ. 2004. № 42. Ст. 4108.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Указ Президента- Российской Федерации, «О. дополнительных гарантиях прав граждан на информацию» от 31' декабря.1993-г. № 2334 (ред. от 01.09.2000) // Рос. газета. 1994. 10 января.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Указ Президента Российской Федерации «</w:t>
      </w:r>
      <w:r>
        <w:rPr>
          <w:rStyle w:val="WW8Num4z0"/>
          <w:rFonts w:ascii="Verdana" w:hAnsi="Verdana"/>
          <w:color w:val="4682B4"/>
          <w:sz w:val="18"/>
          <w:szCs w:val="18"/>
        </w:rPr>
        <w:t>Об изучении Конституции Российской Федерации в образовательных учреждениях</w:t>
      </w:r>
      <w:r>
        <w:rPr>
          <w:rFonts w:ascii="Verdana" w:hAnsi="Verdana"/>
          <w:color w:val="000000"/>
          <w:sz w:val="18"/>
          <w:szCs w:val="18"/>
        </w:rPr>
        <w:t>» от 29 ноября 1994 г. № 2131 // Собр. законодательства РФ. 1994. № 32. Ст. 3342.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Указ Президента Российской Федерации «</w:t>
      </w:r>
      <w:r>
        <w:rPr>
          <w:rStyle w:val="WW8Num4z0"/>
          <w:rFonts w:ascii="Verdana" w:hAnsi="Verdana"/>
          <w:color w:val="4682B4"/>
          <w:sz w:val="18"/>
          <w:szCs w:val="18"/>
        </w:rPr>
        <w:t>Об утверждении Концепции национальной безопасности Российской Федерации</w:t>
      </w:r>
      <w:r>
        <w:rPr>
          <w:rFonts w:ascii="Verdana" w:hAnsi="Verdana"/>
          <w:color w:val="000000"/>
          <w:sz w:val="18"/>
          <w:szCs w:val="18"/>
        </w:rPr>
        <w:t>» от 17 декабря 1997 г. № 1300 (в ред. Указа Президента РФ от 10.01.2000 № 24) // Собр. законодательства РФ. 2000. № 2. Ст. 170.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Указ Президента Российской Федерации «Об оценке эффективности деятельности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субъектов</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Российской Федерации» от 28 июня 2007 г. № 825 // Собр. законодательства РФ . 2007. № 27. Ст. 3256.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 мерах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Правительства Российской Федерации» от 30 апреля 2009 г. № 389 // Собр. законодательства РФ. 2009. № 19. Ст. 2346.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Постановление Правительства Российской Федерации «Об утверждении Основных требований к концепции и разработке проектов федеральных законов» от 2 августа 2001 г. № 576 // Собр. законодательства РФ. 2001. №32. Ст. 3335.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 Приказ Министерства юстиции Российской Федерации «Об утверждении; рекомендаций по проведению юридической;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нормативных правовых актов, субъектов; Российской Федерации» от 29 октября 2003 г. № 278 // Бюл.</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РФ. 2003. № 11.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Международные правовые акты</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Договор; Российской, Федерации с Республикой Польша,</w:t>
      </w:r>
      <w:r>
        <w:rPr>
          <w:rStyle w:val="WW8Num3z0"/>
          <w:rFonts w:ascii="Verdana" w:hAnsi="Verdana"/>
          <w:color w:val="000000"/>
          <w:sz w:val="18"/>
          <w:szCs w:val="18"/>
        </w:rPr>
        <w:t> </w:t>
      </w:r>
      <w:r>
        <w:rPr>
          <w:rStyle w:val="WW8Num4z0"/>
          <w:rFonts w:ascii="Verdana" w:hAnsi="Verdana"/>
          <w:color w:val="4682B4"/>
          <w:sz w:val="18"/>
          <w:szCs w:val="18"/>
        </w:rPr>
        <w:t>ратифицированный</w:t>
      </w:r>
      <w:r>
        <w:rPr>
          <w:rFonts w:ascii="Verdana" w:hAnsi="Verdana"/>
          <w:color w:val="000000"/>
          <w:sz w:val="18"/>
          <w:szCs w:val="18"/>
        </w:rPr>
        <w:t>; ФЗ РФ от 17 декабря; 1994 г. №62-ФЗ // Собр. законодательства РФ. 19941 № 34. Ст. 3542.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Правительством Российской Федерации и Правительством Республики Македония о поощрении и взаимной защите капиталовложений,</w:t>
      </w:r>
      <w:r>
        <w:rPr>
          <w:rStyle w:val="WW8Num3z0"/>
          <w:rFonts w:ascii="Verdana" w:hAnsi="Verdana"/>
          <w:color w:val="000000"/>
          <w:sz w:val="18"/>
          <w:szCs w:val="18"/>
        </w:rPr>
        <w:t> </w:t>
      </w:r>
      <w:r>
        <w:rPr>
          <w:rStyle w:val="WW8Num4z0"/>
          <w:rFonts w:ascii="Verdana" w:hAnsi="Verdana"/>
          <w:color w:val="4682B4"/>
          <w:sz w:val="18"/>
          <w:szCs w:val="18"/>
        </w:rPr>
        <w:t>ратифицированное</w:t>
      </w:r>
      <w:r>
        <w:rPr>
          <w:rStyle w:val="WW8Num3z0"/>
          <w:rFonts w:ascii="Verdana" w:hAnsi="Verdana"/>
          <w:color w:val="000000"/>
          <w:sz w:val="18"/>
          <w:szCs w:val="18"/>
        </w:rPr>
        <w:t> </w:t>
      </w:r>
      <w:r>
        <w:rPr>
          <w:rFonts w:ascii="Verdana" w:hAnsi="Verdana"/>
          <w:color w:val="000000"/>
          <w:sz w:val="18"/>
          <w:szCs w:val="18"/>
        </w:rPr>
        <w:t>ФЗ РФ 30 мая 1998 года № 54-ФЗ // Рос. газета. 1998. 2 июня.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Соглашение о межрегиональном сотрудничестве между Луганской областью Украины и Воронежской областью Российской</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Федерации от 24 февраля 1999 г., ратифицированное Законом Воронежской области от 19 марта 1999 года//Коммуна. 1999. 27 марта.</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Нормативные правовые акты субъектов Российской Федерации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Закон Тюменской области «</w:t>
      </w:r>
      <w:r>
        <w:rPr>
          <w:rStyle w:val="WW8Num4z0"/>
          <w:rFonts w:ascii="Verdana" w:hAnsi="Verdana"/>
          <w:color w:val="4682B4"/>
          <w:sz w:val="18"/>
          <w:szCs w:val="18"/>
        </w:rPr>
        <w:t>О бюджетном процессе в Тюменской области</w:t>
      </w:r>
      <w:r>
        <w:rPr>
          <w:rFonts w:ascii="Verdana" w:hAnsi="Verdana"/>
          <w:color w:val="000000"/>
          <w:sz w:val="18"/>
          <w:szCs w:val="18"/>
        </w:rPr>
        <w:t>» от 12 октября 2001 г. № 426 (ред. от 07.07.2010) // Вечерняя Тюмень. 2001. 21 октября.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Закон Воронежской области «О статусе</w:t>
      </w:r>
      <w:r>
        <w:rPr>
          <w:rStyle w:val="WW8Num3z0"/>
          <w:rFonts w:ascii="Verdana" w:hAnsi="Verdana"/>
          <w:color w:val="000000"/>
          <w:sz w:val="18"/>
          <w:szCs w:val="18"/>
        </w:rPr>
        <w:t> </w:t>
      </w:r>
      <w:r>
        <w:rPr>
          <w:rStyle w:val="WW8Num4z0"/>
          <w:rFonts w:ascii="Verdana" w:hAnsi="Verdana"/>
          <w:color w:val="4682B4"/>
          <w:sz w:val="18"/>
          <w:szCs w:val="18"/>
        </w:rPr>
        <w:t>депутата</w:t>
      </w:r>
      <w:r>
        <w:rPr>
          <w:rStyle w:val="WW8Num3z0"/>
          <w:rFonts w:ascii="Verdana" w:hAnsi="Verdana"/>
          <w:color w:val="000000"/>
          <w:sz w:val="18"/>
          <w:szCs w:val="18"/>
        </w:rPr>
        <w:t> </w:t>
      </w:r>
      <w:r>
        <w:rPr>
          <w:rFonts w:ascii="Verdana" w:hAnsi="Verdana"/>
          <w:color w:val="000000"/>
          <w:sz w:val="18"/>
          <w:szCs w:val="18"/>
        </w:rPr>
        <w:t>Воронежской областной Думы» от 7 декабря 2006 г. № 102-03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 Плюс.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Закон Воронежской области «</w:t>
      </w:r>
      <w:r>
        <w:rPr>
          <w:rStyle w:val="WW8Num4z0"/>
          <w:rFonts w:ascii="Verdana" w:hAnsi="Verdana"/>
          <w:color w:val="4682B4"/>
          <w:sz w:val="18"/>
          <w:szCs w:val="18"/>
        </w:rPr>
        <w:t>О наказах избирателей</w:t>
      </w:r>
      <w:r>
        <w:rPr>
          <w:rFonts w:ascii="Verdana" w:hAnsi="Verdana"/>
          <w:color w:val="000000"/>
          <w:sz w:val="18"/>
          <w:szCs w:val="18"/>
        </w:rPr>
        <w:t>» от 22 июля 2003 г. № 41-03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Закон Воронежской области «О внесении изменений в Закон Воронежской области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на территории Воронежской области» от 31 мая 2007 г. // Коммуна. 2006. 10 июня.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Закон Санкт-Петербурга «О ' контрольных функциях</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Санкт-Петербурга» от 29&lt; декабря 2000.г. № 68781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Закон Хабаровского края «Об осуществлении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Думой Хабаровского края контроля за соблюдением и</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Хабаровского края» от 26 марта 2003 г. № 109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Закон Чувашской Республики от 18 октября 2004 г. № 19 (в ред. Закона Чувашской Республики от 27.02.2010 № 10) // Республика. 2004. № 42-43. 20 октября.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Закон Чувашской Республики «</w:t>
      </w:r>
      <w:r>
        <w:rPr>
          <w:rStyle w:val="WW8Num4z0"/>
          <w:rFonts w:ascii="Verdana" w:hAnsi="Verdana"/>
          <w:color w:val="4682B4"/>
          <w:sz w:val="18"/>
          <w:szCs w:val="18"/>
        </w:rPr>
        <w:t>О местном референдуме в Чувашской Республике</w:t>
      </w:r>
      <w:r>
        <w:rPr>
          <w:rFonts w:ascii="Verdana" w:hAnsi="Verdana"/>
          <w:color w:val="000000"/>
          <w:sz w:val="18"/>
          <w:szCs w:val="18"/>
        </w:rPr>
        <w:t>» от 19 января 1994 года// СПС «</w:t>
      </w:r>
      <w:r>
        <w:rPr>
          <w:rStyle w:val="WW8Num4z0"/>
          <w:rFonts w:ascii="Verdana" w:hAnsi="Verdana"/>
          <w:color w:val="4682B4"/>
          <w:sz w:val="18"/>
          <w:szCs w:val="18"/>
        </w:rPr>
        <w:t>КонсультантПлюс</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Указ губернатора Воронежской области «Об утверждении регламента взаимодействия</w:t>
      </w:r>
      <w:r>
        <w:rPr>
          <w:rStyle w:val="WW8Num3z0"/>
          <w:rFonts w:ascii="Verdana" w:hAnsi="Verdana"/>
          <w:color w:val="000000"/>
          <w:sz w:val="18"/>
          <w:szCs w:val="18"/>
        </w:rPr>
        <w:t> </w:t>
      </w:r>
      <w:r>
        <w:rPr>
          <w:rStyle w:val="WW8Num4z0"/>
          <w:rFonts w:ascii="Verdana" w:hAnsi="Verdana"/>
          <w:color w:val="4682B4"/>
          <w:sz w:val="18"/>
          <w:szCs w:val="18"/>
        </w:rPr>
        <w:t>исполнительных</w:t>
      </w:r>
      <w:r>
        <w:rPr>
          <w:rStyle w:val="WW8Num3z0"/>
          <w:rFonts w:ascii="Verdana" w:hAnsi="Verdana"/>
          <w:color w:val="000000"/>
          <w:sz w:val="18"/>
          <w:szCs w:val="18"/>
        </w:rPr>
        <w:t> </w:t>
      </w:r>
      <w:r>
        <w:rPr>
          <w:rFonts w:ascii="Verdana" w:hAnsi="Verdana"/>
          <w:color w:val="000000"/>
          <w:sz w:val="18"/>
          <w:szCs w:val="18"/>
        </w:rPr>
        <w:t>органов государственной власти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Воронежской области» от 31 декабря 2008 г. № 218-у // СПС «</w:t>
      </w:r>
      <w:r>
        <w:rPr>
          <w:rStyle w:val="WW8Num4z0"/>
          <w:rFonts w:ascii="Verdana" w:hAnsi="Verdana"/>
          <w:color w:val="4682B4"/>
          <w:sz w:val="18"/>
          <w:szCs w:val="18"/>
        </w:rPr>
        <w:t>Консультант Плюс</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Избирательный</w:t>
      </w:r>
      <w:r>
        <w:rPr>
          <w:rStyle w:val="WW8Num3z0"/>
          <w:rFonts w:ascii="Verdana" w:hAnsi="Verdana"/>
          <w:color w:val="000000"/>
          <w:sz w:val="18"/>
          <w:szCs w:val="18"/>
        </w:rPr>
        <w:t> </w:t>
      </w:r>
      <w:r>
        <w:rPr>
          <w:rFonts w:ascii="Verdana" w:hAnsi="Verdana"/>
          <w:color w:val="000000"/>
          <w:sz w:val="18"/>
          <w:szCs w:val="18"/>
        </w:rPr>
        <w:t>Кодекс Воронежской области // Коммуна. № 106. 2007. 19 июля.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Белгородской области от 31 декабря 2003 г. // Белгород, известия. 2004. 10 января.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Устав организации Черноморского экономического сотрудничества, ратифицированный Федеральным законом РФ от 13.06.2000 г. № 81-ФЗ // Собр. законодательства РФ. 2000. № 25. Ст. 2659.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Верховного Суда Российской Федерации, Высшего^Арбитражного Суда1. Российской Федерации</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Постановление Конституционного Суда РФ от 1 февраля 1996 г. № 3-П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ряда положений</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-Основного закона Читинской области» // Собр. законодательства РФ. 1996. № 7. Ст. 700.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Постановление Конституционного Суда РФ от 16 июня 1998 г. № 19-П «О</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отдельных положений статей 125, 126 и 127 Конституции Российской Федерации» // Собр. законодательства РФ. 1998. № 25. Ст. 3004;</w:t>
      </w:r>
      <w:r>
        <w:rPr>
          <w:rStyle w:val="WW8Num3z0"/>
          <w:rFonts w:ascii="Verdana" w:hAnsi="Verdana"/>
          <w:color w:val="000000"/>
          <w:sz w:val="18"/>
          <w:szCs w:val="18"/>
        </w:rPr>
        <w:t> </w:t>
      </w:r>
      <w:r>
        <w:rPr>
          <w:rStyle w:val="WW8Num4z0"/>
          <w:rFonts w:ascii="Verdana" w:hAnsi="Verdana"/>
          <w:color w:val="4682B4"/>
          <w:sz w:val="18"/>
          <w:szCs w:val="18"/>
        </w:rPr>
        <w:t>ВКС</w:t>
      </w:r>
      <w:r>
        <w:rPr>
          <w:rFonts w:ascii="Verdana" w:hAnsi="Verdana"/>
          <w:color w:val="000000"/>
          <w:sz w:val="18"/>
          <w:szCs w:val="18"/>
        </w:rPr>
        <w:t>. 1998. № 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Постановление Конституционного Суда РФ от 10 декабря 1997 г.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ряда положений Устава (Основного закона) Тамбовской области» // Собр. законодательства РФ. 1997. № 51. Ст. 5877.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Постановление Конституционного Суда РФ от 31 октября 1995 г. № 12-П «По делу о толковании ст. 136 Конституции Российской Федерации» // Собр. законодательства РФ. 1995. № 45. Ст. 4408.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78. Постановление Конституционного Суда1 РФ от 25 апреля 2001 г. № 6-П «По делу о проверке конституционности ст. 265 Уголовного кодекса Российской Федерации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A.A. Шевякова» // Собр. законодательства РФ. 2001. № 23. Ст. 2408.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Определение Конституционного Суда РФ от 16 декабря 2002 г. № 282-0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производства по делу о проверке конституционности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1062 Гражданского кодекса Российской Федерации в связи с жалобой коммерческого акционерного банка «Банк</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Сосьете Женераль Восток» // Собр. законодательства РФ. 2002. № 52. Ст. 5291.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31 октября 1995 г. № 8 «О некоторых вопросах применения Конституции 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 БВС РФ. 1996. № 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Постановление Пленума Верховного Суда РФ от 29 ноября 2007 г. № 48 «О практике рассмотрения судами дел об</w:t>
      </w:r>
      <w:r>
        <w:rPr>
          <w:rStyle w:val="WW8Num3z0"/>
          <w:rFonts w:ascii="Verdana" w:hAnsi="Verdana"/>
          <w:color w:val="000000"/>
          <w:sz w:val="18"/>
          <w:szCs w:val="18"/>
        </w:rPr>
        <w:t> </w:t>
      </w:r>
      <w:r>
        <w:rPr>
          <w:rStyle w:val="WW8Num4z0"/>
          <w:rFonts w:ascii="Verdana" w:hAnsi="Verdana"/>
          <w:color w:val="4682B4"/>
          <w:sz w:val="18"/>
          <w:szCs w:val="18"/>
        </w:rPr>
        <w:t>оспаривании</w:t>
      </w:r>
      <w:r>
        <w:rPr>
          <w:rStyle w:val="WW8Num3z0"/>
          <w:rFonts w:ascii="Verdana" w:hAnsi="Verdana"/>
          <w:color w:val="000000"/>
          <w:sz w:val="18"/>
          <w:szCs w:val="18"/>
        </w:rPr>
        <w:t> </w:t>
      </w:r>
      <w:r>
        <w:rPr>
          <w:rFonts w:ascii="Verdana" w:hAnsi="Verdana"/>
          <w:color w:val="000000"/>
          <w:sz w:val="18"/>
          <w:szCs w:val="18"/>
        </w:rPr>
        <w:t>нормативных правовых актов полностью или в части» // БВС РФ. 2008. № 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Постановление Пленума Верховного Суда РФ от 10 октября 2003 г. № 5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Российской Федерации» //Бюл. Верховного Суда РФ. 2003. № 12.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Большой толковый словарь русского языка / Сост. и гл. ред. С.А. Кузнецов. СПб.: Поринт, 2000. 1536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Большой юридический словарь / Под ред. A.B.</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М.: Проспект, 2010. 690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Большой юридический словарь / Под ред. А .Я. Сухарева, В.Д.</w:t>
      </w:r>
      <w:r>
        <w:rPr>
          <w:rStyle w:val="WW8Num3z0"/>
          <w:rFonts w:ascii="Verdana" w:hAnsi="Verdana"/>
          <w:color w:val="000000"/>
          <w:sz w:val="18"/>
          <w:szCs w:val="18"/>
        </w:rPr>
        <w:t> </w:t>
      </w:r>
      <w:r>
        <w:rPr>
          <w:rStyle w:val="WW8Num4z0"/>
          <w:rFonts w:ascii="Verdana" w:hAnsi="Verdana"/>
          <w:color w:val="4682B4"/>
          <w:sz w:val="18"/>
          <w:szCs w:val="18"/>
        </w:rPr>
        <w:t>Зорькина</w:t>
      </w:r>
      <w:r>
        <w:rPr>
          <w:rFonts w:ascii="Verdana" w:hAnsi="Verdana"/>
          <w:color w:val="000000"/>
          <w:sz w:val="18"/>
          <w:szCs w:val="18"/>
        </w:rPr>
        <w:t>, В.Е. Крутских. 2-е изд., перераб. и доп. М.: ИНФРА-М. 2001. 690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Гражданское право. Словарь справочник. М.,1996.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Энциклопедический словарь / Отв. ред. проф. С.А.</w:t>
      </w:r>
      <w:r>
        <w:rPr>
          <w:rStyle w:val="WW8Num3z0"/>
          <w:rFonts w:ascii="Verdana" w:hAnsi="Verdana"/>
          <w:color w:val="000000"/>
          <w:sz w:val="18"/>
          <w:szCs w:val="18"/>
        </w:rPr>
        <w:t> </w:t>
      </w:r>
      <w:r>
        <w:rPr>
          <w:rStyle w:val="WW8Num4z0"/>
          <w:rFonts w:ascii="Verdana" w:hAnsi="Verdana"/>
          <w:color w:val="4682B4"/>
          <w:sz w:val="18"/>
          <w:szCs w:val="18"/>
        </w:rPr>
        <w:t>Авакьян</w:t>
      </w:r>
      <w:r>
        <w:rPr>
          <w:rFonts w:ascii="Verdana" w:hAnsi="Verdana"/>
          <w:color w:val="000000"/>
          <w:sz w:val="18"/>
          <w:szCs w:val="18"/>
        </w:rPr>
        <w:t>. М.: НОРМА-ИНФРА-М, 2001. 688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Энциклопедический словарь. М.: НОРМА, 2003. 608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Российская социологическая энциклопедия / Под ред. Г.В. Осипова. М: НОРМА-ИНФРА, 1999. 360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Российская юридическая энциклопедия. М.: ИНФРА-М, 1999.809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Словарь конфликтолога / А .Я. Анцупов, А.И.</w:t>
      </w:r>
      <w:r>
        <w:rPr>
          <w:rStyle w:val="WW8Num3z0"/>
          <w:rFonts w:ascii="Verdana" w:hAnsi="Verdana"/>
          <w:color w:val="000000"/>
          <w:sz w:val="18"/>
          <w:szCs w:val="18"/>
        </w:rPr>
        <w:t> </w:t>
      </w:r>
      <w:r>
        <w:rPr>
          <w:rStyle w:val="WW8Num4z0"/>
          <w:rFonts w:ascii="Verdana" w:hAnsi="Verdana"/>
          <w:color w:val="4682B4"/>
          <w:sz w:val="18"/>
          <w:szCs w:val="18"/>
        </w:rPr>
        <w:t>Шипилов</w:t>
      </w:r>
      <w:r>
        <w:rPr>
          <w:rFonts w:ascii="Verdana" w:hAnsi="Verdana"/>
          <w:color w:val="000000"/>
          <w:sz w:val="18"/>
          <w:szCs w:val="18"/>
        </w:rPr>
        <w:t>. 2-е изд. СПб.: Питер, 2006. 158с.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Советский энциклопедический словарь / Под ред. A.M. Прохорова. 2-е изд. М.: Сов. энцикл., 1982. 1599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Федерализм: энциклопедический словарь. М.: ИНФРА-М, 1997.288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Философский словарь / Под ред. И.Т. Фролова. 7-е изд. М.: Республика, 2001. 719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Юридический энциклопедический словарь / М.О. Буянов / Под ред. М.Н. Марченко. М.:</w:t>
      </w:r>
      <w:r>
        <w:rPr>
          <w:rStyle w:val="WW8Num3z0"/>
          <w:rFonts w:ascii="Verdana" w:hAnsi="Verdana"/>
          <w:color w:val="000000"/>
          <w:sz w:val="18"/>
          <w:szCs w:val="18"/>
        </w:rPr>
        <w:t> </w:t>
      </w:r>
      <w:r>
        <w:rPr>
          <w:rStyle w:val="WW8Num4z0"/>
          <w:rFonts w:ascii="Verdana" w:hAnsi="Verdana"/>
          <w:color w:val="4682B4"/>
          <w:sz w:val="18"/>
          <w:szCs w:val="18"/>
        </w:rPr>
        <w:t>Велби</w:t>
      </w:r>
      <w:r>
        <w:rPr>
          <w:rStyle w:val="WW8Num3z0"/>
          <w:rFonts w:ascii="Verdana" w:hAnsi="Verdana"/>
          <w:color w:val="000000"/>
          <w:sz w:val="18"/>
          <w:szCs w:val="18"/>
        </w:rPr>
        <w:t> </w:t>
      </w:r>
      <w:r>
        <w:rPr>
          <w:rFonts w:ascii="Verdana" w:hAnsi="Verdana"/>
          <w:color w:val="000000"/>
          <w:sz w:val="18"/>
          <w:szCs w:val="18"/>
        </w:rPr>
        <w:t>: Проспект, 2006. 816с.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Юридическая энциклопедия / JT.B.</w:t>
      </w:r>
      <w:r>
        <w:rPr>
          <w:rStyle w:val="WW8Num3z0"/>
          <w:rFonts w:ascii="Verdana" w:hAnsi="Verdana"/>
          <w:color w:val="000000"/>
          <w:sz w:val="18"/>
          <w:szCs w:val="18"/>
        </w:rPr>
        <w:t> </w:t>
      </w:r>
      <w:r>
        <w:rPr>
          <w:rStyle w:val="WW8Num4z0"/>
          <w:rFonts w:ascii="Verdana" w:hAnsi="Verdana"/>
          <w:color w:val="4682B4"/>
          <w:sz w:val="18"/>
          <w:szCs w:val="18"/>
        </w:rPr>
        <w:t>Тихомирова</w:t>
      </w:r>
      <w:r>
        <w:rPr>
          <w:rFonts w:ascii="Verdana" w:hAnsi="Verdana"/>
          <w:color w:val="000000"/>
          <w:sz w:val="18"/>
          <w:szCs w:val="18"/>
        </w:rPr>
        <w:t>, М.Ю. Тихомиров. Изд. 5-е. М., 2001.971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Монографии, книги, учебные и научно-практические пособия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Абова</w:t>
      </w:r>
      <w:r>
        <w:rPr>
          <w:rFonts w:ascii="Verdana" w:hAnsi="Verdana"/>
          <w:color w:val="000000"/>
          <w:sz w:val="18"/>
          <w:szCs w:val="18"/>
        </w:rPr>
        <w:t>, Т.Е. Гражданский и арбитражный процесс. Гражданское и хозяйственное право / Т.Е. Абова.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2007. 1134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Абова, Т.Е. Хозяйственный процесс порядок защиты хозяйственных прав / Т.Е. Абова // Теоретические проблемы хозяйственного права. М., 1975. 320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Абрамов, С.Н. Советский гражданский процесс / С.Н. Абрамов.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1952. 420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Абросимова, Е.Б.</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в Российской Федерации: Система и принципы / Е.Б. Абросимова. М.: Ин-т права и</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политики, 2002. 160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Авакьян, С.А.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России: Природа, эволюция, современность / С.А. Авакьян. 2-е изд. М.: Рос.</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издат. дом, 2000. 528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Авакьян, С.А. Конституционное право России / С.А. Авакьян: Учеб. курс.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2004. 689с.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Авакьян, С.А. Федеральное Собрание</w:t>
      </w:r>
      <w:r>
        <w:rPr>
          <w:rStyle w:val="WW8Num3z0"/>
          <w:rFonts w:ascii="Verdana" w:hAnsi="Verdana"/>
          <w:color w:val="000000"/>
          <w:sz w:val="18"/>
          <w:szCs w:val="18"/>
        </w:rPr>
        <w:t> </w:t>
      </w:r>
      <w:r>
        <w:rPr>
          <w:rStyle w:val="WW8Num4z0"/>
          <w:rFonts w:ascii="Verdana" w:hAnsi="Verdana"/>
          <w:color w:val="4682B4"/>
          <w:sz w:val="18"/>
          <w:szCs w:val="18"/>
        </w:rPr>
        <w:t>парламент</w:t>
      </w:r>
      <w:r>
        <w:rPr>
          <w:rStyle w:val="WW8Num3z0"/>
          <w:rFonts w:ascii="Verdana" w:hAnsi="Verdana"/>
          <w:color w:val="000000"/>
          <w:sz w:val="18"/>
          <w:szCs w:val="18"/>
        </w:rPr>
        <w:t> </w:t>
      </w:r>
      <w:r>
        <w:rPr>
          <w:rFonts w:ascii="Verdana" w:hAnsi="Verdana"/>
          <w:color w:val="000000"/>
          <w:sz w:val="18"/>
          <w:szCs w:val="18"/>
        </w:rPr>
        <w:t>России / С.А. Авакьян. М., 1999. 432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Автономов, A.C. Региональные</w:t>
      </w:r>
      <w:r>
        <w:rPr>
          <w:rStyle w:val="WW8Num3z0"/>
          <w:rFonts w:ascii="Verdana" w:hAnsi="Verdana"/>
          <w:color w:val="000000"/>
          <w:sz w:val="18"/>
          <w:szCs w:val="18"/>
        </w:rPr>
        <w:t> </w:t>
      </w:r>
      <w:r>
        <w:rPr>
          <w:rStyle w:val="WW8Num4z0"/>
          <w:rFonts w:ascii="Verdana" w:hAnsi="Verdana"/>
          <w:color w:val="4682B4"/>
          <w:sz w:val="18"/>
          <w:szCs w:val="18"/>
        </w:rPr>
        <w:t>парламенты</w:t>
      </w:r>
      <w:r>
        <w:rPr>
          <w:rStyle w:val="WW8Num3z0"/>
          <w:rFonts w:ascii="Verdana" w:hAnsi="Verdana"/>
          <w:color w:val="000000"/>
          <w:sz w:val="18"/>
          <w:szCs w:val="18"/>
        </w:rPr>
        <w:t> </w:t>
      </w:r>
      <w:r>
        <w:rPr>
          <w:rFonts w:ascii="Verdana" w:hAnsi="Verdana"/>
          <w:color w:val="000000"/>
          <w:sz w:val="18"/>
          <w:szCs w:val="18"/>
        </w:rPr>
        <w:t>в современной России / A.C. Автономов. М.: Издат. центр науч. и учеб. программ, 2000. 88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Автономов, A.C. Правовая антология политики: К построению системы категорий / A.C. Автономов. М.: Инфограф, 1999. 348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108. Алексеев, С.С. Право: Азбука теория - философия. Опыт комплексного исследования / С.С. Алексеев. М., 1999. 712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Алексеев, С.С. Общая теория права: В 2 т. Т.1 / С.С. Алексеев. М.: Юрид. лит., 1981. 360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Алексеев, С.С. Линия права / С.С. Алексеев. М.: Статут, 2006.461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Алексеев, С.С. Теория права / С.С. Алексеев. М: Бек, 1994.224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Алексеев, С.С. Социальная ценность права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 С.С. Алексеев. М.: Юрид. лит., 1971. 256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Алексеев, С.С. Общая теория права / С.С. Алексеев. 2- е изд., перераб. и доп. М.: Зерцало, 2008. С. 225 226.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Алексеев, С.С. Проблемы теории права: В 2 т. / С.С. Алексеев. Свердловск, 1973. Т. 2. 401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Анцупов</w:t>
      </w:r>
      <w:r>
        <w:rPr>
          <w:rFonts w:ascii="Verdana" w:hAnsi="Verdana"/>
          <w:color w:val="000000"/>
          <w:sz w:val="18"/>
          <w:szCs w:val="18"/>
        </w:rPr>
        <w:t>, А .Я. Значение, предмет и задачи конфликтологии / А.Я. Анцупов, А.И.</w:t>
      </w:r>
      <w:r>
        <w:rPr>
          <w:rStyle w:val="WW8Num3z0"/>
          <w:rFonts w:ascii="Verdana" w:hAnsi="Verdana"/>
          <w:color w:val="000000"/>
          <w:sz w:val="18"/>
          <w:szCs w:val="18"/>
        </w:rPr>
        <w:t> </w:t>
      </w:r>
      <w:r>
        <w:rPr>
          <w:rStyle w:val="WW8Num4z0"/>
          <w:rFonts w:ascii="Verdana" w:hAnsi="Verdana"/>
          <w:color w:val="4682B4"/>
          <w:sz w:val="18"/>
          <w:szCs w:val="18"/>
        </w:rPr>
        <w:t>Шипилов</w:t>
      </w:r>
      <w:r>
        <w:rPr>
          <w:rStyle w:val="WW8Num3z0"/>
          <w:rFonts w:ascii="Verdana" w:hAnsi="Verdana"/>
          <w:color w:val="000000"/>
          <w:sz w:val="18"/>
          <w:szCs w:val="18"/>
        </w:rPr>
        <w:t> </w:t>
      </w:r>
      <w:r>
        <w:rPr>
          <w:rFonts w:ascii="Verdana" w:hAnsi="Verdana"/>
          <w:color w:val="000000"/>
          <w:sz w:val="18"/>
          <w:szCs w:val="18"/>
        </w:rPr>
        <w:t>// Конфликтология. М.: ЮНИТИД999. 551с.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Аржаков</w:t>
      </w:r>
      <w:r>
        <w:rPr>
          <w:rFonts w:ascii="Verdana" w:hAnsi="Verdana"/>
          <w:color w:val="000000"/>
          <w:sz w:val="18"/>
          <w:szCs w:val="18"/>
        </w:rPr>
        <w:t>, М.В., Теория конфликта и ее приложения / М.В. Аржаков, Н.В.</w:t>
      </w:r>
      <w:r>
        <w:rPr>
          <w:rStyle w:val="WW8Num3z0"/>
          <w:rFonts w:ascii="Verdana" w:hAnsi="Verdana"/>
          <w:color w:val="000000"/>
          <w:sz w:val="18"/>
          <w:szCs w:val="18"/>
        </w:rPr>
        <w:t> </w:t>
      </w:r>
      <w:r>
        <w:rPr>
          <w:rStyle w:val="WW8Num4z0"/>
          <w:rFonts w:ascii="Verdana" w:hAnsi="Verdana"/>
          <w:color w:val="4682B4"/>
          <w:sz w:val="18"/>
          <w:szCs w:val="18"/>
        </w:rPr>
        <w:t>Аржакова</w:t>
      </w:r>
      <w:r>
        <w:rPr>
          <w:rFonts w:ascii="Verdana" w:hAnsi="Verdana"/>
          <w:color w:val="000000"/>
          <w:sz w:val="18"/>
          <w:szCs w:val="18"/>
        </w:rPr>
        <w:t>, Б.Е. Демин, В.И. Новосельцев; Под ред. В.И. Новосельцева. Воронеж: Кварта, 2005. 252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Бабосов, Е.М. Конфликтология / Е.М. Бабосов. 2-е изд., стереотип. Минск: Тетра Системе, 2001. 464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Баглай</w:t>
      </w:r>
      <w:r>
        <w:rPr>
          <w:rFonts w:ascii="Verdana" w:hAnsi="Verdana"/>
          <w:color w:val="000000"/>
          <w:sz w:val="18"/>
          <w:szCs w:val="18"/>
        </w:rPr>
        <w:t>, М.В. Конституционное право Российской Федерации / М. В.</w:t>
      </w:r>
      <w:r>
        <w:rPr>
          <w:rStyle w:val="WW8Num3z0"/>
          <w:rFonts w:ascii="Verdana" w:hAnsi="Verdana"/>
          <w:color w:val="000000"/>
          <w:sz w:val="18"/>
          <w:szCs w:val="18"/>
        </w:rPr>
        <w:t> </w:t>
      </w:r>
      <w:r>
        <w:rPr>
          <w:rStyle w:val="WW8Num4z0"/>
          <w:rFonts w:ascii="Verdana" w:hAnsi="Verdana"/>
          <w:color w:val="4682B4"/>
          <w:sz w:val="18"/>
          <w:szCs w:val="18"/>
        </w:rPr>
        <w:t>Баглай</w:t>
      </w:r>
      <w:r>
        <w:rPr>
          <w:rFonts w:ascii="Verdana" w:hAnsi="Verdana"/>
          <w:color w:val="000000"/>
          <w:sz w:val="18"/>
          <w:szCs w:val="18"/>
        </w:rPr>
        <w:t>, Б.Н. Габричидзе. М.: ИНФРА-М, 1996. 512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Байтин</w:t>
      </w:r>
      <w:r>
        <w:rPr>
          <w:rFonts w:ascii="Verdana" w:hAnsi="Verdana"/>
          <w:color w:val="000000"/>
          <w:sz w:val="18"/>
          <w:szCs w:val="18"/>
        </w:rPr>
        <w:t>, М.И. Сущность права (Современное нормативное</w:t>
      </w:r>
      <w:r>
        <w:rPr>
          <w:rStyle w:val="WW8Num3z0"/>
          <w:rFonts w:ascii="Verdana" w:hAnsi="Verdana"/>
          <w:color w:val="000000"/>
          <w:sz w:val="18"/>
          <w:szCs w:val="18"/>
        </w:rPr>
        <w:t> </w:t>
      </w:r>
      <w:r>
        <w:rPr>
          <w:rStyle w:val="WW8Num4z0"/>
          <w:rFonts w:ascii="Verdana" w:hAnsi="Verdana"/>
          <w:color w:val="4682B4"/>
          <w:sz w:val="18"/>
          <w:szCs w:val="18"/>
        </w:rPr>
        <w:t>правопонимание</w:t>
      </w:r>
      <w:r>
        <w:rPr>
          <w:rStyle w:val="WW8Num3z0"/>
          <w:rFonts w:ascii="Verdana" w:hAnsi="Verdana"/>
          <w:color w:val="000000"/>
          <w:sz w:val="18"/>
          <w:szCs w:val="18"/>
        </w:rPr>
        <w:t> </w:t>
      </w:r>
      <w:r>
        <w:rPr>
          <w:rFonts w:ascii="Verdana" w:hAnsi="Verdana"/>
          <w:color w:val="000000"/>
          <w:sz w:val="18"/>
          <w:szCs w:val="18"/>
        </w:rPr>
        <w:t>на грани двух веков) / М.И. Байтин. Изд. 2-е, доп. М.: Право и государство, 2005. 544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Барциц</w:t>
      </w:r>
      <w:r>
        <w:rPr>
          <w:rFonts w:ascii="Verdana" w:hAnsi="Verdana"/>
          <w:color w:val="000000"/>
          <w:sz w:val="18"/>
          <w:szCs w:val="18"/>
        </w:rPr>
        <w:t>, И.Н. Правовое пространство России: Вопросы</w:t>
      </w:r>
      <w:r>
        <w:rPr>
          <w:rStyle w:val="WW8Num3z0"/>
          <w:rFonts w:ascii="Verdana" w:hAnsi="Verdana"/>
          <w:color w:val="000000"/>
          <w:sz w:val="18"/>
          <w:szCs w:val="18"/>
        </w:rPr>
        <w:t> </w:t>
      </w:r>
      <w:r>
        <w:rPr>
          <w:rStyle w:val="WW8Num4z0"/>
          <w:rFonts w:ascii="Verdana" w:hAnsi="Verdana"/>
          <w:color w:val="4682B4"/>
          <w:sz w:val="18"/>
          <w:szCs w:val="18"/>
        </w:rPr>
        <w:t>конституционной</w:t>
      </w:r>
      <w:r>
        <w:rPr>
          <w:rStyle w:val="WW8Num3z0"/>
          <w:rFonts w:ascii="Verdana" w:hAnsi="Verdana"/>
          <w:color w:val="000000"/>
          <w:sz w:val="18"/>
          <w:szCs w:val="18"/>
        </w:rPr>
        <w:t> </w:t>
      </w:r>
      <w:r>
        <w:rPr>
          <w:rFonts w:ascii="Verdana" w:hAnsi="Verdana"/>
          <w:color w:val="000000"/>
          <w:sz w:val="18"/>
          <w:szCs w:val="18"/>
        </w:rPr>
        <w:t>теории и практики / И.Н. Барциц.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2000: 496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Д.Н: Очерки теории российского права / Д.Н. Бахрах. М.: Норма, 2008. 288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Бесемер, X. Медиация: Посредничество в конфликтах / X. Бесемер. Калуга: Духовное познание, 2004. 176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Биктагиров</w:t>
      </w:r>
      <w:r>
        <w:rPr>
          <w:rFonts w:ascii="Verdana" w:hAnsi="Verdana"/>
          <w:color w:val="000000"/>
          <w:sz w:val="18"/>
          <w:szCs w:val="18"/>
        </w:rPr>
        <w:t>, Р.Т. Государственно-правовой статус Центральной</w:t>
      </w:r>
      <w:r>
        <w:rPr>
          <w:rStyle w:val="WW8Num3z0"/>
          <w:rFonts w:ascii="Verdana" w:hAnsi="Verdana"/>
          <w:color w:val="000000"/>
          <w:sz w:val="18"/>
          <w:szCs w:val="18"/>
        </w:rPr>
        <w:t> </w:t>
      </w:r>
      <w:r>
        <w:rPr>
          <w:rStyle w:val="WW8Num4z0"/>
          <w:rFonts w:ascii="Verdana" w:hAnsi="Verdana"/>
          <w:color w:val="4682B4"/>
          <w:sz w:val="18"/>
          <w:szCs w:val="18"/>
        </w:rPr>
        <w:t>избирательной</w:t>
      </w:r>
      <w:r>
        <w:rPr>
          <w:rStyle w:val="WW8Num3z0"/>
          <w:rFonts w:ascii="Verdana" w:hAnsi="Verdana"/>
          <w:color w:val="000000"/>
          <w:sz w:val="18"/>
          <w:szCs w:val="18"/>
        </w:rPr>
        <w:t> </w:t>
      </w:r>
      <w:r>
        <w:rPr>
          <w:rFonts w:ascii="Verdana" w:hAnsi="Verdana"/>
          <w:color w:val="000000"/>
          <w:sz w:val="18"/>
          <w:szCs w:val="18"/>
        </w:rPr>
        <w:t>комиссии Российской Федерации / Р.Т.</w:t>
      </w:r>
      <w:r>
        <w:rPr>
          <w:rStyle w:val="WW8Num3z0"/>
          <w:rFonts w:ascii="Verdana" w:hAnsi="Verdana"/>
          <w:color w:val="000000"/>
          <w:sz w:val="18"/>
          <w:szCs w:val="18"/>
        </w:rPr>
        <w:t> </w:t>
      </w:r>
      <w:r>
        <w:rPr>
          <w:rStyle w:val="WW8Num4z0"/>
          <w:rFonts w:ascii="Verdana" w:hAnsi="Verdana"/>
          <w:color w:val="4682B4"/>
          <w:sz w:val="18"/>
          <w:szCs w:val="18"/>
        </w:rPr>
        <w:t>Биктагиров</w:t>
      </w:r>
      <w:r>
        <w:rPr>
          <w:rFonts w:ascii="Verdana" w:hAnsi="Verdana"/>
          <w:color w:val="000000"/>
          <w:sz w:val="18"/>
          <w:szCs w:val="18"/>
        </w:rPr>
        <w:t>, О.Ю. Вельяшев. М.: РЦОИТ, 2006. 128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Боброва</w:t>
      </w:r>
      <w:r>
        <w:rPr>
          <w:rFonts w:ascii="Verdana" w:hAnsi="Verdana"/>
          <w:color w:val="000000"/>
          <w:sz w:val="18"/>
          <w:szCs w:val="18"/>
        </w:rPr>
        <w:t>, В.К. Закон об Уставном суде субъекта Российской Федерации: каким он может быть / В.К. Боброва, В.В.</w:t>
      </w:r>
      <w:r>
        <w:rPr>
          <w:rStyle w:val="WW8Num3z0"/>
          <w:rFonts w:ascii="Verdana" w:hAnsi="Verdana"/>
          <w:color w:val="000000"/>
          <w:sz w:val="18"/>
          <w:szCs w:val="18"/>
        </w:rPr>
        <w:t> </w:t>
      </w:r>
      <w:r>
        <w:rPr>
          <w:rStyle w:val="WW8Num4z0"/>
          <w:rFonts w:ascii="Verdana" w:hAnsi="Verdana"/>
          <w:color w:val="4682B4"/>
          <w:sz w:val="18"/>
          <w:szCs w:val="18"/>
        </w:rPr>
        <w:t>Кровелыцикова</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М.А.</w:t>
      </w:r>
      <w:r>
        <w:rPr>
          <w:rStyle w:val="WW8Num3z0"/>
          <w:rFonts w:ascii="Verdana" w:hAnsi="Verdana"/>
          <w:color w:val="000000"/>
          <w:sz w:val="18"/>
          <w:szCs w:val="18"/>
        </w:rPr>
        <w:t> </w:t>
      </w:r>
      <w:r>
        <w:rPr>
          <w:rStyle w:val="WW8Num4z0"/>
          <w:rFonts w:ascii="Verdana" w:hAnsi="Verdana"/>
          <w:color w:val="4682B4"/>
          <w:sz w:val="18"/>
          <w:szCs w:val="18"/>
        </w:rPr>
        <w:t>Митюкова</w:t>
      </w:r>
      <w:r>
        <w:rPr>
          <w:rFonts w:ascii="Verdana" w:hAnsi="Verdana"/>
          <w:color w:val="000000"/>
          <w:sz w:val="18"/>
          <w:szCs w:val="18"/>
        </w:rPr>
        <w:t>. М.: Моск. общ. фонд: Изд. центр науч. и учеб. программ. (Сер. науч. докл.; Вып.113), 2000.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Боброва, H.A. Конституционный строй и</w:t>
      </w:r>
      <w:r>
        <w:rPr>
          <w:rStyle w:val="WW8Num3z0"/>
          <w:rFonts w:ascii="Verdana" w:hAnsi="Verdana"/>
          <w:color w:val="000000"/>
          <w:sz w:val="18"/>
          <w:szCs w:val="18"/>
        </w:rPr>
        <w:t> </w:t>
      </w:r>
      <w:r>
        <w:rPr>
          <w:rStyle w:val="WW8Num4z0"/>
          <w:rFonts w:ascii="Verdana" w:hAnsi="Verdana"/>
          <w:color w:val="4682B4"/>
          <w:sz w:val="18"/>
          <w:szCs w:val="18"/>
        </w:rPr>
        <w:t>конституционализм</w:t>
      </w:r>
      <w:r>
        <w:rPr>
          <w:rStyle w:val="WW8Num3z0"/>
          <w:rFonts w:ascii="Verdana" w:hAnsi="Verdana"/>
          <w:color w:val="000000"/>
          <w:sz w:val="18"/>
          <w:szCs w:val="18"/>
        </w:rPr>
        <w:t> </w:t>
      </w:r>
      <w:r>
        <w:rPr>
          <w:rFonts w:ascii="Verdana" w:hAnsi="Verdana"/>
          <w:color w:val="000000"/>
          <w:sz w:val="18"/>
          <w:szCs w:val="18"/>
        </w:rPr>
        <w:t>в России / H.A. Боброва. М.: ЮНИТИ-ДАНА, 2003. 264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Бондарева, Е.А. Конституционно-правовое регулирование основ экономических отношений на уровне субъектов Российской Федерации / Е.А. Бондарева. Воронеж: Кварта, 2010. 240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Бондарь</w:t>
      </w:r>
      <w:r>
        <w:rPr>
          <w:rFonts w:ascii="Verdana" w:hAnsi="Verdana"/>
          <w:color w:val="000000"/>
          <w:sz w:val="18"/>
          <w:szCs w:val="18"/>
        </w:rPr>
        <w:t>, Н.С. Конституционная ценность избирательных прав граждан России / Н.С. Бондарь, A.A. Джигарян. М.: Формула права, 2005. 338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Бойков, А.Д. Третья власть в России: Очерки о</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 законности и судебной реформе 1990- 1996 гг. / А.Д. Бойков. М., 1997. 264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Боннер</w:t>
      </w:r>
      <w:r>
        <w:rPr>
          <w:rFonts w:ascii="Verdana" w:hAnsi="Verdana"/>
          <w:color w:val="000000"/>
          <w:sz w:val="18"/>
          <w:szCs w:val="18"/>
        </w:rPr>
        <w:t>, А.Т. Принцип диспозитивности советского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Учеб. пособие / Отв. ред. М.С.</w:t>
      </w:r>
      <w:r>
        <w:rPr>
          <w:rStyle w:val="WW8Num3z0"/>
          <w:rFonts w:ascii="Verdana" w:hAnsi="Verdana"/>
          <w:color w:val="000000"/>
          <w:sz w:val="18"/>
          <w:szCs w:val="18"/>
        </w:rPr>
        <w:t> </w:t>
      </w:r>
      <w:r>
        <w:rPr>
          <w:rStyle w:val="WW8Num4z0"/>
          <w:rFonts w:ascii="Verdana" w:hAnsi="Verdana"/>
          <w:color w:val="4682B4"/>
          <w:sz w:val="18"/>
          <w:szCs w:val="18"/>
        </w:rPr>
        <w:t>Шакарян</w:t>
      </w:r>
      <w:r>
        <w:rPr>
          <w:rFonts w:ascii="Verdana" w:hAnsi="Verdana"/>
          <w:color w:val="000000"/>
          <w:sz w:val="18"/>
          <w:szCs w:val="18"/>
        </w:rPr>
        <w:t>. М.: ВЮЗИ, 1978. 78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Вальденфельс, Б. / Мотив</w:t>
      </w:r>
      <w:r>
        <w:rPr>
          <w:rStyle w:val="WW8Num3z0"/>
          <w:rFonts w:ascii="Verdana" w:hAnsi="Verdana"/>
          <w:color w:val="000000"/>
          <w:sz w:val="18"/>
          <w:szCs w:val="18"/>
        </w:rPr>
        <w:t> </w:t>
      </w:r>
      <w:r>
        <w:rPr>
          <w:rStyle w:val="WW8Num4z0"/>
          <w:rFonts w:ascii="Verdana" w:hAnsi="Verdana"/>
          <w:color w:val="4682B4"/>
          <w:sz w:val="18"/>
          <w:szCs w:val="18"/>
        </w:rPr>
        <w:t>чужого</w:t>
      </w:r>
      <w:r>
        <w:rPr>
          <w:rStyle w:val="WW8Num3z0"/>
          <w:rFonts w:ascii="Verdana" w:hAnsi="Verdana"/>
          <w:color w:val="000000"/>
          <w:sz w:val="18"/>
          <w:szCs w:val="18"/>
        </w:rPr>
        <w:t> </w:t>
      </w:r>
      <w:r>
        <w:rPr>
          <w:rFonts w:ascii="Verdana" w:hAnsi="Verdana"/>
          <w:color w:val="000000"/>
          <w:sz w:val="18"/>
          <w:szCs w:val="18"/>
        </w:rPr>
        <w:t>/ Б. Вальденфельс; Пер. с нем. Минск: Пропилен, 1999. 176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Васильев, A.M. Правовые категории / A.M. Васильев. М., 1976.264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Васильев</w:t>
      </w:r>
      <w:r>
        <w:rPr>
          <w:rFonts w:ascii="Verdana" w:hAnsi="Verdana"/>
          <w:color w:val="000000"/>
          <w:sz w:val="18"/>
          <w:szCs w:val="18"/>
        </w:rPr>
        <w:t>, В.И. Законодательные органы субъектов Российской Федерации: Правовые вопросы формирования, компетенции и организации работы / В.И. Васильев, A.B.</w:t>
      </w:r>
      <w:r>
        <w:rPr>
          <w:rStyle w:val="WW8Num3z0"/>
          <w:rFonts w:ascii="Verdana" w:hAnsi="Verdana"/>
          <w:color w:val="000000"/>
          <w:sz w:val="18"/>
          <w:szCs w:val="18"/>
        </w:rPr>
        <w:t> </w:t>
      </w:r>
      <w:r>
        <w:rPr>
          <w:rStyle w:val="WW8Num4z0"/>
          <w:rFonts w:ascii="Verdana" w:hAnsi="Verdana"/>
          <w:color w:val="4682B4"/>
          <w:sz w:val="18"/>
          <w:szCs w:val="18"/>
        </w:rPr>
        <w:t>Павлушкин</w:t>
      </w:r>
      <w:r>
        <w:rPr>
          <w:rFonts w:ascii="Verdana" w:hAnsi="Verdana"/>
          <w:color w:val="000000"/>
          <w:sz w:val="18"/>
          <w:szCs w:val="18"/>
        </w:rPr>
        <w:t>. М., 2001. 688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Васьковский</w:t>
      </w:r>
      <w:r>
        <w:rPr>
          <w:rFonts w:ascii="Verdana" w:hAnsi="Verdana"/>
          <w:color w:val="000000"/>
          <w:sz w:val="18"/>
          <w:szCs w:val="18"/>
        </w:rPr>
        <w:t>, Е.В. Учебник гражданского процесса / Е.В. Васьковский. М., 1917. С. 14.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Вебер, М. Избранные произведения / М. Вебер. М., 1990. 808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Витрук</w:t>
      </w:r>
      <w:r>
        <w:rPr>
          <w:rFonts w:ascii="Verdana" w:hAnsi="Verdana"/>
          <w:color w:val="000000"/>
          <w:sz w:val="18"/>
          <w:szCs w:val="18"/>
        </w:rPr>
        <w:t>, Н.В. Конституционное правосудие в России (19912001 гг.): Очерки теории и практики / Н.В. Витрук. М.: Городец-издат, 2001. 508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Витрук, H.B. Конституционное</w:t>
      </w:r>
      <w:r>
        <w:rPr>
          <w:rStyle w:val="WW8Num3z0"/>
          <w:rFonts w:ascii="Verdana" w:hAnsi="Verdana"/>
          <w:color w:val="000000"/>
          <w:sz w:val="18"/>
          <w:szCs w:val="18"/>
        </w:rPr>
        <w:t> </w:t>
      </w:r>
      <w:r>
        <w:rPr>
          <w:rStyle w:val="WW8Num4z0"/>
          <w:rFonts w:ascii="Verdana" w:hAnsi="Verdana"/>
          <w:color w:val="4682B4"/>
          <w:sz w:val="18"/>
          <w:szCs w:val="18"/>
        </w:rPr>
        <w:t>правосудие</w:t>
      </w:r>
      <w:r>
        <w:rPr>
          <w:rFonts w:ascii="Verdana" w:hAnsi="Verdana"/>
          <w:color w:val="000000"/>
          <w:sz w:val="18"/>
          <w:szCs w:val="18"/>
        </w:rPr>
        <w:t>: Судебное конституционное право и процесс / Н.В. Витрук. М.: ЮНИТИ, 1998. 383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138.</w:t>
      </w:r>
      <w:r>
        <w:rPr>
          <w:rStyle w:val="WW8Num3z0"/>
          <w:rFonts w:ascii="Verdana" w:hAnsi="Verdana"/>
          <w:color w:val="000000"/>
          <w:sz w:val="18"/>
          <w:szCs w:val="18"/>
        </w:rPr>
        <w:t> </w:t>
      </w:r>
      <w:r>
        <w:rPr>
          <w:rStyle w:val="WW8Num4z0"/>
          <w:rFonts w:ascii="Verdana" w:hAnsi="Verdana"/>
          <w:color w:val="4682B4"/>
          <w:sz w:val="18"/>
          <w:szCs w:val="18"/>
        </w:rPr>
        <w:t>Войшвилло</w:t>
      </w:r>
      <w:r>
        <w:rPr>
          <w:rFonts w:ascii="Verdana" w:hAnsi="Verdana"/>
          <w:color w:val="000000"/>
          <w:sz w:val="18"/>
          <w:szCs w:val="18"/>
        </w:rPr>
        <w:t>, Е.К. Логика: Учеб. для студ. вузов / Е.К. Войшвилло, М.Г.</w:t>
      </w:r>
      <w:r>
        <w:rPr>
          <w:rStyle w:val="WW8Num3z0"/>
          <w:rFonts w:ascii="Verdana" w:hAnsi="Verdana"/>
          <w:color w:val="000000"/>
          <w:sz w:val="18"/>
          <w:szCs w:val="18"/>
        </w:rPr>
        <w:t> </w:t>
      </w:r>
      <w:r>
        <w:rPr>
          <w:rStyle w:val="WW8Num4z0"/>
          <w:rFonts w:ascii="Verdana" w:hAnsi="Verdana"/>
          <w:color w:val="4682B4"/>
          <w:sz w:val="18"/>
          <w:szCs w:val="18"/>
        </w:rPr>
        <w:t>Дегтярев</w:t>
      </w:r>
      <w:r>
        <w:rPr>
          <w:rFonts w:ascii="Verdana" w:hAnsi="Verdana"/>
          <w:color w:val="000000"/>
          <w:sz w:val="18"/>
          <w:szCs w:val="18"/>
        </w:rPr>
        <w:t>. М.: ВЛАДОС-ПРЕСС, 2001. 528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Волкова, Н.С. Правовые позиции Конституционного Суда РФ по вопросам парламентского права / Н.С. Волкова. М., 2002. 152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Волкова</w:t>
      </w:r>
      <w:r>
        <w:rPr>
          <w:rFonts w:ascii="Verdana" w:hAnsi="Verdana"/>
          <w:color w:val="000000"/>
          <w:sz w:val="18"/>
          <w:szCs w:val="18"/>
        </w:rPr>
        <w:t>, Н.С. Правовые позиции Конституционного Суда Российской Федерации и парламент / Н.С. Волкова, Т.Я.</w:t>
      </w:r>
      <w:r>
        <w:rPr>
          <w:rStyle w:val="WW8Num3z0"/>
          <w:rFonts w:ascii="Verdana" w:hAnsi="Verdana"/>
          <w:color w:val="000000"/>
          <w:sz w:val="18"/>
          <w:szCs w:val="18"/>
        </w:rPr>
        <w:t> </w:t>
      </w:r>
      <w:r>
        <w:rPr>
          <w:rStyle w:val="WW8Num4z0"/>
          <w:rFonts w:ascii="Verdana" w:hAnsi="Verdana"/>
          <w:color w:val="4682B4"/>
          <w:sz w:val="18"/>
          <w:szCs w:val="18"/>
        </w:rPr>
        <w:t>Хабриева</w:t>
      </w:r>
      <w:r>
        <w:rPr>
          <w:rFonts w:ascii="Verdana" w:hAnsi="Verdana"/>
          <w:color w:val="000000"/>
          <w:sz w:val="18"/>
          <w:szCs w:val="18"/>
        </w:rPr>
        <w:t>. М.: Норма, 2005. 176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Волова, Л.И. Плебисцит в международном праве / Л.И. Волова. Mi, 1972. 152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Волова, Л.И. Международные договоры в&gt; правовых системах</w:t>
      </w:r>
      <w:r>
        <w:rPr>
          <w:rStyle w:val="WW8Num3z0"/>
          <w:rFonts w:ascii="Verdana" w:hAnsi="Verdana"/>
          <w:color w:val="000000"/>
          <w:sz w:val="18"/>
          <w:szCs w:val="18"/>
        </w:rPr>
        <w:t> </w:t>
      </w:r>
      <w:r>
        <w:rPr>
          <w:rStyle w:val="WW8Num4z0"/>
          <w:rFonts w:ascii="Verdana" w:hAnsi="Verdana"/>
          <w:color w:val="4682B4"/>
          <w:sz w:val="18"/>
          <w:szCs w:val="18"/>
        </w:rPr>
        <w:t>федеративных</w:t>
      </w:r>
      <w:r>
        <w:rPr>
          <w:rStyle w:val="WW8Num3z0"/>
          <w:rFonts w:ascii="Verdana" w:hAnsi="Verdana"/>
          <w:color w:val="000000"/>
          <w:sz w:val="18"/>
          <w:szCs w:val="18"/>
        </w:rPr>
        <w:t> </w:t>
      </w:r>
      <w:r>
        <w:rPr>
          <w:rFonts w:ascii="Verdana" w:hAnsi="Verdana"/>
          <w:color w:val="000000"/>
          <w:sz w:val="18"/>
          <w:szCs w:val="18"/>
        </w:rPr>
        <w:t>государств / Л.И. Волова. Ростов н /Д: СКАЛ С, 20041 152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Воронов, А.Ф. Гражданский процесс: Эволюция</w:t>
      </w:r>
      <w:r>
        <w:rPr>
          <w:rStyle w:val="WW8Num3z0"/>
          <w:rFonts w:ascii="Verdana" w:hAnsi="Verdana"/>
          <w:color w:val="000000"/>
          <w:sz w:val="18"/>
          <w:szCs w:val="18"/>
        </w:rPr>
        <w:t> </w:t>
      </w:r>
      <w:r>
        <w:rPr>
          <w:rStyle w:val="WW8Num4z0"/>
          <w:rFonts w:ascii="Verdana" w:hAnsi="Verdana"/>
          <w:color w:val="4682B4"/>
          <w:sz w:val="18"/>
          <w:szCs w:val="18"/>
        </w:rPr>
        <w:t>диспозитивности</w:t>
      </w:r>
      <w:r>
        <w:rPr>
          <w:rStyle w:val="WW8Num3z0"/>
          <w:rFonts w:ascii="Verdana" w:hAnsi="Verdana"/>
          <w:color w:val="000000"/>
          <w:sz w:val="18"/>
          <w:szCs w:val="18"/>
        </w:rPr>
        <w:t> </w:t>
      </w:r>
      <w:r>
        <w:rPr>
          <w:rFonts w:ascii="Verdana" w:hAnsi="Verdana"/>
          <w:color w:val="000000"/>
          <w:sz w:val="18"/>
          <w:szCs w:val="18"/>
        </w:rPr>
        <w:t>/ А.Ф. Воронов. М.: Статут, 2007. 149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Выборы' депутатов Государственной Думы Федерального Собрания&lt; Российской Федерации пятого созыва 2007 года: Сборник информационно1 аналитических материалов / Центральная</w:t>
      </w:r>
      <w:r>
        <w:rPr>
          <w:rStyle w:val="WW8Num3z0"/>
          <w:rFonts w:ascii="Verdana" w:hAnsi="Verdana"/>
          <w:color w:val="000000"/>
          <w:sz w:val="18"/>
          <w:szCs w:val="18"/>
        </w:rPr>
        <w:t> </w:t>
      </w:r>
      <w:r>
        <w:rPr>
          <w:rStyle w:val="WW8Num4z0"/>
          <w:rFonts w:ascii="Verdana" w:hAnsi="Verdana"/>
          <w:color w:val="4682B4"/>
          <w:sz w:val="18"/>
          <w:szCs w:val="18"/>
        </w:rPr>
        <w:t>избирательная</w:t>
      </w:r>
      <w:r>
        <w:rPr>
          <w:rStyle w:val="WW8Num3z0"/>
          <w:rFonts w:ascii="Verdana" w:hAnsi="Verdana"/>
          <w:color w:val="000000"/>
          <w:sz w:val="18"/>
          <w:szCs w:val="18"/>
        </w:rPr>
        <w:t> </w:t>
      </w:r>
      <w:r>
        <w:rPr>
          <w:rFonts w:ascii="Verdana" w:hAnsi="Verdana"/>
          <w:color w:val="000000"/>
          <w:sz w:val="18"/>
          <w:szCs w:val="18"/>
        </w:rPr>
        <w:t>комиссия Российской Федерации. М., 2008.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Гавердовский, A.C.</w:t>
      </w:r>
      <w:r>
        <w:rPr>
          <w:rStyle w:val="WW8Num3z0"/>
          <w:rFonts w:ascii="Verdana" w:hAnsi="Verdana"/>
          <w:color w:val="000000"/>
          <w:sz w:val="18"/>
          <w:szCs w:val="18"/>
        </w:rPr>
        <w:t> </w:t>
      </w:r>
      <w:r>
        <w:rPr>
          <w:rStyle w:val="WW8Num4z0"/>
          <w:rFonts w:ascii="Verdana" w:hAnsi="Verdana"/>
          <w:color w:val="4682B4"/>
          <w:sz w:val="18"/>
          <w:szCs w:val="18"/>
        </w:rPr>
        <w:t>Имплементация</w:t>
      </w:r>
      <w:r>
        <w:rPr>
          <w:rStyle w:val="WW8Num3z0"/>
          <w:rFonts w:ascii="Verdana" w:hAnsi="Verdana"/>
          <w:color w:val="000000"/>
          <w:sz w:val="18"/>
          <w:szCs w:val="18"/>
        </w:rPr>
        <w:t> </w:t>
      </w:r>
      <w:r>
        <w:rPr>
          <w:rFonts w:ascii="Verdana" w:hAnsi="Verdana"/>
          <w:color w:val="000000"/>
          <w:sz w:val="18"/>
          <w:szCs w:val="18"/>
        </w:rPr>
        <w:t>норм международного права / A.C. Гавердовский. Киев: Вища школа, 1980. 320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Гаджиев</w:t>
      </w:r>
      <w:r>
        <w:rPr>
          <w:rFonts w:ascii="Verdana" w:hAnsi="Verdana"/>
          <w:color w:val="000000"/>
          <w:sz w:val="18"/>
          <w:szCs w:val="18"/>
        </w:rPr>
        <w:t>, Г.А. Общие принципы судебного</w:t>
      </w:r>
      <w:r>
        <w:rPr>
          <w:rStyle w:val="WW8Num3z0"/>
          <w:rFonts w:ascii="Verdana" w:hAnsi="Verdana"/>
          <w:color w:val="000000"/>
          <w:sz w:val="18"/>
          <w:szCs w:val="18"/>
        </w:rPr>
        <w:t> </w:t>
      </w:r>
      <w:r>
        <w:rPr>
          <w:rStyle w:val="WW8Num4z0"/>
          <w:rFonts w:ascii="Verdana" w:hAnsi="Verdana"/>
          <w:color w:val="4682B4"/>
          <w:sz w:val="18"/>
          <w:szCs w:val="18"/>
        </w:rPr>
        <w:t>нормоконтроля</w:t>
      </w:r>
      <w:r>
        <w:rPr>
          <w:rStyle w:val="WW8Num3z0"/>
          <w:rFonts w:ascii="Verdana" w:hAnsi="Verdana"/>
          <w:color w:val="000000"/>
          <w:sz w:val="18"/>
          <w:szCs w:val="18"/>
        </w:rPr>
        <w:t> </w:t>
      </w:r>
      <w:r>
        <w:rPr>
          <w:rFonts w:ascii="Verdana" w:hAnsi="Verdana"/>
          <w:color w:val="000000"/>
          <w:sz w:val="18"/>
          <w:szCs w:val="18"/>
        </w:rPr>
        <w:t>/ Г.А. Гаджиев, A.F. Гаджиев. М.: Рос. академия правосудия, 2006. 156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Галаган</w:t>
      </w:r>
      <w:r>
        <w:rPr>
          <w:rFonts w:ascii="Verdana" w:hAnsi="Verdana"/>
          <w:color w:val="000000"/>
          <w:sz w:val="18"/>
          <w:szCs w:val="18"/>
        </w:rPr>
        <w:t>, И.А. Процессуальные нормы и отношения в советском праве /И.А.</w:t>
      </w:r>
      <w:r>
        <w:rPr>
          <w:rStyle w:val="WW8Num3z0"/>
          <w:rFonts w:ascii="Verdana" w:hAnsi="Verdana"/>
          <w:color w:val="000000"/>
          <w:sz w:val="18"/>
          <w:szCs w:val="18"/>
        </w:rPr>
        <w:t> </w:t>
      </w:r>
      <w:r>
        <w:rPr>
          <w:rStyle w:val="WW8Num4z0"/>
          <w:rFonts w:ascii="Verdana" w:hAnsi="Verdana"/>
          <w:color w:val="4682B4"/>
          <w:sz w:val="18"/>
          <w:szCs w:val="18"/>
        </w:rPr>
        <w:t>Галаган</w:t>
      </w:r>
      <w:r>
        <w:rPr>
          <w:rFonts w:ascii="Verdana" w:hAnsi="Verdana"/>
          <w:color w:val="000000"/>
          <w:sz w:val="18"/>
          <w:szCs w:val="18"/>
        </w:rPr>
        <w:t>, В.П. Глебов. Воронеж, 1985. С. 59-60.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Галкин, Б.А. Советский уголовно-процессуальный закон / Б.А. Галкин. М.: Госюриздат, 1962. 255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Глигич-Золотарева, М.В. Правовые основы федерализма / М.В. Глигич-Золотарева. М.: Юристь, 2006. 422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Глобализация и развитие законодательства: Очерки / Отв. ред. Ю.А.</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A.C. Пиголкин. М.: Издат. дом «</w:t>
      </w:r>
      <w:r>
        <w:rPr>
          <w:rStyle w:val="WW8Num4z0"/>
          <w:rFonts w:ascii="Verdana" w:hAnsi="Verdana"/>
          <w:color w:val="4682B4"/>
          <w:sz w:val="18"/>
          <w:szCs w:val="18"/>
        </w:rPr>
        <w:t>Городец</w:t>
      </w:r>
      <w:r>
        <w:rPr>
          <w:rFonts w:ascii="Verdana" w:hAnsi="Verdana"/>
          <w:color w:val="000000"/>
          <w:sz w:val="18"/>
          <w:szCs w:val="18"/>
        </w:rPr>
        <w:t>», 2004. 464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Глухова, A.B. Типология политических конфликтов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A.B. Глухова. Воронеж:</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1997. 152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Гойман-Калинский, И.В., Элементарные начала общей теории права / И.В. Гойман-Калинский, Г.И.</w:t>
      </w:r>
      <w:r>
        <w:rPr>
          <w:rStyle w:val="WW8Num3z0"/>
          <w:rFonts w:ascii="Verdana" w:hAnsi="Verdana"/>
          <w:color w:val="000000"/>
          <w:sz w:val="18"/>
          <w:szCs w:val="18"/>
        </w:rPr>
        <w:t> </w:t>
      </w:r>
      <w:r>
        <w:rPr>
          <w:rStyle w:val="WW8Num4z0"/>
          <w:rFonts w:ascii="Verdana" w:hAnsi="Verdana"/>
          <w:color w:val="4682B4"/>
          <w:sz w:val="18"/>
          <w:szCs w:val="18"/>
        </w:rPr>
        <w:t>Иванец</w:t>
      </w:r>
      <w:r>
        <w:rPr>
          <w:rFonts w:ascii="Verdana" w:hAnsi="Verdana"/>
          <w:color w:val="000000"/>
          <w:sz w:val="18"/>
          <w:szCs w:val="18"/>
        </w:rPr>
        <w:t>, В.И. Червонюк; Под ред.</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B.И.</w:t>
      </w:r>
      <w:r>
        <w:rPr>
          <w:rStyle w:val="WW8Num3z0"/>
          <w:rFonts w:ascii="Verdana" w:hAnsi="Verdana"/>
          <w:color w:val="000000"/>
          <w:sz w:val="18"/>
          <w:szCs w:val="18"/>
        </w:rPr>
        <w:t> </w:t>
      </w:r>
      <w:r>
        <w:rPr>
          <w:rStyle w:val="WW8Num4z0"/>
          <w:rFonts w:ascii="Verdana" w:hAnsi="Verdana"/>
          <w:color w:val="4682B4"/>
          <w:sz w:val="18"/>
          <w:szCs w:val="18"/>
        </w:rPr>
        <w:t>Червонюка</w:t>
      </w:r>
      <w:r>
        <w:rPr>
          <w:rFonts w:ascii="Verdana" w:hAnsi="Verdana"/>
          <w:color w:val="000000"/>
          <w:sz w:val="18"/>
          <w:szCs w:val="18"/>
        </w:rPr>
        <w:t>. М.: Колос, 2003. 544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Гольмстен</w:t>
      </w:r>
      <w:r>
        <w:rPr>
          <w:rFonts w:ascii="Verdana" w:hAnsi="Verdana"/>
          <w:color w:val="000000"/>
          <w:sz w:val="18"/>
          <w:szCs w:val="18"/>
        </w:rPr>
        <w:t>, А.Х. Юридические исследования и статьи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A.Х. Гольмстен. СПб., 1894. 545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Горбань, B.C. Понятие, теория и проблемы формирования общей концепции эффективности законодательства / B.C. Горбань. М., 2009. 160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Горшенев</w:t>
      </w:r>
      <w:r>
        <w:rPr>
          <w:rFonts w:ascii="Verdana" w:hAnsi="Verdana"/>
          <w:color w:val="000000"/>
          <w:sz w:val="18"/>
          <w:szCs w:val="18"/>
        </w:rPr>
        <w:t>, В.М. Способы и организационные формы правового регулирования в социалистическом обществе / В.М. Горшенев. М., 1972.1. C. 123-124.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Государственное управление: Основы теории и организации / Под. ред. В.А.</w:t>
      </w:r>
      <w:r>
        <w:rPr>
          <w:rStyle w:val="WW8Num3z0"/>
          <w:rFonts w:ascii="Verdana" w:hAnsi="Verdana"/>
          <w:color w:val="000000"/>
          <w:sz w:val="18"/>
          <w:szCs w:val="18"/>
        </w:rPr>
        <w:t> </w:t>
      </w:r>
      <w:r>
        <w:rPr>
          <w:rStyle w:val="WW8Num4z0"/>
          <w:rFonts w:ascii="Verdana" w:hAnsi="Verdana"/>
          <w:color w:val="4682B4"/>
          <w:sz w:val="18"/>
          <w:szCs w:val="18"/>
        </w:rPr>
        <w:t>Козбаненко</w:t>
      </w:r>
      <w:r>
        <w:rPr>
          <w:rFonts w:ascii="Verdana" w:hAnsi="Verdana"/>
          <w:color w:val="000000"/>
          <w:sz w:val="18"/>
          <w:szCs w:val="18"/>
        </w:rPr>
        <w:t>. М., 2000. 912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Гошуляк</w:t>
      </w:r>
      <w:r>
        <w:rPr>
          <w:rFonts w:ascii="Verdana" w:hAnsi="Verdana"/>
          <w:color w:val="000000"/>
          <w:sz w:val="18"/>
          <w:szCs w:val="18"/>
        </w:rPr>
        <w:t>, В.В. Конституционное правосудие в субъектах Российской Федерации / В.В.</w:t>
      </w:r>
      <w:r>
        <w:rPr>
          <w:rStyle w:val="WW8Num3z0"/>
          <w:rFonts w:ascii="Verdana" w:hAnsi="Verdana"/>
          <w:color w:val="000000"/>
          <w:sz w:val="18"/>
          <w:szCs w:val="18"/>
        </w:rPr>
        <w:t> </w:t>
      </w:r>
      <w:r>
        <w:rPr>
          <w:rStyle w:val="WW8Num4z0"/>
          <w:rFonts w:ascii="Verdana" w:hAnsi="Verdana"/>
          <w:color w:val="4682B4"/>
          <w:sz w:val="18"/>
          <w:szCs w:val="18"/>
        </w:rPr>
        <w:t>Гошуляк</w:t>
      </w:r>
      <w:r>
        <w:rPr>
          <w:rFonts w:ascii="Verdana" w:hAnsi="Verdana"/>
          <w:color w:val="000000"/>
          <w:sz w:val="18"/>
          <w:szCs w:val="18"/>
        </w:rPr>
        <w:t>, JI.E. Ховрина, Т.И. Геворкян. М.: Альфа-М, 2006. 240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Гранат, H.JI. Теория государства и права : В 2 т. :Теория права. М.: Зерцало, 2000. Т.2.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Гранкин, И.В. Парламент России / И.В. Гранкин. 2-е изд. М., 2001. 368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Гречин, A.C. Социология</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 A.C. Гречин. М., 2001.1. С. 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Грибанов</w:t>
      </w:r>
      <w:r>
        <w:rPr>
          <w:rFonts w:ascii="Verdana" w:hAnsi="Verdana"/>
          <w:color w:val="000000"/>
          <w:sz w:val="18"/>
          <w:szCs w:val="18"/>
        </w:rPr>
        <w:t>, В.П. Осуществление и защита гражданских прав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B.П. Грибанов. М.: Статут, 2000. 411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Гришина, Н.В. Психология конфликта / Н.В. Гришина. СПб: Питер, 2004. 464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Гурвич, М.А. Советское гражданское процессуальное право / М.А. Гурвич. М.: Высш. школа, 1964. С. 19.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Дамаскин</w:t>
      </w:r>
      <w:r>
        <w:rPr>
          <w:rFonts w:ascii="Verdana" w:hAnsi="Verdana"/>
          <w:color w:val="000000"/>
          <w:sz w:val="18"/>
          <w:szCs w:val="18"/>
        </w:rPr>
        <w:t>, О.В. Избирательный процесс и электорально-правовая культура: Учеб.- практ. пособие /, О.В. Дамаскин, Е.В.</w:t>
      </w:r>
      <w:r>
        <w:rPr>
          <w:rStyle w:val="WW8Num3z0"/>
          <w:rFonts w:ascii="Verdana" w:hAnsi="Verdana"/>
          <w:color w:val="000000"/>
          <w:sz w:val="18"/>
          <w:szCs w:val="18"/>
        </w:rPr>
        <w:t> </w:t>
      </w:r>
      <w:r>
        <w:rPr>
          <w:rStyle w:val="WW8Num4z0"/>
          <w:rFonts w:ascii="Verdana" w:hAnsi="Verdana"/>
          <w:color w:val="4682B4"/>
          <w:sz w:val="18"/>
          <w:szCs w:val="18"/>
        </w:rPr>
        <w:t>Корчиго</w:t>
      </w:r>
      <w:r>
        <w:rPr>
          <w:rFonts w:ascii="Verdana" w:hAnsi="Verdana"/>
          <w:color w:val="000000"/>
          <w:sz w:val="18"/>
          <w:szCs w:val="18"/>
        </w:rPr>
        <w:t>, Р.Р. Сеченова. М.: Норма, 2005. 272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Денисов, А.И. Советское государство: Возникновение, развитие, сущность и функции / А.И. Денисов. М., 1967. 425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170.</w:t>
      </w:r>
      <w:r>
        <w:rPr>
          <w:rStyle w:val="WW8Num3z0"/>
          <w:rFonts w:ascii="Verdana" w:hAnsi="Verdana"/>
          <w:color w:val="000000"/>
          <w:sz w:val="18"/>
          <w:szCs w:val="18"/>
        </w:rPr>
        <w:t> </w:t>
      </w:r>
      <w:r>
        <w:rPr>
          <w:rStyle w:val="WW8Num4z0"/>
          <w:rFonts w:ascii="Verdana" w:hAnsi="Verdana"/>
          <w:color w:val="4682B4"/>
          <w:sz w:val="18"/>
          <w:szCs w:val="18"/>
        </w:rPr>
        <w:t>Дмитриев</w:t>
      </w:r>
      <w:r>
        <w:rPr>
          <w:rFonts w:ascii="Verdana" w:hAnsi="Verdana"/>
          <w:color w:val="000000"/>
          <w:sz w:val="18"/>
          <w:szCs w:val="18"/>
        </w:rPr>
        <w:t>, Ю.А. Референдум в системе</w:t>
      </w:r>
      <w:r>
        <w:rPr>
          <w:rStyle w:val="WW8Num3z0"/>
          <w:rFonts w:ascii="Verdana" w:hAnsi="Verdana"/>
          <w:color w:val="000000"/>
          <w:sz w:val="18"/>
          <w:szCs w:val="18"/>
        </w:rPr>
        <w:t> </w:t>
      </w:r>
      <w:r>
        <w:rPr>
          <w:rStyle w:val="WW8Num4z0"/>
          <w:rFonts w:ascii="Verdana" w:hAnsi="Verdana"/>
          <w:color w:val="4682B4"/>
          <w:sz w:val="18"/>
          <w:szCs w:val="18"/>
        </w:rPr>
        <w:t>народовластия</w:t>
      </w:r>
      <w:r>
        <w:rPr>
          <w:rStyle w:val="WW8Num3z0"/>
          <w:rFonts w:ascii="Verdana" w:hAnsi="Verdana"/>
          <w:color w:val="000000"/>
          <w:sz w:val="18"/>
          <w:szCs w:val="18"/>
        </w:rPr>
        <w:t> </w:t>
      </w:r>
      <w:r>
        <w:rPr>
          <w:rFonts w:ascii="Verdana" w:hAnsi="Verdana"/>
          <w:color w:val="000000"/>
          <w:sz w:val="18"/>
          <w:szCs w:val="18"/>
        </w:rPr>
        <w:t>/ Ю.А. Дмитриев, В.В.</w:t>
      </w:r>
      <w:r>
        <w:rPr>
          <w:rStyle w:val="WW8Num3z0"/>
          <w:rFonts w:ascii="Verdana" w:hAnsi="Verdana"/>
          <w:color w:val="000000"/>
          <w:sz w:val="18"/>
          <w:szCs w:val="18"/>
        </w:rPr>
        <w:t> </w:t>
      </w:r>
      <w:r>
        <w:rPr>
          <w:rStyle w:val="WW8Num4z0"/>
          <w:rFonts w:ascii="Verdana" w:hAnsi="Verdana"/>
          <w:color w:val="4682B4"/>
          <w:sz w:val="18"/>
          <w:szCs w:val="18"/>
        </w:rPr>
        <w:t>Комарова</w:t>
      </w:r>
      <w:r>
        <w:rPr>
          <w:rFonts w:ascii="Verdana" w:hAnsi="Verdana"/>
          <w:color w:val="000000"/>
          <w:sz w:val="18"/>
          <w:szCs w:val="18"/>
        </w:rPr>
        <w:t>. М.: Манускрипт, 1995. 322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Дмитриев</w:t>
      </w:r>
      <w:r>
        <w:rPr>
          <w:rFonts w:ascii="Verdana" w:hAnsi="Verdana"/>
          <w:color w:val="000000"/>
          <w:sz w:val="18"/>
          <w:szCs w:val="18"/>
        </w:rPr>
        <w:t>, A.B. Введение в общую теорию конфликтов / A.B. Дмитриев,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C.B. Кудрявцев. М.: ИНИОН</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1993. 212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Дмитриев, A.B. Социальны» конфликт: Общее и</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A.B. Дмитриев. М.: Гардарики, 2002. 526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Добреньков, В.И., Кравченко, A.Hi Фундаментальная социология. Т. 1: Теория и методология / В.И. Добреньков. М.: ИНФРА М, 2003. 908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Доклад Совета Федерации Федерального * Собрания Российской Федерации 2007 г. «</w:t>
      </w:r>
      <w:r>
        <w:rPr>
          <w:rStyle w:val="WW8Num4z0"/>
          <w:rFonts w:ascii="Verdana" w:hAnsi="Verdana"/>
          <w:color w:val="4682B4"/>
          <w:sz w:val="18"/>
          <w:szCs w:val="18"/>
        </w:rPr>
        <w:t>О состоянии'законодательства в Российской Федерации</w:t>
      </w:r>
      <w:r>
        <w:rPr>
          <w:rFonts w:ascii="Verdana" w:hAnsi="Verdana"/>
          <w:color w:val="000000"/>
          <w:sz w:val="18"/>
          <w:szCs w:val="18"/>
        </w:rPr>
        <w:t>» /Изд. Совета Федерации. М., 2008. С. 500.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Доклад Совета Федерации Федерального Собрания Российской Федерации 2009 г. «О состоянии законодательства в Российской Федерации. Мониторинг правового обеспечения основных направлений внутренней и внешней политики». М., 2010. С. 560-577.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Дробышева, Е.В.</w:t>
      </w:r>
      <w:r>
        <w:rPr>
          <w:rStyle w:val="WW8Num3z0"/>
          <w:rFonts w:ascii="Verdana" w:hAnsi="Verdana"/>
          <w:color w:val="000000"/>
          <w:sz w:val="18"/>
          <w:szCs w:val="18"/>
        </w:rPr>
        <w:t> </w:t>
      </w:r>
      <w:r>
        <w:rPr>
          <w:rStyle w:val="WW8Num4z0"/>
          <w:rFonts w:ascii="Verdana" w:hAnsi="Verdana"/>
          <w:color w:val="4682B4"/>
          <w:sz w:val="18"/>
          <w:szCs w:val="18"/>
        </w:rPr>
        <w:t>Конституционно</w:t>
      </w:r>
      <w:r>
        <w:rPr>
          <w:rStyle w:val="WW8Num3z0"/>
          <w:rFonts w:ascii="Verdana" w:hAnsi="Verdana"/>
          <w:color w:val="000000"/>
          <w:sz w:val="18"/>
          <w:szCs w:val="18"/>
        </w:rPr>
        <w:t> </w:t>
      </w:r>
      <w:r>
        <w:rPr>
          <w:rFonts w:ascii="Verdana" w:hAnsi="Verdana"/>
          <w:color w:val="000000"/>
          <w:sz w:val="18"/>
          <w:szCs w:val="18"/>
        </w:rPr>
        <w:t>правовое регулирование изменения состава субъектов Российской Федерации / Е.В. Дробышева. Челябинск, 2009. 22с.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Евдокимов, В.Б. Конституционное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США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B.Б. Евдокимов. Екатеринбург: Изд-во УрО РАН, 1996. 85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Европейский Суд по правам человека: Избр. решения. М., 2000.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Ежегодные послания Президента РФ Федеральному собранию 1994-2005 гг. / Сиб. унив. изд., Новосибирск, 2006. 400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Енгибарян</w:t>
      </w:r>
      <w:r>
        <w:rPr>
          <w:rFonts w:ascii="Verdana" w:hAnsi="Verdana"/>
          <w:color w:val="000000"/>
          <w:sz w:val="18"/>
          <w:szCs w:val="18"/>
        </w:rPr>
        <w:t>, Р.В. Конституционное развитие в современном мире: Основные тенденции / Р.В. Енгибарян. М.: Норма, 2007. 496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Жуйков</w:t>
      </w:r>
      <w:r>
        <w:rPr>
          <w:rFonts w:ascii="Verdana" w:hAnsi="Verdana"/>
          <w:color w:val="000000"/>
          <w:sz w:val="18"/>
          <w:szCs w:val="18"/>
        </w:rPr>
        <w:t>, В.М. Судебная защита прав граждан и юридических лиц / В.М. Жуйков. М., 1997. 320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Загайнов, Л.И. Социалистическое государство и законы экономики / Л. И. Загайнов. М., 1975.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в Российской Федерации. М.: Ин-т законодательства 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Академии Генеральной прокуратуры Российской Федерации. Mi, 2008.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Заславский</w:t>
      </w:r>
      <w:r>
        <w:rPr>
          <w:rFonts w:ascii="Verdana" w:hAnsi="Verdana"/>
          <w:color w:val="000000"/>
          <w:sz w:val="18"/>
          <w:szCs w:val="18"/>
        </w:rPr>
        <w:t>, С.Е. Организационно-правовые основы участия политических партий в выборах / С.Е. Заславский, З.М.</w:t>
      </w:r>
      <w:r>
        <w:rPr>
          <w:rStyle w:val="WW8Num3z0"/>
          <w:rFonts w:ascii="Verdana" w:hAnsi="Verdana"/>
          <w:color w:val="000000"/>
          <w:sz w:val="18"/>
          <w:szCs w:val="18"/>
        </w:rPr>
        <w:t> </w:t>
      </w:r>
      <w:r>
        <w:rPr>
          <w:rStyle w:val="WW8Num4z0"/>
          <w:rFonts w:ascii="Verdana" w:hAnsi="Verdana"/>
          <w:color w:val="4682B4"/>
          <w:sz w:val="18"/>
          <w:szCs w:val="18"/>
        </w:rPr>
        <w:t>Зотова</w:t>
      </w:r>
      <w:r>
        <w:rPr>
          <w:rFonts w:ascii="Verdana" w:hAnsi="Verdana"/>
          <w:color w:val="000000"/>
          <w:sz w:val="18"/>
          <w:szCs w:val="18"/>
        </w:rPr>
        <w:t>. М.: РЦОИТ, 2007. 240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Зимненко</w:t>
      </w:r>
      <w:r>
        <w:rPr>
          <w:rFonts w:ascii="Verdana" w:hAnsi="Verdana"/>
          <w:color w:val="000000"/>
          <w:sz w:val="18"/>
          <w:szCs w:val="18"/>
        </w:rPr>
        <w:t>, Б.Л. О применении норм международного права судами общей юрисдикции / Б.Л. Зимненко. М.: Статут, 2005. 539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Зиновьев, A.A. Очерки комплексной логики / Под ред. Е.А. Сидоренко. М.: Эдиториал УРСС, 2000. 560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Зорькин</w:t>
      </w:r>
      <w:r>
        <w:rPr>
          <w:rFonts w:ascii="Verdana" w:hAnsi="Verdana"/>
          <w:color w:val="000000"/>
          <w:sz w:val="18"/>
          <w:szCs w:val="18"/>
        </w:rPr>
        <w:t>, В.Д. Россия и Конституция в XXI веке: Взгляд с Ильинки / В.Д. Зорькин. М.: Норма, 2007. 400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Иванов, В. Путин и регионы: Централизация России / В. Иванов. М., 2006. С. 70.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Иванченко, A.B.</w:t>
      </w:r>
      <w:r>
        <w:rPr>
          <w:rStyle w:val="WW8Num3z0"/>
          <w:rFonts w:ascii="Verdana" w:hAnsi="Verdana"/>
          <w:color w:val="000000"/>
          <w:sz w:val="18"/>
          <w:szCs w:val="18"/>
        </w:rPr>
        <w:t> </w:t>
      </w:r>
      <w:r>
        <w:rPr>
          <w:rStyle w:val="WW8Num4z0"/>
          <w:rFonts w:ascii="Verdana" w:hAnsi="Verdana"/>
          <w:color w:val="4682B4"/>
          <w:sz w:val="18"/>
          <w:szCs w:val="18"/>
        </w:rPr>
        <w:t>Избирательные</w:t>
      </w:r>
      <w:r>
        <w:rPr>
          <w:rStyle w:val="WW8Num3z0"/>
          <w:rFonts w:ascii="Verdana" w:hAnsi="Verdana"/>
          <w:color w:val="000000"/>
          <w:sz w:val="18"/>
          <w:szCs w:val="18"/>
        </w:rPr>
        <w:t> </w:t>
      </w:r>
      <w:r>
        <w:rPr>
          <w:rFonts w:ascii="Verdana" w:hAnsi="Verdana"/>
          <w:color w:val="000000"/>
          <w:sz w:val="18"/>
          <w:szCs w:val="18"/>
        </w:rPr>
        <w:t>комиссии в Российской Федерации: История, теория, практика / A.B. Иванченко. М.: Аспект Пресс. 2005. 304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Ивин, A.A. Логика: Учеб. для гуманитарных факультетов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A.A. Ивин. М.: ФАИР-ПРЕСС, 2002. 320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Ивин, A.A. Практическая логика: Учеб. пособ. /А.А.Ивин. М.: ФАИР-ПРЕСС, 2002.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Избирательное</w:t>
      </w:r>
      <w:r>
        <w:rPr>
          <w:rStyle w:val="WW8Num3z0"/>
          <w:rFonts w:ascii="Verdana" w:hAnsi="Verdana"/>
          <w:color w:val="000000"/>
          <w:sz w:val="18"/>
          <w:szCs w:val="18"/>
        </w:rPr>
        <w:t> </w:t>
      </w:r>
      <w:r>
        <w:rPr>
          <w:rFonts w:ascii="Verdana" w:hAnsi="Verdana"/>
          <w:color w:val="000000"/>
          <w:sz w:val="18"/>
          <w:szCs w:val="18"/>
        </w:rPr>
        <w:t>право и избирательный процесс в Российской Федерации / Отв. ред. к.ю.н. A.A.</w:t>
      </w:r>
      <w:r>
        <w:rPr>
          <w:rStyle w:val="WW8Num3z0"/>
          <w:rFonts w:ascii="Verdana" w:hAnsi="Verdana"/>
          <w:color w:val="000000"/>
          <w:sz w:val="18"/>
          <w:szCs w:val="18"/>
        </w:rPr>
        <w:t> </w:t>
      </w:r>
      <w:r>
        <w:rPr>
          <w:rStyle w:val="WW8Num4z0"/>
          <w:rFonts w:ascii="Verdana" w:hAnsi="Verdana"/>
          <w:color w:val="4682B4"/>
          <w:sz w:val="18"/>
          <w:szCs w:val="18"/>
        </w:rPr>
        <w:t>Вешняков</w:t>
      </w:r>
      <w:r>
        <w:rPr>
          <w:rFonts w:ascii="Verdana" w:hAnsi="Verdana"/>
          <w:color w:val="000000"/>
          <w:sz w:val="18"/>
          <w:szCs w:val="18"/>
        </w:rPr>
        <w:t>. М.: НОРМА, 2003. 816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Ильин, И.А. О сущности правосознания / И.А. Ильин. М.: Рогать,1993. С. 224.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Инициативный проект с</w:t>
      </w:r>
      <w:r>
        <w:rPr>
          <w:rStyle w:val="WW8Num3z0"/>
          <w:rFonts w:ascii="Verdana" w:hAnsi="Verdana"/>
          <w:color w:val="000000"/>
          <w:sz w:val="18"/>
          <w:szCs w:val="18"/>
        </w:rPr>
        <w:t> </w:t>
      </w:r>
      <w:r>
        <w:rPr>
          <w:rStyle w:val="WW8Num4z0"/>
          <w:rFonts w:ascii="Verdana" w:hAnsi="Verdana"/>
          <w:color w:val="4682B4"/>
          <w:sz w:val="18"/>
          <w:szCs w:val="18"/>
        </w:rPr>
        <w:t>комментариями</w:t>
      </w:r>
      <w:r>
        <w:rPr>
          <w:rStyle w:val="WW8Num3z0"/>
          <w:rFonts w:ascii="Verdana" w:hAnsi="Verdana"/>
          <w:color w:val="000000"/>
          <w:sz w:val="18"/>
          <w:szCs w:val="18"/>
        </w:rPr>
        <w:t> </w:t>
      </w:r>
      <w:r>
        <w:rPr>
          <w:rFonts w:ascii="Verdana" w:hAnsi="Verdana"/>
          <w:color w:val="000000"/>
          <w:sz w:val="18"/>
          <w:szCs w:val="18"/>
        </w:rPr>
        <w:t>разработчиков к Федеральному закону «</w:t>
      </w:r>
      <w:r>
        <w:rPr>
          <w:rStyle w:val="WW8Num4z0"/>
          <w:rFonts w:ascii="Verdana" w:hAnsi="Verdana"/>
          <w:color w:val="4682B4"/>
          <w:sz w:val="18"/>
          <w:szCs w:val="18"/>
        </w:rPr>
        <w:t>Об административных процедурах</w:t>
      </w:r>
      <w:r>
        <w:rPr>
          <w:rFonts w:ascii="Verdana" w:hAnsi="Verdana"/>
          <w:color w:val="000000"/>
          <w:sz w:val="18"/>
          <w:szCs w:val="18"/>
        </w:rPr>
        <w:t>» / Вст. ст. К.</w:t>
      </w:r>
      <w:r>
        <w:rPr>
          <w:rStyle w:val="WW8Num3z0"/>
          <w:rFonts w:ascii="Verdana" w:hAnsi="Verdana"/>
          <w:color w:val="000000"/>
          <w:sz w:val="18"/>
          <w:szCs w:val="18"/>
        </w:rPr>
        <w:t> </w:t>
      </w:r>
      <w:r>
        <w:rPr>
          <w:rStyle w:val="WW8Num4z0"/>
          <w:rFonts w:ascii="Verdana" w:hAnsi="Verdana"/>
          <w:color w:val="4682B4"/>
          <w:sz w:val="18"/>
          <w:szCs w:val="18"/>
        </w:rPr>
        <w:t>Экштайна</w:t>
      </w:r>
      <w:r>
        <w:rPr>
          <w:rFonts w:ascii="Verdana" w:hAnsi="Verdana"/>
          <w:color w:val="000000"/>
          <w:sz w:val="18"/>
          <w:szCs w:val="18"/>
        </w:rPr>
        <w:t>, Е. Абросимовой // Фонд «</w:t>
      </w:r>
      <w:r>
        <w:rPr>
          <w:rStyle w:val="WW8Num4z0"/>
          <w:rFonts w:ascii="Verdana" w:hAnsi="Verdana"/>
          <w:color w:val="4682B4"/>
          <w:sz w:val="18"/>
          <w:szCs w:val="18"/>
        </w:rPr>
        <w:t>Конституция</w:t>
      </w:r>
      <w:r>
        <w:rPr>
          <w:rFonts w:ascii="Verdana" w:hAnsi="Verdana"/>
          <w:color w:val="000000"/>
          <w:sz w:val="18"/>
          <w:szCs w:val="18"/>
        </w:rPr>
        <w:t>». М.: Комплекс-Прогресс, 2001. 184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Исаченко, В.Л. Основы гражданского процесса / В.Л. Исаченко. Минск, 1904. 332 с.694. 5.103. Испания: Конституция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М., 1982.352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Кабышев</w:t>
      </w:r>
      <w:r>
        <w:rPr>
          <w:rFonts w:ascii="Verdana" w:hAnsi="Verdana"/>
          <w:color w:val="000000"/>
          <w:sz w:val="18"/>
          <w:szCs w:val="18"/>
        </w:rPr>
        <w:t>, В.Т. Конституция (устав) субъекта Российской Федерации. Конституционное право субъектов Российской Федерации / Отв. ред. проф. В.А.</w:t>
      </w:r>
      <w:r>
        <w:rPr>
          <w:rStyle w:val="WW8Num3z0"/>
          <w:rFonts w:ascii="Verdana" w:hAnsi="Verdana"/>
          <w:color w:val="000000"/>
          <w:sz w:val="18"/>
          <w:szCs w:val="18"/>
        </w:rPr>
        <w:t> </w:t>
      </w:r>
      <w:r>
        <w:rPr>
          <w:rStyle w:val="WW8Num4z0"/>
          <w:rFonts w:ascii="Verdana" w:hAnsi="Verdana"/>
          <w:color w:val="4682B4"/>
          <w:sz w:val="18"/>
          <w:szCs w:val="18"/>
        </w:rPr>
        <w:t>Кряжков</w:t>
      </w:r>
      <w:r>
        <w:rPr>
          <w:rFonts w:ascii="Verdana" w:hAnsi="Verdana"/>
          <w:color w:val="000000"/>
          <w:sz w:val="18"/>
          <w:szCs w:val="18"/>
        </w:rPr>
        <w:t>. М.: Городец-издат, 2002. 864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Казимирчук</w:t>
      </w:r>
      <w:r>
        <w:rPr>
          <w:rFonts w:ascii="Verdana" w:hAnsi="Verdana"/>
          <w:color w:val="000000"/>
          <w:sz w:val="18"/>
          <w:szCs w:val="18"/>
        </w:rPr>
        <w:t>, В.П. Право и методы его изучения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201. B.П. Казимирчук. М., 1965. 204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Карпов, A.B. Психология принятия управленческих решений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A.B. Карпов.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Карташов, В.Н. Теория правовой системы общества. В 2 т.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B.Н. Карташов. Ярославль: ЯрГУ, 2005.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B.В.Лазарев, C.B.</w:t>
      </w:r>
      <w:r>
        <w:rPr>
          <w:rStyle w:val="WW8Num3z0"/>
          <w:rFonts w:ascii="Verdana" w:hAnsi="Verdana"/>
          <w:color w:val="000000"/>
          <w:sz w:val="18"/>
          <w:szCs w:val="18"/>
        </w:rPr>
        <w:t> </w:t>
      </w:r>
      <w:r>
        <w:rPr>
          <w:rStyle w:val="WW8Num4z0"/>
          <w:rFonts w:ascii="Verdana" w:hAnsi="Verdana"/>
          <w:color w:val="4682B4"/>
          <w:sz w:val="18"/>
          <w:szCs w:val="18"/>
        </w:rPr>
        <w:t>Липень</w:t>
      </w:r>
      <w:r>
        <w:rPr>
          <w:rFonts w:ascii="Verdana" w:hAnsi="Verdana"/>
          <w:color w:val="000000"/>
          <w:sz w:val="18"/>
          <w:szCs w:val="18"/>
        </w:rPr>
        <w:t>. М.,1998.6151. Лазарев, В.В. Теория государства и права / В.В.</w:t>
      </w:r>
      <w:r>
        <w:rPr>
          <w:rStyle w:val="WW8Num3z0"/>
          <w:rFonts w:ascii="Verdana" w:hAnsi="Verdana"/>
          <w:color w:val="000000"/>
          <w:sz w:val="18"/>
          <w:szCs w:val="18"/>
        </w:rPr>
        <w:t> </w:t>
      </w:r>
      <w:r>
        <w:rPr>
          <w:rStyle w:val="WW8Num4z0"/>
          <w:rFonts w:ascii="Verdana" w:hAnsi="Verdana"/>
          <w:color w:val="4682B4"/>
          <w:sz w:val="18"/>
          <w:szCs w:val="18"/>
        </w:rPr>
        <w:t>Лазарев</w:t>
      </w:r>
      <w:r>
        <w:rPr>
          <w:rFonts w:ascii="Verdana" w:hAnsi="Verdana"/>
          <w:color w:val="000000"/>
          <w:sz w:val="18"/>
          <w:szCs w:val="18"/>
        </w:rPr>
        <w:t>,</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Статьи в научных журналах и сборниках</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Абалкин, Л.А. Роль государства в становлении рыночной экономики / Л.А. Абалкин // Вопр. Экономики. 1997. № 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Абрамова, А.И. Современный</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процесс Российской Федерации: стадии и проблемы их совершенствования / А.И. Абрамова // Журн. рос. права. 2007.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Абрамова, А.И. Взаимодействие</w:t>
      </w:r>
      <w:r>
        <w:rPr>
          <w:rStyle w:val="WW8Num3z0"/>
          <w:rFonts w:ascii="Verdana" w:hAnsi="Verdana"/>
          <w:color w:val="000000"/>
          <w:sz w:val="18"/>
          <w:szCs w:val="18"/>
        </w:rPr>
        <w:t> </w:t>
      </w:r>
      <w:r>
        <w:rPr>
          <w:rStyle w:val="WW8Num4z0"/>
          <w:rFonts w:ascii="Verdana" w:hAnsi="Verdana"/>
          <w:color w:val="4682B4"/>
          <w:sz w:val="18"/>
          <w:szCs w:val="18"/>
        </w:rPr>
        <w:t>палат</w:t>
      </w:r>
      <w:r>
        <w:rPr>
          <w:rStyle w:val="WW8Num3z0"/>
          <w:rFonts w:ascii="Verdana" w:hAnsi="Verdana"/>
          <w:color w:val="000000"/>
          <w:sz w:val="18"/>
          <w:szCs w:val="18"/>
        </w:rPr>
        <w:t> </w:t>
      </w:r>
      <w:r>
        <w:rPr>
          <w:rFonts w:ascii="Verdana" w:hAnsi="Verdana"/>
          <w:color w:val="000000"/>
          <w:sz w:val="18"/>
          <w:szCs w:val="18"/>
        </w:rPr>
        <w:t>Российского парламента в современном</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процессе / А.И. Абрамова // Журн. рос. права. 2008. № 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Авакьян, С.А. Изменения статуса субъекта Российской Федерации: проблемы и пути их решения / С.А. Авакьян // Вестник МГУ. 2003.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Алебастрова</w:t>
      </w:r>
      <w:r>
        <w:rPr>
          <w:rFonts w:ascii="Verdana" w:hAnsi="Verdana"/>
          <w:color w:val="000000"/>
          <w:sz w:val="18"/>
          <w:szCs w:val="18"/>
        </w:rPr>
        <w:t>, И.А. Конституционные принципы: Форма выражения, место в системе права и его источников / И.А. Алебастрова //* Конст. и муницип. право. 2007. № 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Аничкин; Е.С. Эффективность конституционного законодательства Российской Федерации: (К вопросу о систематизации критериев) / Е.С. Аничкин // Госуд. власть и местное</w:t>
      </w:r>
      <w:r>
        <w:rPr>
          <w:rStyle w:val="WW8Num3z0"/>
          <w:rFonts w:ascii="Verdana" w:hAnsi="Verdana"/>
          <w:color w:val="000000"/>
          <w:sz w:val="18"/>
          <w:szCs w:val="18"/>
        </w:rPr>
        <w:t> </w:t>
      </w:r>
      <w:r>
        <w:rPr>
          <w:rStyle w:val="WW8Num4z0"/>
          <w:rFonts w:ascii="Verdana" w:hAnsi="Verdana"/>
          <w:color w:val="4682B4"/>
          <w:sz w:val="18"/>
          <w:szCs w:val="18"/>
        </w:rPr>
        <w:t>самоуправление</w:t>
      </w:r>
      <w:r>
        <w:rPr>
          <w:rFonts w:ascii="Verdana" w:hAnsi="Verdana"/>
          <w:color w:val="000000"/>
          <w:sz w:val="18"/>
          <w:szCs w:val="18"/>
        </w:rPr>
        <w:t>. 2010. № 10.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Анишина</w:t>
      </w:r>
      <w:r>
        <w:rPr>
          <w:rFonts w:ascii="Verdana" w:hAnsi="Verdana"/>
          <w:color w:val="000000"/>
          <w:sz w:val="18"/>
          <w:szCs w:val="18"/>
        </w:rPr>
        <w:t>, В.И. Правовые позиции Конституционного Суда России / В.И. Анишина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2000. № 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Анишина, В.И. Применение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Конституционного Суда РФ судами общей юрисдикции / В.И. Анишина // Рос. юстиция. 1999. № 11.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Анишина, В.И.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запросы в Конституционный Суд Российской Федерации / В.И. Анишина // Конст. право: Восточноевропейское обозрение. 2002. №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Антонова, B.B. Конституционно-уставное регулирование субъектов РФ в конституционной системе Российской Федерации / В.В. Антонова//Конст. и муницип. право. 2006. № 11.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Артемова, С.Т. Исторические этапы развития конституционного правосудия в субъектах Российской Федерации / С.Т. Артемова // Конст. и муницип. право. 2009.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Атаманчук</w:t>
      </w:r>
      <w:r>
        <w:rPr>
          <w:rFonts w:ascii="Verdana" w:hAnsi="Verdana"/>
          <w:color w:val="000000"/>
          <w:sz w:val="18"/>
          <w:szCs w:val="18"/>
        </w:rPr>
        <w:t>, Г. Политический процесс и государственная политика / Г. Атаманчук // Свободная мысль. 1991. № 18.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Бабенко, А.Н. Правовая социализация как процесс освоения правовых ценностей / А.Н. Бабенко // Государство и право. 2005.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Баранов, В.М., Пшеничнов, М.А. Гармонизация законодательства как</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феномен / М.А. Пшеничнов // Журн. рос. права. 2009.№ 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Барциц, И.Н. Институт федерального вмешательства: потребность в разработке и системе мер / И1Н. Барциц // Государство и право. 2001'. № 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Барциц, И.Н. Конституционно правовое обеспечение реформы государственного управления / И.Н. Барциц // Конст. и муницип. право. 2007. № 24.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Батанов, A.B. Муниципальная власть в системе категорий и институтов современного</w:t>
      </w:r>
      <w:r>
        <w:rPr>
          <w:rStyle w:val="WW8Num3z0"/>
          <w:rFonts w:ascii="Verdana" w:hAnsi="Verdana"/>
          <w:color w:val="000000"/>
          <w:sz w:val="18"/>
          <w:szCs w:val="18"/>
        </w:rPr>
        <w:t> </w:t>
      </w:r>
      <w:r>
        <w:rPr>
          <w:rStyle w:val="WW8Num4z0"/>
          <w:rFonts w:ascii="Verdana" w:hAnsi="Verdana"/>
          <w:color w:val="4682B4"/>
          <w:sz w:val="18"/>
          <w:szCs w:val="18"/>
        </w:rPr>
        <w:t>конституционализма</w:t>
      </w:r>
      <w:r>
        <w:rPr>
          <w:rStyle w:val="WW8Num3z0"/>
          <w:rFonts w:ascii="Verdana" w:hAnsi="Verdana"/>
          <w:color w:val="000000"/>
          <w:sz w:val="18"/>
          <w:szCs w:val="18"/>
        </w:rPr>
        <w:t> </w:t>
      </w:r>
      <w:r>
        <w:rPr>
          <w:rFonts w:ascii="Verdana" w:hAnsi="Verdana"/>
          <w:color w:val="000000"/>
          <w:sz w:val="18"/>
          <w:szCs w:val="18"/>
        </w:rPr>
        <w:t>/ A.B. Батанов // Конст. и муницип. право. 2007. № 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Байниязова</w:t>
      </w:r>
      <w:r>
        <w:rPr>
          <w:rFonts w:ascii="Verdana" w:hAnsi="Verdana"/>
          <w:color w:val="000000"/>
          <w:sz w:val="18"/>
          <w:szCs w:val="18"/>
        </w:rPr>
        <w:t>, З.С. Актуальные вопросы развития российской правовой системы на современной этапе / З.С. Байниязова // Ленингр. Юрид. журн. 2010. № 1 (19).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Беляев, H.A. О методологии юридической науки / H.A. Беляев // Методологические вопросы общественных наук. Л., 1968.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Бессонова, В.В. Проблемы объединительных реформ в субъектах Российской Федерации / В.В. Бессонова // Юрид. мир. 2009.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Биктагиров, Р. Роль судов общей юрисдикции и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в избирательном процессе /. Р. Биктагиров // О выборах: Прилож. к журн. «Вестн. центральной избирательной комиссии Российской Федерации». 2010.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229.</w:t>
      </w:r>
      <w:r>
        <w:rPr>
          <w:rStyle w:val="WW8Num3z0"/>
          <w:rFonts w:ascii="Verdana" w:hAnsi="Verdana"/>
          <w:color w:val="000000"/>
          <w:sz w:val="18"/>
          <w:szCs w:val="18"/>
        </w:rPr>
        <w:t> </w:t>
      </w:r>
      <w:r>
        <w:rPr>
          <w:rStyle w:val="WW8Num4z0"/>
          <w:rFonts w:ascii="Verdana" w:hAnsi="Verdana"/>
          <w:color w:val="4682B4"/>
          <w:sz w:val="18"/>
          <w:szCs w:val="18"/>
        </w:rPr>
        <w:t>Бланкенагель</w:t>
      </w:r>
      <w:r>
        <w:rPr>
          <w:rFonts w:ascii="Verdana" w:hAnsi="Verdana"/>
          <w:color w:val="000000"/>
          <w:sz w:val="18"/>
          <w:szCs w:val="18"/>
        </w:rPr>
        <w:t>, А. Конституционность закона или законность конституции? / А. Бланкенагель // Сравнительное конституционное обозрение. 2008. № 3 (64).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Боброва, H.A. Реформа власти и перспективы развития авторитарных элементов российской Конституции / H.A. Боброва // Конст. и муницип. право. 2005. № 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Богданова, H.A. Конституционный Суд Российской Федерации всистеме конституционного права / H.A. Богданова // ВКС РФ. 1997. №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Бойков, А.Д. Конституционное судопроизводство как вид правосудия / А.Д. Бойков // ВКС РФ. 1997. №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Бондарь, Н.С. Решения Конституционного Суда как мера свободы и ответственности / Н.С. Бондарь // Конст. и муницип. право. 2006. № 10.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Бондарь</w:t>
      </w:r>
      <w:r>
        <w:rPr>
          <w:rFonts w:ascii="Verdana" w:hAnsi="Verdana"/>
          <w:color w:val="000000"/>
          <w:sz w:val="18"/>
          <w:szCs w:val="18"/>
        </w:rPr>
        <w:t>, Н.С. Государственная власть и (или) местное самоуправление: В поиске оптимальной модели взаимоотношений / Н.С. Бондарь, A.A.</w:t>
      </w:r>
      <w:r>
        <w:rPr>
          <w:rStyle w:val="WW8Num3z0"/>
          <w:rFonts w:ascii="Verdana" w:hAnsi="Verdana"/>
          <w:color w:val="000000"/>
          <w:sz w:val="18"/>
          <w:szCs w:val="18"/>
        </w:rPr>
        <w:t> </w:t>
      </w:r>
      <w:r>
        <w:rPr>
          <w:rStyle w:val="WW8Num4z0"/>
          <w:rFonts w:ascii="Verdana" w:hAnsi="Verdana"/>
          <w:color w:val="4682B4"/>
          <w:sz w:val="18"/>
          <w:szCs w:val="18"/>
        </w:rPr>
        <w:t>Джагарян</w:t>
      </w:r>
      <w:r>
        <w:rPr>
          <w:rStyle w:val="WW8Num3z0"/>
          <w:rFonts w:ascii="Verdana" w:hAnsi="Verdana"/>
          <w:color w:val="000000"/>
          <w:sz w:val="18"/>
          <w:szCs w:val="18"/>
        </w:rPr>
        <w:t> </w:t>
      </w:r>
      <w:r>
        <w:rPr>
          <w:rFonts w:ascii="Verdana" w:hAnsi="Verdana"/>
          <w:color w:val="000000"/>
          <w:sz w:val="18"/>
          <w:szCs w:val="18"/>
        </w:rPr>
        <w:t>// Констит. и муницип. право. 2007. № 24.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Боннер, А.Т. Существует ли юридический процесс? / А.Т. Боннер // Проблемы соотношения материального и процессуального права. М.', 1980.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Боннер, А.Т.</w:t>
      </w:r>
      <w:r>
        <w:rPr>
          <w:rStyle w:val="WW8Num3z0"/>
          <w:rFonts w:ascii="Verdana" w:hAnsi="Verdana"/>
          <w:color w:val="000000"/>
          <w:sz w:val="18"/>
          <w:szCs w:val="18"/>
        </w:rPr>
        <w:t> </w:t>
      </w:r>
      <w:r>
        <w:rPr>
          <w:rStyle w:val="WW8Num4z0"/>
          <w:rFonts w:ascii="Verdana" w:hAnsi="Verdana"/>
          <w:color w:val="4682B4"/>
          <w:sz w:val="18"/>
          <w:szCs w:val="18"/>
        </w:rPr>
        <w:t>Карл</w:t>
      </w:r>
      <w:r>
        <w:rPr>
          <w:rStyle w:val="WW8Num3z0"/>
          <w:rFonts w:ascii="Verdana" w:hAnsi="Verdana"/>
          <w:color w:val="000000"/>
          <w:sz w:val="18"/>
          <w:szCs w:val="18"/>
        </w:rPr>
        <w:t> </w:t>
      </w:r>
      <w:r>
        <w:rPr>
          <w:rFonts w:ascii="Verdana" w:hAnsi="Verdana"/>
          <w:color w:val="000000"/>
          <w:sz w:val="18"/>
          <w:szCs w:val="18"/>
        </w:rPr>
        <w:t>Маркс о соотношении материального права и процесса /'А.Т. Боннер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1978. №5.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Брежнев, О.В.</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конституционный контроль при реализации инициативы проведения</w:t>
      </w:r>
      <w:r>
        <w:rPr>
          <w:rStyle w:val="WW8Num3z0"/>
          <w:rFonts w:ascii="Verdana" w:hAnsi="Verdana"/>
          <w:color w:val="000000"/>
          <w:sz w:val="18"/>
          <w:szCs w:val="18"/>
        </w:rPr>
        <w:t> </w:t>
      </w:r>
      <w:r>
        <w:rPr>
          <w:rStyle w:val="WW8Num4z0"/>
          <w:rFonts w:ascii="Verdana" w:hAnsi="Verdana"/>
          <w:color w:val="4682B4"/>
          <w:sz w:val="18"/>
          <w:szCs w:val="18"/>
        </w:rPr>
        <w:t>референдума</w:t>
      </w:r>
      <w:r>
        <w:rPr>
          <w:rStyle w:val="WW8Num3z0"/>
          <w:rFonts w:ascii="Verdana" w:hAnsi="Verdana"/>
          <w:color w:val="000000"/>
          <w:sz w:val="18"/>
          <w:szCs w:val="18"/>
        </w:rPr>
        <w:t> </w:t>
      </w:r>
      <w:r>
        <w:rPr>
          <w:rFonts w:ascii="Verdana" w:hAnsi="Verdana"/>
          <w:color w:val="000000"/>
          <w:sz w:val="18"/>
          <w:szCs w:val="18"/>
        </w:rPr>
        <w:t>Российской Федерации и его назначении: Проблемы правового регулирования / О.В. Брежнев //г Государство и право. 2010. № 3.I</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Бурьянов, С.А.</w:t>
      </w:r>
      <w:r>
        <w:rPr>
          <w:rStyle w:val="WW8Num3z0"/>
          <w:rFonts w:ascii="Verdana" w:hAnsi="Verdana"/>
          <w:color w:val="000000"/>
          <w:sz w:val="18"/>
          <w:szCs w:val="18"/>
        </w:rPr>
        <w:t> </w:t>
      </w:r>
      <w:r>
        <w:rPr>
          <w:rStyle w:val="WW8Num4z0"/>
          <w:rFonts w:ascii="Verdana" w:hAnsi="Verdana"/>
          <w:color w:val="4682B4"/>
          <w:sz w:val="18"/>
          <w:szCs w:val="18"/>
        </w:rPr>
        <w:t>Законотворческий</w:t>
      </w:r>
      <w:r>
        <w:rPr>
          <w:rStyle w:val="WW8Num3z0"/>
          <w:rFonts w:ascii="Verdana" w:hAnsi="Verdana"/>
          <w:color w:val="000000"/>
          <w:sz w:val="18"/>
          <w:szCs w:val="18"/>
        </w:rPr>
        <w:t> </w:t>
      </w:r>
      <w:r>
        <w:rPr>
          <w:rFonts w:ascii="Verdana" w:hAnsi="Verdana"/>
          <w:color w:val="000000"/>
          <w:sz w:val="18"/>
          <w:szCs w:val="18"/>
        </w:rPr>
        <w:t>процесс и новейшие тенденции трансформации законодательства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в России / С.А. Бурьянов //Конст. и муницип. 2006. № 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Варламова, Н.</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модель российского федерализма / Н. Варламова // Конст. право: Восточноевропейское обозрение. 2007. № 4 (29).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Васильев, A.M. Правовые категории и их место среди категорий обществоведения / A.M. Васильев // Труды</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Т. 32. М., 1973.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Васильев, В.И. Государственная власть и местное самоуправление: перспективы взаимоотношений / В.И. Васильев // Конст. и муницип. право. 2004. №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Васильева, Т. Разрешение правовых</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между Федерацией и субъектами Федерации / Т. Васильева // Конст. право: Восточноевропейское обозрение. 2005. № 1 (38).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Веденеев, Ю.А. Развитие избирательной системы Российской Федерации: Проблемы правовой</w:t>
      </w:r>
      <w:r>
        <w:rPr>
          <w:rStyle w:val="WW8Num3z0"/>
          <w:rFonts w:ascii="Verdana" w:hAnsi="Verdana"/>
          <w:color w:val="000000"/>
          <w:sz w:val="18"/>
          <w:szCs w:val="18"/>
        </w:rPr>
        <w:t> </w:t>
      </w:r>
      <w:r>
        <w:rPr>
          <w:rStyle w:val="WW8Num4z0"/>
          <w:rFonts w:ascii="Verdana" w:hAnsi="Verdana"/>
          <w:color w:val="4682B4"/>
          <w:sz w:val="18"/>
          <w:szCs w:val="18"/>
        </w:rPr>
        <w:t>конституционализации</w:t>
      </w:r>
      <w:r>
        <w:rPr>
          <w:rStyle w:val="WW8Num3z0"/>
          <w:rFonts w:ascii="Verdana" w:hAnsi="Verdana"/>
          <w:color w:val="000000"/>
          <w:sz w:val="18"/>
          <w:szCs w:val="18"/>
        </w:rPr>
        <w:t> </w:t>
      </w:r>
      <w:r>
        <w:rPr>
          <w:rFonts w:ascii="Verdana" w:hAnsi="Verdana"/>
          <w:color w:val="000000"/>
          <w:sz w:val="18"/>
          <w:szCs w:val="18"/>
        </w:rPr>
        <w:t>/ Ю.А. Веденеев // Журн. рос. права. 2006. № 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Великий, Д.П. Уголовно-процессуальная форма: Понятие, история развития / Д.П. Великий // Тр. преподавателей Оренбург, ин-та</w:t>
      </w:r>
      <w:r>
        <w:rPr>
          <w:rStyle w:val="WW8Num3z0"/>
          <w:rFonts w:ascii="Verdana" w:hAnsi="Verdana"/>
          <w:color w:val="000000"/>
          <w:sz w:val="18"/>
          <w:szCs w:val="18"/>
        </w:rPr>
        <w:t> </w:t>
      </w:r>
      <w:r>
        <w:rPr>
          <w:rStyle w:val="WW8Num4z0"/>
          <w:rFonts w:ascii="Verdana" w:hAnsi="Verdana"/>
          <w:color w:val="4682B4"/>
          <w:sz w:val="18"/>
          <w:szCs w:val="18"/>
        </w:rPr>
        <w:t>МПОА</w:t>
      </w:r>
      <w:r>
        <w:rPr>
          <w:rFonts w:ascii="Verdana" w:hAnsi="Verdana"/>
          <w:color w:val="000000"/>
          <w:sz w:val="18"/>
          <w:szCs w:val="18"/>
        </w:rPr>
        <w:t>. Оренбург, 1999.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Витрук, Н.В. Конституционное правосудие в России / Н.В. Витрук // Очерки теории и практики. М., 2001.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Витрук, Н.В. Правовые позиции Конституционного Суда Российской Федерации: Понятие, природа, юридическая сила и значение / Н.В. Витрук // Конст. правосудие в посткоммунистических странах. М., 1999. № 3 (28).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Володин, М. Физически крепкий</w:t>
      </w:r>
      <w:r>
        <w:rPr>
          <w:rStyle w:val="WW8Num3z0"/>
          <w:rFonts w:ascii="Verdana" w:hAnsi="Verdana"/>
          <w:color w:val="000000"/>
          <w:sz w:val="18"/>
          <w:szCs w:val="18"/>
        </w:rPr>
        <w:t> </w:t>
      </w:r>
      <w:r>
        <w:rPr>
          <w:rStyle w:val="WW8Num4z0"/>
          <w:rFonts w:ascii="Verdana" w:hAnsi="Verdana"/>
          <w:color w:val="4682B4"/>
          <w:sz w:val="18"/>
          <w:szCs w:val="18"/>
        </w:rPr>
        <w:t>депутат</w:t>
      </w:r>
      <w:r>
        <w:rPr>
          <w:rStyle w:val="WW8Num3z0"/>
          <w:rFonts w:ascii="Verdana" w:hAnsi="Verdana"/>
          <w:color w:val="000000"/>
          <w:sz w:val="18"/>
          <w:szCs w:val="18"/>
        </w:rPr>
        <w:t> </w:t>
      </w:r>
      <w:r>
        <w:rPr>
          <w:rFonts w:ascii="Verdana" w:hAnsi="Verdana"/>
          <w:color w:val="000000"/>
          <w:sz w:val="18"/>
          <w:szCs w:val="18"/>
        </w:rPr>
        <w:t>успевает за одно голосование нажать девять кнопок / М. Володин // Коме, правда. 2010. 26 мая.</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Воротилин, Е.А. Идеи правового государства в истории политической мысли / Е.А. Воротилин // Политология. 1997. № 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Гаджиев, А. Судебный контроль за</w:t>
      </w:r>
      <w:r>
        <w:rPr>
          <w:rStyle w:val="WW8Num3z0"/>
          <w:rFonts w:ascii="Verdana" w:hAnsi="Verdana"/>
          <w:color w:val="000000"/>
          <w:sz w:val="18"/>
          <w:szCs w:val="18"/>
        </w:rPr>
        <w:t> </w:t>
      </w:r>
      <w:r>
        <w:rPr>
          <w:rStyle w:val="WW8Num4z0"/>
          <w:rFonts w:ascii="Verdana" w:hAnsi="Verdana"/>
          <w:color w:val="4682B4"/>
          <w:sz w:val="18"/>
          <w:szCs w:val="18"/>
        </w:rPr>
        <w:t>законностью</w:t>
      </w:r>
      <w:r>
        <w:rPr>
          <w:rStyle w:val="WW8Num3z0"/>
          <w:rFonts w:ascii="Verdana" w:hAnsi="Verdana"/>
          <w:color w:val="000000"/>
          <w:sz w:val="18"/>
          <w:szCs w:val="18"/>
        </w:rPr>
        <w:t> </w:t>
      </w:r>
      <w:r>
        <w:rPr>
          <w:rFonts w:ascii="Verdana" w:hAnsi="Verdana"/>
          <w:color w:val="000000"/>
          <w:sz w:val="18"/>
          <w:szCs w:val="18"/>
        </w:rPr>
        <w:t>нормативных актов по жалобам частных лиц:</w:t>
      </w:r>
      <w:r>
        <w:rPr>
          <w:rStyle w:val="WW8Num3z0"/>
          <w:rFonts w:ascii="Verdana" w:hAnsi="Verdana"/>
          <w:color w:val="000000"/>
          <w:sz w:val="18"/>
          <w:szCs w:val="18"/>
        </w:rPr>
        <w:t> </w:t>
      </w:r>
      <w:r>
        <w:rPr>
          <w:rStyle w:val="WW8Num4z0"/>
          <w:rFonts w:ascii="Verdana" w:hAnsi="Verdana"/>
          <w:color w:val="4682B4"/>
          <w:sz w:val="18"/>
          <w:szCs w:val="18"/>
        </w:rPr>
        <w:t>конституционные</w:t>
      </w:r>
      <w:r>
        <w:rPr>
          <w:rStyle w:val="WW8Num3z0"/>
          <w:rFonts w:ascii="Verdana" w:hAnsi="Verdana"/>
          <w:color w:val="000000"/>
          <w:sz w:val="18"/>
          <w:szCs w:val="18"/>
        </w:rPr>
        <w:t> </w:t>
      </w:r>
      <w:r>
        <w:rPr>
          <w:rFonts w:ascii="Verdana" w:hAnsi="Verdana"/>
          <w:color w:val="000000"/>
          <w:sz w:val="18"/>
          <w:szCs w:val="18"/>
        </w:rPr>
        <w:t>основы, становление, перспективы / А. Гаджиев // Конст. право: Восточноевропейское обозрение. 2003. № 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Гаджиев, Г.А. Правовые позиции Конституционного Суда Российской Федерации как источник конституционного права / Г.А. Гаджиев //Конст. право: Восточноевропейское обозрение. 1999. №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Гаджиев, Г.А. Правовые позиции Конституционного Суда Российской Федерации как источник конституционного права / Г.А. Гаджиев // Конст. правосудие в посткоммунистических странах. М., 1999.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Гаджиев, Г.А. Правовые позиции Конституционного Суда Российской Федерации как источник конституционного права /Г.А.Гаджиев // Северо Кавказ, юрид. вестн. 1997.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253. Гатауллин, А.Г.</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органами конституционного контроля конституций (</w:t>
      </w:r>
      <w:r>
        <w:rPr>
          <w:rStyle w:val="WW8Num4z0"/>
          <w:rFonts w:ascii="Verdana" w:hAnsi="Verdana"/>
          <w:color w:val="4682B4"/>
          <w:sz w:val="18"/>
          <w:szCs w:val="18"/>
        </w:rPr>
        <w:t>уставов</w:t>
      </w:r>
      <w:r>
        <w:rPr>
          <w:rFonts w:ascii="Verdana" w:hAnsi="Verdana"/>
          <w:color w:val="000000"/>
          <w:sz w:val="18"/>
          <w:szCs w:val="18"/>
        </w:rPr>
        <w:t>) субъектов Российской Федерации / А.Г. Гатауллин // Конст. и муницип. право. 2008. № 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Геляхов</w:t>
      </w:r>
      <w:r>
        <w:rPr>
          <w:rFonts w:ascii="Verdana" w:hAnsi="Verdana"/>
          <w:color w:val="000000"/>
          <w:sz w:val="18"/>
          <w:szCs w:val="18"/>
        </w:rPr>
        <w:t>, A.C. К вопросу о некоторых дополнительных функциях</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(уставных) судов субъектов РФ / A.C. Геляхов // Материалы Всероссийской конференции «</w:t>
      </w:r>
      <w:r>
        <w:rPr>
          <w:rStyle w:val="WW8Num4z0"/>
          <w:rFonts w:ascii="Verdana" w:hAnsi="Verdana"/>
          <w:color w:val="4682B4"/>
          <w:sz w:val="18"/>
          <w:szCs w:val="18"/>
        </w:rPr>
        <w:t>Конституционные основы судебной власти</w:t>
      </w:r>
      <w:r>
        <w:rPr>
          <w:rFonts w:ascii="Verdana" w:hAnsi="Verdana"/>
          <w:color w:val="000000"/>
          <w:sz w:val="18"/>
          <w:szCs w:val="18"/>
        </w:rPr>
        <w:t>». М., 2004. С. 141-142.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Голунский</w:t>
      </w:r>
      <w:r>
        <w:rPr>
          <w:rFonts w:ascii="Verdana" w:hAnsi="Verdana"/>
          <w:color w:val="000000"/>
          <w:sz w:val="18"/>
          <w:szCs w:val="18"/>
        </w:rPr>
        <w:t>, С.А. Основные понятия о суде и правосудии / С.А. Голунский//Тр. ВЮА. 1943. Вып.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Гончаров, И.В. К вопросу о понятии конституционной безопасности</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государства / И.В. Гончаров // Государство и право. 2003. № 12.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Горшенев, В.М.</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деятельность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B.М.</w:t>
      </w:r>
      <w:r>
        <w:rPr>
          <w:rStyle w:val="WW8Num3z0"/>
          <w:rFonts w:ascii="Verdana" w:hAnsi="Verdana"/>
          <w:color w:val="000000"/>
          <w:sz w:val="18"/>
          <w:szCs w:val="18"/>
        </w:rPr>
        <w:t> </w:t>
      </w:r>
      <w:r>
        <w:rPr>
          <w:rStyle w:val="WW8Num4z0"/>
          <w:rFonts w:ascii="Verdana" w:hAnsi="Verdana"/>
          <w:color w:val="4682B4"/>
          <w:sz w:val="18"/>
          <w:szCs w:val="18"/>
        </w:rPr>
        <w:t>Горшенев</w:t>
      </w:r>
      <w:r>
        <w:rPr>
          <w:rFonts w:ascii="Verdana" w:hAnsi="Verdana"/>
          <w:color w:val="000000"/>
          <w:sz w:val="18"/>
          <w:szCs w:val="18"/>
        </w:rPr>
        <w:t>, И.Я. Дюрягин // Сов. государство и право. 1969. № 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Григорьева, JI. Об итогах деятельности Минюста России в 2005 г. / JI. Григорьева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2006. № 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Громов</w:t>
      </w:r>
      <w:r>
        <w:rPr>
          <w:rFonts w:ascii="Verdana" w:hAnsi="Verdana"/>
          <w:color w:val="000000"/>
          <w:sz w:val="18"/>
          <w:szCs w:val="18"/>
        </w:rPr>
        <w:t>, H.A. Принципы судопроизводства должны распространяться и на Конституционный Суд / H.A. Громов, Е.В.</w:t>
      </w:r>
      <w:r>
        <w:rPr>
          <w:rStyle w:val="WW8Num3z0"/>
          <w:rFonts w:ascii="Verdana" w:hAnsi="Verdana"/>
          <w:color w:val="000000"/>
          <w:sz w:val="18"/>
          <w:szCs w:val="18"/>
        </w:rPr>
        <w:t> </w:t>
      </w:r>
      <w:r>
        <w:rPr>
          <w:rStyle w:val="WW8Num4z0"/>
          <w:rFonts w:ascii="Verdana" w:hAnsi="Verdana"/>
          <w:color w:val="4682B4"/>
          <w:sz w:val="18"/>
          <w:szCs w:val="18"/>
        </w:rPr>
        <w:t>Колесников</w:t>
      </w:r>
      <w:r>
        <w:rPr>
          <w:rStyle w:val="WW8Num3z0"/>
          <w:rFonts w:ascii="Verdana" w:hAnsi="Verdana"/>
          <w:color w:val="000000"/>
          <w:sz w:val="18"/>
          <w:szCs w:val="18"/>
        </w:rPr>
        <w:t> </w:t>
      </w:r>
      <w:r>
        <w:rPr>
          <w:rFonts w:ascii="Verdana" w:hAnsi="Verdana"/>
          <w:color w:val="000000"/>
          <w:sz w:val="18"/>
          <w:szCs w:val="18"/>
        </w:rPr>
        <w:t>// Рос. юстиция. 2000.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Гукасян</w:t>
      </w:r>
      <w:r>
        <w:rPr>
          <w:rFonts w:ascii="Verdana" w:hAnsi="Verdana"/>
          <w:color w:val="000000"/>
          <w:sz w:val="18"/>
          <w:szCs w:val="18"/>
        </w:rPr>
        <w:t>, P.E. Рецензия на книгу «Проблемы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права» / P.E. Гукасян // Правоведение. 1984. № 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Дагуев, A.B. К вопросу о рассмотрении</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РФ дел о соответствии Конституции РФ инициативы проведения референдума Российской Федерации / A.B. Дагуев // Конст. и муницип. право. 2008. № 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Дамдинов, Б.Д. К вопросу об объединении «</w:t>
      </w:r>
      <w:r>
        <w:rPr>
          <w:rStyle w:val="WW8Num4z0"/>
          <w:rFonts w:ascii="Verdana" w:hAnsi="Verdana"/>
          <w:color w:val="4682B4"/>
          <w:sz w:val="18"/>
          <w:szCs w:val="18"/>
        </w:rPr>
        <w:t>сложносоставных</w:t>
      </w:r>
      <w:r>
        <w:rPr>
          <w:rFonts w:ascii="Verdana" w:hAnsi="Verdana"/>
          <w:color w:val="000000"/>
          <w:sz w:val="18"/>
          <w:szCs w:val="18"/>
        </w:rPr>
        <w:t>» субъектов Российской Федерации: Первый опыт и перспективы (конституционные и финансово-правовые аспекты) / Б.Д. Дамдинов // Сиб. Юрид. вестн. 2004.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Дворцова</w:t>
      </w:r>
      <w:r>
        <w:rPr>
          <w:rFonts w:ascii="Verdana" w:hAnsi="Verdana"/>
          <w:color w:val="000000"/>
          <w:sz w:val="18"/>
          <w:szCs w:val="18"/>
        </w:rPr>
        <w:t>, Ж.В. Решения конституционных (уставных) судов субъектов Российской Федерации: юридическая сила и</w:t>
      </w:r>
      <w:r>
        <w:rPr>
          <w:rStyle w:val="WW8Num3z0"/>
          <w:rFonts w:ascii="Verdana" w:hAnsi="Verdana"/>
          <w:color w:val="000000"/>
          <w:sz w:val="18"/>
          <w:szCs w:val="18"/>
        </w:rPr>
        <w:t> </w:t>
      </w:r>
      <w:r>
        <w:rPr>
          <w:rStyle w:val="WW8Num4z0"/>
          <w:rFonts w:ascii="Verdana" w:hAnsi="Verdana"/>
          <w:color w:val="4682B4"/>
          <w:sz w:val="18"/>
          <w:szCs w:val="18"/>
        </w:rPr>
        <w:t>исполняемость</w:t>
      </w:r>
      <w:r>
        <w:rPr>
          <w:rStyle w:val="WW8Num3z0"/>
          <w:rFonts w:ascii="Verdana" w:hAnsi="Verdana"/>
          <w:color w:val="000000"/>
          <w:sz w:val="18"/>
          <w:szCs w:val="18"/>
        </w:rPr>
        <w:t> </w:t>
      </w:r>
      <w:r>
        <w:rPr>
          <w:rFonts w:ascii="Verdana" w:hAnsi="Verdana"/>
          <w:color w:val="000000"/>
          <w:sz w:val="18"/>
          <w:szCs w:val="18"/>
        </w:rPr>
        <w:t>/ Ж.В. Дворцова, Б.П.</w:t>
      </w:r>
      <w:r>
        <w:rPr>
          <w:rStyle w:val="WW8Num3z0"/>
          <w:rFonts w:ascii="Verdana" w:hAnsi="Verdana"/>
          <w:color w:val="000000"/>
          <w:sz w:val="18"/>
          <w:szCs w:val="18"/>
        </w:rPr>
        <w:t> </w:t>
      </w:r>
      <w:r>
        <w:rPr>
          <w:rStyle w:val="WW8Num4z0"/>
          <w:rFonts w:ascii="Verdana" w:hAnsi="Verdana"/>
          <w:color w:val="4682B4"/>
          <w:sz w:val="18"/>
          <w:szCs w:val="18"/>
        </w:rPr>
        <w:t>Елисеев</w:t>
      </w:r>
      <w:r>
        <w:rPr>
          <w:rStyle w:val="WW8Num3z0"/>
          <w:rFonts w:ascii="Verdana" w:hAnsi="Verdana"/>
          <w:color w:val="000000"/>
          <w:sz w:val="18"/>
          <w:szCs w:val="18"/>
        </w:rPr>
        <w:t> </w:t>
      </w:r>
      <w:r>
        <w:rPr>
          <w:rFonts w:ascii="Verdana" w:hAnsi="Verdana"/>
          <w:color w:val="000000"/>
          <w:sz w:val="18"/>
          <w:szCs w:val="18"/>
        </w:rPr>
        <w:t>// Конст. и муницип. право. 2004. № 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Де Барделебен, Дж. Отношение россиян к</w:t>
      </w:r>
      <w:r>
        <w:rPr>
          <w:rStyle w:val="WW8Num3z0"/>
          <w:rFonts w:ascii="Verdana" w:hAnsi="Verdana"/>
          <w:color w:val="000000"/>
          <w:sz w:val="18"/>
          <w:szCs w:val="18"/>
        </w:rPr>
        <w:t> </w:t>
      </w:r>
      <w:r>
        <w:rPr>
          <w:rStyle w:val="WW8Num4z0"/>
          <w:rFonts w:ascii="Verdana" w:hAnsi="Verdana"/>
          <w:color w:val="4682B4"/>
          <w:sz w:val="18"/>
          <w:szCs w:val="18"/>
        </w:rPr>
        <w:t>референдумам</w:t>
      </w:r>
      <w:r>
        <w:rPr>
          <w:rStyle w:val="WW8Num3z0"/>
          <w:rFonts w:ascii="Verdana" w:hAnsi="Verdana"/>
          <w:color w:val="000000"/>
          <w:sz w:val="18"/>
          <w:szCs w:val="18"/>
        </w:rPr>
        <w:t> </w:t>
      </w:r>
      <w:r>
        <w:rPr>
          <w:rFonts w:ascii="Verdana" w:hAnsi="Verdana"/>
          <w:color w:val="000000"/>
          <w:sz w:val="18"/>
          <w:szCs w:val="18"/>
        </w:rPr>
        <w:t>/ Дж. Де Барделебен, Дж. X. Паммет // Социологические исследования. 1995. № 10.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Денисов, С.А. Механизм нейтрализации конституционных норм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C.А. Денисов //Конст. и муницип. право. 2007. № 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Добрынин, Н.М. К вопросу о разграничении предметов совместного ведения Российской Федерации и ее субъектов / Н.М. Добрынин //Государство и право. 2004. № 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Добрынин, Н.М. Федерализм и юридическая ответственность: Взаимосвязь и обусловленность, математическое моделирование / Н.М. Добрынин // Конст. и муницип. право. 2007. № 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Доклад министра юстиции РФ</w:t>
      </w:r>
      <w:r>
        <w:rPr>
          <w:rStyle w:val="WW8Num3z0"/>
          <w:rFonts w:ascii="Verdana" w:hAnsi="Verdana"/>
          <w:color w:val="000000"/>
          <w:sz w:val="18"/>
          <w:szCs w:val="18"/>
        </w:rPr>
        <w:t> </w:t>
      </w:r>
      <w:r>
        <w:rPr>
          <w:rStyle w:val="WW8Num4z0"/>
          <w:rFonts w:ascii="Verdana" w:hAnsi="Verdana"/>
          <w:color w:val="4682B4"/>
          <w:sz w:val="18"/>
          <w:szCs w:val="18"/>
        </w:rPr>
        <w:t>Коновалова</w:t>
      </w:r>
      <w:r>
        <w:rPr>
          <w:rStyle w:val="WW8Num3z0"/>
          <w:rFonts w:ascii="Verdana" w:hAnsi="Verdana"/>
          <w:color w:val="000000"/>
          <w:sz w:val="18"/>
          <w:szCs w:val="18"/>
        </w:rPr>
        <w:t> </w:t>
      </w:r>
      <w:r>
        <w:rPr>
          <w:rFonts w:ascii="Verdana" w:hAnsi="Verdana"/>
          <w:color w:val="000000"/>
          <w:sz w:val="18"/>
          <w:szCs w:val="18"/>
        </w:rPr>
        <w:t>A.B. на Восьмой Всероссийской научно-практической конференции «Мониторинг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Санкт-Петербург, 2426 июня 2010.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Дробышева, Е.В. Изменение субъектного состава Российской Федерации как способ решения проблемы асимметричности Федерации / Е.В. Дробышева // Бизнес в законе. 2008.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Елисейкин</w:t>
      </w:r>
      <w:r>
        <w:rPr>
          <w:rFonts w:ascii="Verdana" w:hAnsi="Verdana"/>
          <w:color w:val="000000"/>
          <w:sz w:val="18"/>
          <w:szCs w:val="18"/>
        </w:rPr>
        <w:t>, П.Ф. Соотношение общего понятия юридического процесса и организационных форм реализации материального права / П.Ф. Елисейкин // Проблемы соотношения материального и процессуального права. М., 1980.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Ершов, В.В. Признание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противоречащими</w:t>
      </w:r>
      <w:r>
        <w:rPr>
          <w:rStyle w:val="WW8Num3z0"/>
          <w:rFonts w:ascii="Verdana" w:hAnsi="Verdana"/>
          <w:color w:val="000000"/>
          <w:sz w:val="18"/>
          <w:szCs w:val="18"/>
        </w:rPr>
        <w:t> </w:t>
      </w:r>
      <w:r>
        <w:rPr>
          <w:rFonts w:ascii="Verdana" w:hAnsi="Verdana"/>
          <w:color w:val="000000"/>
          <w:sz w:val="18"/>
          <w:szCs w:val="18"/>
        </w:rPr>
        <w:t>Конституции РФ и федеральным законам, судебная практика /В.В. Ершов // Рос. юстиция. 2003. № 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Ерыгина, В.И. Политико-правовые тенденции возрастания роли политических партий в</w:t>
      </w:r>
      <w:r>
        <w:rPr>
          <w:rStyle w:val="WW8Num3z0"/>
          <w:rFonts w:ascii="Verdana" w:hAnsi="Verdana"/>
          <w:color w:val="000000"/>
          <w:sz w:val="18"/>
          <w:szCs w:val="18"/>
        </w:rPr>
        <w:t> </w:t>
      </w:r>
      <w:r>
        <w:rPr>
          <w:rStyle w:val="WW8Num4z0"/>
          <w:rFonts w:ascii="Verdana" w:hAnsi="Verdana"/>
          <w:color w:val="4682B4"/>
          <w:sz w:val="18"/>
          <w:szCs w:val="18"/>
        </w:rPr>
        <w:t>избирательном</w:t>
      </w:r>
      <w:r>
        <w:rPr>
          <w:rStyle w:val="WW8Num3z0"/>
          <w:rFonts w:ascii="Verdana" w:hAnsi="Verdana"/>
          <w:color w:val="000000"/>
          <w:sz w:val="18"/>
          <w:szCs w:val="18"/>
        </w:rPr>
        <w:t> </w:t>
      </w:r>
      <w:r>
        <w:rPr>
          <w:rFonts w:ascii="Verdana" w:hAnsi="Verdana"/>
          <w:color w:val="000000"/>
          <w:sz w:val="18"/>
          <w:szCs w:val="18"/>
        </w:rPr>
        <w:t>процессе / В.И. Ерыгина // Конст. и муницип. право. 2007. № 19.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Жакаева, JI.C. Конституционно-правовые основы бюджетного процесса в республике Казахстан / JI.C. Жакаева // Конст. и муницип. право. 2007. № 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Задиора</w:t>
      </w:r>
      <w:r>
        <w:rPr>
          <w:rFonts w:ascii="Verdana" w:hAnsi="Verdana"/>
          <w:color w:val="000000"/>
          <w:sz w:val="18"/>
          <w:szCs w:val="18"/>
        </w:rPr>
        <w:t>, В.И. К вопросу об</w:t>
      </w:r>
      <w:r>
        <w:rPr>
          <w:rStyle w:val="WW8Num3z0"/>
          <w:rFonts w:ascii="Verdana" w:hAnsi="Verdana"/>
          <w:color w:val="000000"/>
          <w:sz w:val="18"/>
          <w:szCs w:val="18"/>
        </w:rPr>
        <w:t> </w:t>
      </w:r>
      <w:r>
        <w:rPr>
          <w:rStyle w:val="WW8Num4z0"/>
          <w:rFonts w:ascii="Verdana" w:hAnsi="Verdana"/>
          <w:color w:val="4682B4"/>
          <w:sz w:val="18"/>
          <w:szCs w:val="18"/>
        </w:rPr>
        <w:t>окончательности</w:t>
      </w:r>
      <w:r>
        <w:rPr>
          <w:rStyle w:val="WW8Num3z0"/>
          <w:rFonts w:ascii="Verdana" w:hAnsi="Verdana"/>
          <w:color w:val="000000"/>
          <w:sz w:val="18"/>
          <w:szCs w:val="18"/>
        </w:rPr>
        <w:t> </w:t>
      </w:r>
      <w:r>
        <w:rPr>
          <w:rFonts w:ascii="Verdana" w:hAnsi="Verdana"/>
          <w:color w:val="000000"/>
          <w:sz w:val="18"/>
          <w:szCs w:val="18"/>
        </w:rPr>
        <w:t>решений конституционных (уставных) судов субъектов Российской Федерации / В.И. Задиора // Конституционная юстиция в. Российской Федерации: Екатеринбург, 2003.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Зайцев, А.И. Судебно-правовая политика: Проблемы специализации / А.И; Зайцев // Правовая политика и правовая жизнь. 2001.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278. Захарова, К.С. Правовая система России и ее значение для принципов права / К.С. Захарова // Законы России: Опыт, анализ, практика. 2007. № 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Захаров, В.В. Решения Конституционного Суда РФ'в системе источников российского права / В.В. Захаров // Журн. рос. права. 2006. №11.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Зимненко, Б.Л. Решения Европейского Суда по правам человека и правовая система Российской Федерации / Б.Л. Зимненко // Государство и право. 2008. № 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Зорькин, В.Д. Об угрозах</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строю в XXI веке и необходимости проведения правовой реформы в России / В.Д.Зорькин // Журн. рос. права; 2004. № 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Зорькин, В.Д. Социальное государство в России: Проблемы реализации/В.Д. Зорькин // Сравнительное конст. обозрение. 2008. № 1 (62).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Зражевская</w:t>
      </w:r>
      <w:r>
        <w:rPr>
          <w:rFonts w:ascii="Verdana" w:hAnsi="Verdana"/>
          <w:color w:val="000000"/>
          <w:sz w:val="18"/>
          <w:szCs w:val="18"/>
        </w:rPr>
        <w:t>, Т.Д. Процессуальные гарантии конституционализма / Т.Д. Зражевская // Материалы междунар: конф.: Российский конституционализм: Проблемы и решения / Ин-т государства и права РАН. М., 1999.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Зуйков</w:t>
      </w:r>
      <w:r>
        <w:rPr>
          <w:rFonts w:ascii="Verdana" w:hAnsi="Verdana"/>
          <w:color w:val="000000"/>
          <w:sz w:val="18"/>
          <w:szCs w:val="18"/>
        </w:rPr>
        <w:t>, A.B. Размышления о, российском федерализме / A.B. Зуйков. // Государственная власть и местное самоуправление. 2008. №12.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Иванов, С.А. Судебные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как источник трудового права / С.А. Иванов // Судебная практика как источник права. М., 1997.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Иванов, В.В. К вопросу о концепции территориального образования / В:В. Иванов //Государство и право. 2003. № 11.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Иванова, Н.И. Инновационная экономика. Неумолимый рок инноваций / Н.И. Иванова // Эксперт. 2008. № 28.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Игнатова, Н.С. Судебная власть: Прерогативы контроля над законодательной и исполнительной ветвями власти /Н.С. Игнатова // Конст. и муницип. право. 2008.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Ильина, Н.В. Участие</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(представительных) органов субъектов Российской Федерации в федеральном законодательном процессе / Н.В. Ильина // Законодательство. 2003. № 10.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Ионов, И.А. Защита</w:t>
      </w:r>
      <w:r>
        <w:rPr>
          <w:rStyle w:val="WW8Num3z0"/>
          <w:rFonts w:ascii="Verdana" w:hAnsi="Verdana"/>
          <w:color w:val="000000"/>
          <w:sz w:val="18"/>
          <w:szCs w:val="18"/>
        </w:rPr>
        <w:t> </w:t>
      </w:r>
      <w:r>
        <w:rPr>
          <w:rStyle w:val="WW8Num4z0"/>
          <w:rFonts w:ascii="Verdana" w:hAnsi="Verdana"/>
          <w:color w:val="4682B4"/>
          <w:sz w:val="18"/>
          <w:szCs w:val="18"/>
        </w:rPr>
        <w:t>избирательных</w:t>
      </w:r>
      <w:r>
        <w:rPr>
          <w:rStyle w:val="WW8Num3z0"/>
          <w:rFonts w:ascii="Verdana" w:hAnsi="Verdana"/>
          <w:color w:val="000000"/>
          <w:sz w:val="18"/>
          <w:szCs w:val="18"/>
        </w:rPr>
        <w:t> </w:t>
      </w:r>
      <w:r>
        <w:rPr>
          <w:rFonts w:ascii="Verdana" w:hAnsi="Verdana"/>
          <w:color w:val="000000"/>
          <w:sz w:val="18"/>
          <w:szCs w:val="18"/>
        </w:rPr>
        <w:t>прав граждан избирательными комиссиями / И.А. Ионов // Государственная власть и местное самоуправление. 2010.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Казанцев, М.Ф. Международные договоры (</w:t>
      </w:r>
      <w:r>
        <w:rPr>
          <w:rStyle w:val="WW8Num4z0"/>
          <w:rFonts w:ascii="Verdana" w:hAnsi="Verdana"/>
          <w:color w:val="4682B4"/>
          <w:sz w:val="18"/>
          <w:szCs w:val="18"/>
        </w:rPr>
        <w:t>соглашения</w:t>
      </w:r>
      <w:r>
        <w:rPr>
          <w:rFonts w:ascii="Verdana" w:hAnsi="Verdana"/>
          <w:color w:val="000000"/>
          <w:sz w:val="18"/>
          <w:szCs w:val="18"/>
        </w:rPr>
        <w:t>) субъектов РФ: Конституционно-правовая основа, понятие, виды / М.Ф. Казанцев // Конст. и муницип. право. 2007. № 18.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Карпова</w:t>
      </w:r>
      <w:r>
        <w:rPr>
          <w:rFonts w:ascii="Verdana" w:hAnsi="Verdana"/>
          <w:color w:val="000000"/>
          <w:sz w:val="18"/>
          <w:szCs w:val="18"/>
        </w:rPr>
        <w:t>, Е.В. Проблемы финансирования избирательных кампаний кандидатов, избирательных объединений / Е.В. Карпова,</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A.Н.</w:t>
      </w:r>
      <w:r>
        <w:rPr>
          <w:rStyle w:val="WW8Num3z0"/>
          <w:rFonts w:ascii="Verdana" w:hAnsi="Verdana"/>
          <w:color w:val="000000"/>
          <w:sz w:val="18"/>
          <w:szCs w:val="18"/>
        </w:rPr>
        <w:t> </w:t>
      </w:r>
      <w:r>
        <w:rPr>
          <w:rStyle w:val="WW8Num4z0"/>
          <w:rFonts w:ascii="Verdana" w:hAnsi="Verdana"/>
          <w:color w:val="4682B4"/>
          <w:sz w:val="18"/>
          <w:szCs w:val="18"/>
        </w:rPr>
        <w:t>Предеин</w:t>
      </w:r>
      <w:r>
        <w:rPr>
          <w:rFonts w:ascii="Verdana" w:hAnsi="Verdana"/>
          <w:color w:val="000000"/>
          <w:sz w:val="18"/>
          <w:szCs w:val="18"/>
        </w:rPr>
        <w:t>, A.B. Штырляев // Государственная власть и местное самоуправление. 2009. № 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Керимов</w:t>
      </w:r>
      <w:r>
        <w:rPr>
          <w:rFonts w:ascii="Verdana" w:hAnsi="Verdana"/>
          <w:color w:val="000000"/>
          <w:sz w:val="18"/>
          <w:szCs w:val="18"/>
        </w:rPr>
        <w:t>, Д.А. Категория цели в советском праве / Д.А. Керимов // Правоведение. 1964. №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Кищин, В.А. Правовая реформа в России / В.А. Кищин,</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B.В. Фомин // Государство и право. 2005. № 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Клеандров</w:t>
      </w:r>
      <w:r>
        <w:rPr>
          <w:rStyle w:val="WW8Num3z0"/>
          <w:rFonts w:ascii="Verdana" w:hAnsi="Verdana"/>
          <w:color w:val="000000"/>
          <w:sz w:val="18"/>
          <w:szCs w:val="18"/>
        </w:rPr>
        <w:t> </w:t>
      </w:r>
      <w:r>
        <w:rPr>
          <w:rFonts w:ascii="Verdana" w:hAnsi="Verdana"/>
          <w:color w:val="000000"/>
          <w:sz w:val="18"/>
          <w:szCs w:val="18"/>
        </w:rPr>
        <w:t>М.И. Совершенствование механизма российского правосудия / М.И.</w:t>
      </w:r>
      <w:r>
        <w:rPr>
          <w:rStyle w:val="WW8Num3z0"/>
          <w:rFonts w:ascii="Verdana" w:hAnsi="Verdana"/>
          <w:color w:val="000000"/>
          <w:sz w:val="18"/>
          <w:szCs w:val="18"/>
        </w:rPr>
        <w:t> </w:t>
      </w:r>
      <w:r>
        <w:rPr>
          <w:rStyle w:val="WW8Num4z0"/>
          <w:rFonts w:ascii="Verdana" w:hAnsi="Verdana"/>
          <w:color w:val="4682B4"/>
          <w:sz w:val="18"/>
          <w:szCs w:val="18"/>
        </w:rPr>
        <w:t>Клеандров</w:t>
      </w:r>
      <w:r>
        <w:rPr>
          <w:rStyle w:val="WW8Num3z0"/>
          <w:rFonts w:ascii="Verdana" w:hAnsi="Verdana"/>
          <w:color w:val="000000"/>
          <w:sz w:val="18"/>
          <w:szCs w:val="18"/>
        </w:rPr>
        <w:t> </w:t>
      </w:r>
      <w:r>
        <w:rPr>
          <w:rFonts w:ascii="Verdana" w:hAnsi="Verdana"/>
          <w:color w:val="000000"/>
          <w:sz w:val="18"/>
          <w:szCs w:val="18"/>
        </w:rPr>
        <w:t>// Администратор суда. 2006. № 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Клеандров, М.И. О реальности преодоления юридической силы судебного акта</w:t>
      </w:r>
      <w:r>
        <w:rPr>
          <w:rStyle w:val="WW8Num3z0"/>
          <w:rFonts w:ascii="Verdana" w:hAnsi="Verdana"/>
          <w:color w:val="000000"/>
          <w:sz w:val="18"/>
          <w:szCs w:val="18"/>
        </w:rPr>
        <w:t> </w:t>
      </w:r>
      <w:r>
        <w:rPr>
          <w:rStyle w:val="WW8Num4z0"/>
          <w:rFonts w:ascii="Verdana" w:hAnsi="Verdana"/>
          <w:color w:val="4682B4"/>
          <w:sz w:val="18"/>
          <w:szCs w:val="18"/>
        </w:rPr>
        <w:t>несудебным</w:t>
      </w:r>
      <w:r>
        <w:rPr>
          <w:rStyle w:val="WW8Num3z0"/>
          <w:rFonts w:ascii="Verdana" w:hAnsi="Verdana"/>
          <w:color w:val="000000"/>
          <w:sz w:val="18"/>
          <w:szCs w:val="18"/>
        </w:rPr>
        <w:t> </w:t>
      </w:r>
      <w:r>
        <w:rPr>
          <w:rFonts w:ascii="Verdana" w:hAnsi="Verdana"/>
          <w:color w:val="000000"/>
          <w:sz w:val="18"/>
          <w:szCs w:val="18"/>
        </w:rPr>
        <w:t>органом и внепроцессуальным способом / М.И. Клеандров // Вестн. ТюмГУ. 2010. № 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Климов, А. Процесс укрупнения субъектов РФ начался: Опыт создания Пермского края / А. Климов // Рос. экон. журн. 2004. № 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Князев, С.Д. Избирательные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 С.Д. Князев // Правоведение. 2001. № 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Князев, С.Д. Местное самоуправление в Российской Федерации: Конституционная природа и значение для муниципального права / С.Д. Князев // Журн. рос. права. 2008. № 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Диссертации и авторефераты диссертаций</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Баринов, Э.Э. Конституционное</w:t>
      </w:r>
      <w:r>
        <w:rPr>
          <w:rStyle w:val="WW8Num3z0"/>
          <w:rFonts w:ascii="Verdana" w:hAnsi="Verdana"/>
          <w:color w:val="000000"/>
          <w:sz w:val="18"/>
          <w:szCs w:val="18"/>
        </w:rPr>
        <w:t> </w:t>
      </w:r>
      <w:r>
        <w:rPr>
          <w:rStyle w:val="WW8Num4z0"/>
          <w:rFonts w:ascii="Verdana" w:hAnsi="Verdana"/>
          <w:color w:val="4682B4"/>
          <w:sz w:val="18"/>
          <w:szCs w:val="18"/>
        </w:rPr>
        <w:t>правосознание</w:t>
      </w:r>
      <w:r>
        <w:rPr>
          <w:rStyle w:val="WW8Num3z0"/>
          <w:rFonts w:ascii="Verdana" w:hAnsi="Verdana"/>
          <w:color w:val="000000"/>
          <w:sz w:val="18"/>
          <w:szCs w:val="18"/>
        </w:rPr>
        <w:t> </w:t>
      </w:r>
      <w:r>
        <w:rPr>
          <w:rFonts w:ascii="Verdana" w:hAnsi="Verdana"/>
          <w:color w:val="000000"/>
          <w:sz w:val="18"/>
          <w:szCs w:val="18"/>
        </w:rPr>
        <w:t>в Российской Федерации: Автореф. дис. . канд. юрид. наук / Э.Э. Баринов. Ростов н /Д, 2001.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Белых, C.B.</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предпринимательской деятельности как конституционно-правовая категория в Российской Федерации. Автореф. дис. . канд. юрид. наук / C.B. Белых. Екатеринбург, 2004.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305.</w:t>
      </w:r>
      <w:r>
        <w:rPr>
          <w:rStyle w:val="WW8Num3z0"/>
          <w:rFonts w:ascii="Verdana" w:hAnsi="Verdana"/>
          <w:color w:val="000000"/>
          <w:sz w:val="18"/>
          <w:szCs w:val="18"/>
        </w:rPr>
        <w:t> </w:t>
      </w:r>
      <w:r>
        <w:rPr>
          <w:rStyle w:val="WW8Num4z0"/>
          <w:rFonts w:ascii="Verdana" w:hAnsi="Verdana"/>
          <w:color w:val="4682B4"/>
          <w:sz w:val="18"/>
          <w:szCs w:val="18"/>
        </w:rPr>
        <w:t>Бенедик</w:t>
      </w:r>
      <w:r>
        <w:rPr>
          <w:rFonts w:ascii="Verdana" w:hAnsi="Verdana"/>
          <w:color w:val="000000"/>
          <w:sz w:val="18"/>
          <w:szCs w:val="18"/>
        </w:rPr>
        <w:t>, H.Bi Стадии в юридическом процессе: Дис. . канд. юрид. наук / И.В. Бенедик. Харьков, 1986.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Демина, И.А. Закрепление принципов организации и системы органов государственной власти в уставном законодательстве области как субъекте Российской Федерации: Автореф. дис. . канд. юрид. наук / И.А. Демина. Саратов, 2006.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 Дробышева, Е.В. Конституционно-правовое регулирование изменения состава субъектов Российской Федерации: Автореф. дис. . канд. юрид. наук / Е.В.Дробышева. Челябинск, 2009.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Евтодьева</w:t>
      </w:r>
      <w:r>
        <w:rPr>
          <w:rFonts w:ascii="Verdana" w:hAnsi="Verdana"/>
          <w:color w:val="000000"/>
          <w:sz w:val="18"/>
          <w:szCs w:val="18"/>
        </w:rPr>
        <w:t>, И.А. Принципы диспозитивности и</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в советском гражданском процессе: Автореф. дис. . канд. юрид. наук / И.А. Евтодьева. М., 1983.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 Ефремов, A.A. Реализация конституционного принципа свободного перемещения финансовых средств (на анализе рынка корпоративных эмиссионных ценных бумаг): Дис. . канд. юрид. наук / A.A. Ефремов. Воронеж: ВГУ, 2004.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Зражевская, Т.Д. Реализация конституционного законодательства. Проблемы теории и практики: Дис. . д-ра юрид. наук / Т.Д. Зражевская. Саратов, 2000.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Каминская</w:t>
      </w:r>
      <w:r>
        <w:rPr>
          <w:rFonts w:ascii="Verdana" w:hAnsi="Verdana"/>
          <w:color w:val="000000"/>
          <w:sz w:val="18"/>
          <w:szCs w:val="18"/>
        </w:rPr>
        <w:t>, В.И. Теория советского уголовно-процессуального закона: Дис. . д-ра юрид. наук/В.И. Каминская. М., 1967.</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Козлов, В.А. Вопросы теории эффективности правовой нормы: Автореф. дис. .канд.юрид.наук/В.А.Козлов. Л., 1972.</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Кондратьева, С.Л. Юридическая ответственность: соотношение норм материального и процессуального прав: Дис. .канд. юрид. наук / С.Л. Кондратьева. М., 1998.</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Коробова, А.П. Правовая политика: Понятие, формы реализации, приоритеты в современной России: Автореф. дис. . канд. юрид. наук / А.П. Коробова. Саратов, 2000.</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Лучин</w:t>
      </w:r>
      <w:r>
        <w:rPr>
          <w:rFonts w:ascii="Verdana" w:hAnsi="Verdana"/>
          <w:color w:val="000000"/>
          <w:sz w:val="18"/>
          <w:szCs w:val="18"/>
        </w:rPr>
        <w:t>, В.О. Процессуальные нормы в советском государственном праве: Автореф. дис. . канд. юрид. наук/В.О. Лучин. Воронеж, 1971.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Лучин, В.О: Теоретические проблемы реализации конституционных норм. Дис. . д-ра. юрид. наук (в форме науч. докл.) / В.О. Лучин. М., 1993.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Макаров, И.А. Законность в деятельности законодательных (</w:t>
      </w:r>
      <w:r>
        <w:rPr>
          <w:rStyle w:val="WW8Num4z0"/>
          <w:rFonts w:ascii="Verdana" w:hAnsi="Verdana"/>
          <w:color w:val="4682B4"/>
          <w:sz w:val="18"/>
          <w:szCs w:val="18"/>
        </w:rPr>
        <w:t>представительных</w:t>
      </w:r>
      <w:r>
        <w:rPr>
          <w:rFonts w:ascii="Verdana" w:hAnsi="Verdana"/>
          <w:color w:val="000000"/>
          <w:sz w:val="18"/>
          <w:szCs w:val="18"/>
        </w:rPr>
        <w:t>) и исполнительных органов государственной власти субъектов Российской Федерации: Автореф: дис. . канд. юрид. наук, / И.А. Макаров. Воронеж, 2009.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Новикова, И.В. Судебная защита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Fonts w:ascii="Verdana" w:hAnsi="Verdana"/>
          <w:color w:val="000000"/>
          <w:sz w:val="18"/>
          <w:szCs w:val="18"/>
        </w:rPr>
        <w:t>; реализации конституционного права; на местное самоуправление: Дис. канд. юрид. наук/ИВ. Новикова. Воронеж, 2004.</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Пауль, А.Г.</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нормы бюджетного права: Автореф; дис.канд: юрид., наук / А.Г. Пауль. Воронеж, 20021</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Пятилетов</w:t>
      </w:r>
      <w:r>
        <w:rPr>
          <w:rFonts w:ascii="Verdana" w:hAnsi="Verdana"/>
          <w:color w:val="000000"/>
          <w:sz w:val="18"/>
          <w:szCs w:val="18"/>
        </w:rPr>
        <w:t>, ИМ. Распоряжение сторон гражданскими материальными 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правами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Автореф: дис.д-ра;юрид: наук / ИМ. Пятилетов. М., 1989.</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Сусликов, Д.М. Конституционно-правовые основы изменениястатуса субъекта Российской Федерации: Автореф. дисканд. юрид. наук /</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Д.М. Сусликов. Челябинск, 2005.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Теплякова, О. А. Конституционное право на образование и его обеспечение в деятельности органов государственной власти субъектов Российской Федерации и органов местного самоуправления: Дис. . канд. юрид. наук / O.A. Теплякова. Тюмень, 2005. 200 с.</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Шестакова, Е.В. Модельное законодательство: теоретико-правовые аспекты и практика применения: Автореф. дис. . канд. юрид. наук / Е.В. Шестакова. М., 2006.</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Шадрина, Е.Г. Взаимосвязь российского уголовного, уголовно-исполнительного и уголовно-процессуального права: (Проблемы рассогласования и согласования): Автореф. дис. . канд. юрид. наук / Е.Г. Шадрина. Самара. 2003.</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Ярускин, P.C. Система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федерального судебного конституционного контроля в России: современное состояние, перспективы совершенствования: Автореф. дис. . канд. юрид. наук / P.C. Ярускин. М., 2005.</w:t>
      </w:r>
    </w:p>
    <w:p w:rsidR="00302F7F" w:rsidRDefault="00302F7F" w:rsidP="00302F7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Яшин, A.A. Конституционно-правовые основы участия молодежи в</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Fonts w:ascii="Verdana" w:hAnsi="Verdana"/>
          <w:color w:val="000000"/>
          <w:sz w:val="18"/>
          <w:szCs w:val="18"/>
        </w:rPr>
        <w:t>: выборах и референдумах: Дис. . канд. юрид. наук. / A.A. Яшин. М., 1997.</w:t>
      </w:r>
    </w:p>
    <w:p w:rsidR="00302F7F" w:rsidRDefault="00302F7F" w:rsidP="00302F7F">
      <w:pPr>
        <w:jc w:val="both"/>
        <w:rPr>
          <w:rFonts w:ascii="Verdana" w:hAnsi="Verdana"/>
          <w:color w:val="FF0000"/>
          <w:sz w:val="18"/>
          <w:szCs w:val="18"/>
        </w:rPr>
      </w:pPr>
      <w:r>
        <w:rPr>
          <w:rFonts w:ascii="Verdana" w:hAnsi="Verdana"/>
          <w:color w:val="000000"/>
          <w:sz w:val="18"/>
          <w:szCs w:val="18"/>
        </w:rPr>
        <w:lastRenderedPageBreak/>
        <w:br/>
      </w:r>
      <w:r>
        <w:rPr>
          <w:rFonts w:ascii="Verdana" w:hAnsi="Verdana"/>
          <w:color w:val="000000"/>
          <w:sz w:val="18"/>
          <w:szCs w:val="18"/>
        </w:rPr>
        <w:br/>
      </w:r>
      <w:bookmarkStart w:id="0" w:name="_GoBack"/>
      <w:bookmarkEnd w:id="0"/>
    </w:p>
    <w:p w:rsidR="00302F7F" w:rsidRDefault="00302F7F" w:rsidP="003C1328">
      <w:pPr>
        <w:jc w:val="both"/>
        <w:rPr>
          <w:rFonts w:ascii="Verdana" w:hAnsi="Verdana"/>
          <w:color w:val="FF0000"/>
          <w:sz w:val="18"/>
          <w:szCs w:val="18"/>
        </w:rPr>
      </w:pPr>
    </w:p>
    <w:p w:rsidR="0066213B" w:rsidRDefault="0066213B" w:rsidP="003C1328">
      <w:pPr>
        <w:jc w:val="both"/>
        <w:rPr>
          <w:rFonts w:ascii="Verdana" w:hAnsi="Verdana"/>
          <w:color w:val="FF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854" w:rsidRDefault="00A23854">
      <w:r>
        <w:separator/>
      </w:r>
    </w:p>
  </w:endnote>
  <w:endnote w:type="continuationSeparator" w:id="0">
    <w:p w:rsidR="00A23854" w:rsidRDefault="00A23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854" w:rsidRDefault="00A23854">
      <w:r>
        <w:separator/>
      </w:r>
    </w:p>
  </w:footnote>
  <w:footnote w:type="continuationSeparator" w:id="0">
    <w:p w:rsidR="00A23854" w:rsidRDefault="00A238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B9F"/>
    <w:rsid w:val="00341D9C"/>
    <w:rsid w:val="00342491"/>
    <w:rsid w:val="0034262A"/>
    <w:rsid w:val="00342FAB"/>
    <w:rsid w:val="00343F1D"/>
    <w:rsid w:val="0034460F"/>
    <w:rsid w:val="003446B4"/>
    <w:rsid w:val="003447D6"/>
    <w:rsid w:val="003448E0"/>
    <w:rsid w:val="00344A25"/>
    <w:rsid w:val="00344BA3"/>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6AB"/>
    <w:rsid w:val="00537F28"/>
    <w:rsid w:val="0054065E"/>
    <w:rsid w:val="005411D7"/>
    <w:rsid w:val="00542193"/>
    <w:rsid w:val="00542362"/>
    <w:rsid w:val="005426B0"/>
    <w:rsid w:val="00542D3F"/>
    <w:rsid w:val="00543A22"/>
    <w:rsid w:val="005453BC"/>
    <w:rsid w:val="00545C39"/>
    <w:rsid w:val="00546311"/>
    <w:rsid w:val="00547FD7"/>
    <w:rsid w:val="005506B9"/>
    <w:rsid w:val="00551640"/>
    <w:rsid w:val="00552108"/>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370A"/>
    <w:rsid w:val="005F3D33"/>
    <w:rsid w:val="005F51E6"/>
    <w:rsid w:val="005F5A4B"/>
    <w:rsid w:val="005F6DE3"/>
    <w:rsid w:val="005F75DC"/>
    <w:rsid w:val="005F780D"/>
    <w:rsid w:val="00600D4B"/>
    <w:rsid w:val="00601052"/>
    <w:rsid w:val="00601D98"/>
    <w:rsid w:val="00601F52"/>
    <w:rsid w:val="006027D7"/>
    <w:rsid w:val="00602856"/>
    <w:rsid w:val="006048DF"/>
    <w:rsid w:val="00605020"/>
    <w:rsid w:val="00605518"/>
    <w:rsid w:val="00606FFC"/>
    <w:rsid w:val="00607C7B"/>
    <w:rsid w:val="00607D25"/>
    <w:rsid w:val="00610B35"/>
    <w:rsid w:val="00610C85"/>
    <w:rsid w:val="00611192"/>
    <w:rsid w:val="006115FF"/>
    <w:rsid w:val="006125E5"/>
    <w:rsid w:val="006128C9"/>
    <w:rsid w:val="00612D88"/>
    <w:rsid w:val="00612DF3"/>
    <w:rsid w:val="00613566"/>
    <w:rsid w:val="006135F5"/>
    <w:rsid w:val="00613987"/>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815"/>
    <w:rsid w:val="00784B0D"/>
    <w:rsid w:val="00784BB9"/>
    <w:rsid w:val="00785095"/>
    <w:rsid w:val="007851BD"/>
    <w:rsid w:val="00785421"/>
    <w:rsid w:val="00785D8D"/>
    <w:rsid w:val="00790137"/>
    <w:rsid w:val="00790217"/>
    <w:rsid w:val="00790231"/>
    <w:rsid w:val="007902D9"/>
    <w:rsid w:val="00790406"/>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A20"/>
    <w:rsid w:val="008C0AAC"/>
    <w:rsid w:val="008C0C41"/>
    <w:rsid w:val="008C1023"/>
    <w:rsid w:val="008C140F"/>
    <w:rsid w:val="008C2372"/>
    <w:rsid w:val="008C2804"/>
    <w:rsid w:val="008C2DB8"/>
    <w:rsid w:val="008C3A68"/>
    <w:rsid w:val="008C3C55"/>
    <w:rsid w:val="008C477F"/>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854"/>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55A8"/>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16EA0-835C-421A-AAAC-DD3554663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12136</TotalTime>
  <Pages>25</Pages>
  <Words>13719</Words>
  <Characters>78204</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91740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221</cp:revision>
  <cp:lastPrinted>2009-02-06T08:36:00Z</cp:lastPrinted>
  <dcterms:created xsi:type="dcterms:W3CDTF">2015-03-22T11:10:00Z</dcterms:created>
  <dcterms:modified xsi:type="dcterms:W3CDTF">2015-10-08T11:54:00Z</dcterms:modified>
</cp:coreProperties>
</file>