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9A2B76" w:rsidRDefault="009A2B76" w:rsidP="009A2B76">
      <w:r w:rsidRPr="005047FD">
        <w:rPr>
          <w:rFonts w:ascii="Times New Roman" w:eastAsia="Times New Roman" w:hAnsi="Times New Roman" w:cs="Times New Roman"/>
          <w:b/>
          <w:kern w:val="24"/>
          <w:sz w:val="24"/>
          <w:szCs w:val="24"/>
          <w:lang w:eastAsia="uk-UA"/>
        </w:rPr>
        <w:t>Савенко Ксенія Сергіївна,</w:t>
      </w:r>
      <w:r w:rsidRPr="005047FD">
        <w:rPr>
          <w:rFonts w:ascii="Times New Roman" w:eastAsia="Times New Roman" w:hAnsi="Times New Roman" w:cs="Times New Roman"/>
          <w:kern w:val="24"/>
          <w:sz w:val="24"/>
          <w:szCs w:val="24"/>
          <w:lang w:eastAsia="uk-UA"/>
        </w:rPr>
        <w:t xml:space="preserve"> заступник начальника Управління зведеного планування – начальник відділу планування бюджету та аналізу програм Департаменту бюджету і фінансів, Харківська міська рада. </w:t>
      </w:r>
      <w:r w:rsidRPr="005047FD">
        <w:rPr>
          <w:rFonts w:ascii="Times New Roman" w:eastAsia="Times New Roman" w:hAnsi="Times New Roman" w:cs="Times New Roman"/>
          <w:bCs/>
          <w:kern w:val="24"/>
          <w:sz w:val="24"/>
          <w:szCs w:val="24"/>
          <w:lang w:eastAsia="uk-UA"/>
        </w:rPr>
        <w:t>Назва дисертації</w:t>
      </w:r>
      <w:r w:rsidRPr="005047FD">
        <w:rPr>
          <w:rFonts w:ascii="Times New Roman" w:eastAsia="Times New Roman" w:hAnsi="Times New Roman" w:cs="Times New Roman"/>
          <w:kern w:val="24"/>
          <w:sz w:val="24"/>
          <w:szCs w:val="24"/>
          <w:lang w:eastAsia="uk-UA"/>
        </w:rPr>
        <w:t>: «</w:t>
      </w:r>
      <w:r w:rsidRPr="005047FD">
        <w:rPr>
          <w:rFonts w:ascii="Times New Roman" w:eastAsia="Times New Roman" w:hAnsi="Times New Roman" w:cs="Times New Roman"/>
          <w:bCs/>
          <w:kern w:val="24"/>
          <w:sz w:val="24"/>
          <w:szCs w:val="24"/>
          <w:shd w:val="clear" w:color="auto" w:fill="FFFFFF"/>
          <w:lang w:eastAsia="uk-UA"/>
        </w:rPr>
        <w:t>Економічна безпека споживачів житлово-комунальних послуг: теорія, методологія, практика</w:t>
      </w:r>
      <w:r w:rsidRPr="005047FD">
        <w:rPr>
          <w:rFonts w:ascii="Times New Roman" w:eastAsia="Calibri" w:hAnsi="Times New Roman" w:cs="Times New Roman"/>
          <w:kern w:val="24"/>
          <w:sz w:val="24"/>
          <w:szCs w:val="24"/>
        </w:rPr>
        <w:t xml:space="preserve">». </w:t>
      </w:r>
      <w:r w:rsidRPr="005047FD">
        <w:rPr>
          <w:rFonts w:ascii="Times New Roman" w:eastAsia="Times New Roman" w:hAnsi="Times New Roman" w:cs="Times New Roman"/>
          <w:bCs/>
          <w:iCs/>
          <w:kern w:val="24"/>
          <w:sz w:val="24"/>
          <w:szCs w:val="24"/>
          <w:lang w:eastAsia="uk-UA"/>
        </w:rPr>
        <w:t>Шифр та назва спеціальності</w:t>
      </w:r>
      <w:r w:rsidRPr="005047FD">
        <w:rPr>
          <w:rFonts w:ascii="Times New Roman" w:eastAsia="Times New Roman" w:hAnsi="Times New Roman" w:cs="Times New Roman"/>
          <w:kern w:val="24"/>
          <w:sz w:val="24"/>
          <w:szCs w:val="24"/>
          <w:lang w:eastAsia="uk-UA"/>
        </w:rPr>
        <w:t xml:space="preserve"> – 21</w:t>
      </w:r>
      <w:r w:rsidRPr="005047FD">
        <w:rPr>
          <w:rFonts w:ascii="Times New Roman" w:eastAsia="Times New Roman" w:hAnsi="Times New Roman" w:cs="Times New Roman"/>
          <w:bCs/>
          <w:kern w:val="24"/>
          <w:sz w:val="24"/>
          <w:szCs w:val="24"/>
          <w:lang w:eastAsia="uk-UA"/>
        </w:rPr>
        <w:t>.04.02 – економічна безпека суб’єктів господарської діяльності. С</w:t>
      </w:r>
      <w:r w:rsidRPr="005047FD">
        <w:rPr>
          <w:rFonts w:ascii="Times New Roman" w:eastAsia="Times New Roman" w:hAnsi="Times New Roman" w:cs="Times New Roman"/>
          <w:kern w:val="24"/>
          <w:sz w:val="24"/>
          <w:szCs w:val="24"/>
          <w:lang w:eastAsia="uk-UA"/>
        </w:rPr>
        <w:t>пецрада Д</w:t>
      </w:r>
      <w:r w:rsidRPr="005047FD">
        <w:rPr>
          <w:rFonts w:ascii="Times New Roman" w:eastAsia="Times New Roman" w:hAnsi="Times New Roman" w:cs="Times New Roman"/>
          <w:kern w:val="24"/>
          <w:sz w:val="24"/>
          <w:szCs w:val="24"/>
          <w:lang w:val="en-US" w:eastAsia="uk-UA"/>
        </w:rPr>
        <w:t> </w:t>
      </w:r>
      <w:r w:rsidRPr="005047FD">
        <w:rPr>
          <w:rFonts w:ascii="Times New Roman" w:eastAsia="Times New Roman" w:hAnsi="Times New Roman" w:cs="Times New Roman"/>
          <w:kern w:val="24"/>
          <w:sz w:val="24"/>
          <w:szCs w:val="24"/>
          <w:lang w:eastAsia="uk-UA"/>
        </w:rPr>
        <w:t>64.089.01 Харківського національного університету міського господарства імені О. М. Бекетова</w:t>
      </w:r>
    </w:p>
    <w:sectPr w:rsidR="008166D5" w:rsidRPr="009A2B76"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BB0BC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BB0BC7">
                <w:pPr>
                  <w:spacing w:line="240" w:lineRule="auto"/>
                </w:pPr>
                <w:fldSimple w:instr=" PAGE \* MERGEFORMAT ">
                  <w:r w:rsidR="009A2B76" w:rsidRPr="009A2B7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BB0BC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BB0BC7">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rules v:ext="edit">
        <o:r id="V:Rule1" type="connector" idref="#_x0000_s1053">
          <o:proxy start="" idref="#_x0000_s1045" connectloc="0"/>
          <o:proxy end="" idref="#_x0000_s1044" connectloc="2"/>
        </o:r>
        <o:r id="V:Rule2" type="connector" idref="#_x0000_s1063"/>
        <o:r id="V:Rule3" type="connector" idref="#_x0000_s1060"/>
        <o:r id="V:Rule4" type="connector" idref="#_x0000_s1056">
          <o:proxy start="" idref="#_x0000_s1048" connectloc="3"/>
        </o:r>
        <o:r id="V:Rule5" type="connector" idref="#_x0000_s1062"/>
        <o:r id="V:Rule6" type="connector" idref="#_x0000_s1054">
          <o:proxy start="" idref="#_x0000_s1046" connectloc="0"/>
          <o:proxy end="" idref="#_x0000_s1044" connectloc="2"/>
        </o:r>
        <o:r id="V:Rule7" type="connector" idref="#_x0000_s1059"/>
        <o:r id="V:Rule8" type="connector" idref="#_x0000_s1058">
          <o:proxy end="" idref="#_x0000_s1051" connectloc="1"/>
        </o:r>
        <o:r id="V:Rule9" type="connector" idref="#_x0000_s1077"/>
        <o:r id="V:Rule10" type="connector" idref="#_x0000_s1087"/>
        <o:r id="V:Rule11" type="connector" idref="#_x0000_s1084"/>
        <o:r id="V:Rule12" type="connector" idref="#_x0000_s1080"/>
        <o:r id="V:Rule13" type="connector" idref="#_x0000_s1086"/>
        <o:r id="V:Rule14" type="connector" idref="#_x0000_s1078"/>
        <o:r id="V:Rule15" type="connector" idref="#_x0000_s1083"/>
        <o:r id="V:Rule16" type="connector" idref="#_x0000_s1082"/>
        <o:r id="V:Rule17" type="connector" idref="#_x0000_s1119">
          <o:proxy start="" idref="#_x0000_s1115" connectloc="0"/>
          <o:proxy end="" idref="#_x0000_s1118" connectloc="2"/>
        </o:r>
        <o:r id="V:Rule18" type="connector" idref="#_x0000_s1120">
          <o:proxy start="" idref="#_x0000_s1115" connectloc="0"/>
          <o:proxy end="" idref="#_x0000_s1116" connectloc="2"/>
        </o:r>
        <o:r id="V:Rule19" type="connector" idref="#_x0000_s1121">
          <o:proxy start="" idref="#_x0000_s1115" connectloc="0"/>
          <o:proxy end="" idref="#_x0000_s1117" connectloc="2"/>
        </o:r>
        <o:r id="V:Rule20" type="connector" idref="#_x0000_s1122">
          <o:proxy start="" idref="#_x0000_s1107" connectloc="2"/>
          <o:proxy end="" idref="#_x0000_s1110" connectloc="0"/>
        </o:r>
        <o:r id="V:Rule21" type="connector" idref="#_x0000_s1123">
          <o:proxy start="" idref="#_x0000_s1107" connectloc="2"/>
          <o:proxy end="" idref="#_x0000_s1109" connectloc="0"/>
        </o:r>
        <o:r id="V:Rule22" type="connector" idref="#_x0000_s1124">
          <o:proxy start="" idref="#_x0000_s1107" connectloc="2"/>
          <o:proxy end="" idref="#_x0000_s1108" connectloc="0"/>
        </o:r>
        <o:r id="V:Rule23" type="connector" idref="#_x0000_s1125">
          <o:proxy start="" idref="#_x0000_s1108" connectloc="2"/>
          <o:proxy end="" idref="#_x0000_s1111" connectloc="0"/>
        </o:r>
        <o:r id="V:Rule24" type="connector" idref="#_x0000_s1126">
          <o:proxy start="" idref="#_x0000_s1109" connectloc="2"/>
          <o:proxy end="" idref="#_x0000_s1112" connectloc="0"/>
        </o:r>
        <o:r id="V:Rule25" type="connector" idref="#_x0000_s1127">
          <o:proxy start="" idref="#_x0000_s1110" connectloc="2"/>
          <o:proxy end="" idref="#_x0000_s1113" connectloc="0"/>
        </o:r>
        <o:r id="V:Rule26" type="connector" idref="#_x0000_s1128">
          <o:proxy start="" idref="#_x0000_s1114" connectloc="2"/>
          <o:proxy end="" idref="#_x0000_s1115" connectloc="0"/>
        </o:r>
        <o:r id="V:Rule27" type="connector" idref="#_x0000_s1129"/>
        <o:r id="V:Rule28" type="connector" idref="#_x0000_s1161"/>
        <o:r id="V:Rule29" type="connector" idref="#_x0000_s1162"/>
        <o:r id="V:Rule30" type="connector" idref="#_x0000_s1163"/>
        <o:r id="V:Rule31" type="connector" idref="#_x0000_s1164"/>
        <o:r id="V:Rule32" type="connector" idref="#_x0000_s1165"/>
        <o:r id="V:Rule33" type="connector" idref="#_x0000_s1166"/>
        <o:r id="V:Rule34" type="connector" idref="#_x0000_s1167"/>
        <o:r id="V:Rule35" type="connector" idref="#_x0000_s1168"/>
        <o:r id="V:Rule36" type="connector" idref="#_x0000_s1169"/>
        <o:r id="V:Rule37" type="connector" idref="#_x0000_s1170"/>
        <o:r id="V:Rule38" type="connector" idref="#_x0000_s1171"/>
        <o:r id="V:Rule39" type="connector" idref="#_x0000_s1310"/>
        <o:r id="V:Rule40" type="connector" idref="#_x0000_s131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8D66D0-91EB-4B09-B7F7-ED1BEA1C2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75</Words>
  <Characters>428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2020-12-03T12:08:00Z</dcterms:created>
  <dcterms:modified xsi:type="dcterms:W3CDTF">2020-12-03T12:22:00Z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