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90967" w:rsidRDefault="00F90967" w:rsidP="00F90967">
      <w:pPr>
        <w:pStyle w:val="1fffc"/>
        <w:tabs>
          <w:tab w:val="left" w:pos="11118"/>
        </w:tabs>
        <w:suppressAutoHyphens w:val="0"/>
        <w:outlineLvl w:val="0"/>
        <w:rPr>
          <w:caps/>
          <w:sz w:val="24"/>
          <w:szCs w:val="24"/>
          <w:lang w:val="uk-UA"/>
        </w:rPr>
      </w:pPr>
    </w:p>
    <w:p w:rsidR="001B019F" w:rsidRDefault="001B019F" w:rsidP="001B019F">
      <w:pPr>
        <w:pStyle w:val="affffffff4"/>
        <w:widowControl w:val="0"/>
        <w:spacing w:line="360" w:lineRule="auto"/>
        <w:jc w:val="center"/>
        <w:rPr>
          <w:b/>
          <w:lang w:val="uk-UA" w:eastAsia="ru-RU"/>
        </w:rPr>
      </w:pPr>
      <w:bookmarkStart w:id="0" w:name="_Toc61426883"/>
      <w:bookmarkStart w:id="1" w:name="_Toc61516886"/>
      <w:bookmarkStart w:id="2" w:name="_Toc61879443"/>
      <w:r>
        <w:rPr>
          <w:b/>
          <w:lang w:val="uk-UA" w:eastAsia="ru-RU"/>
        </w:rPr>
        <w:t>МІНІСТЕРСТВО АГРАРНОЇ ПОЛІТИКИ УКРАЇНИ</w:t>
      </w:r>
    </w:p>
    <w:p w:rsidR="001B019F" w:rsidRDefault="001B019F" w:rsidP="001B019F">
      <w:pPr>
        <w:pStyle w:val="affffffff4"/>
        <w:widowControl w:val="0"/>
        <w:spacing w:line="360" w:lineRule="auto"/>
        <w:jc w:val="center"/>
        <w:rPr>
          <w:b/>
          <w:lang w:val="uk-UA" w:eastAsia="ru-RU"/>
        </w:rPr>
      </w:pPr>
      <w:r>
        <w:rPr>
          <w:b/>
          <w:lang w:val="uk-UA" w:eastAsia="ru-RU"/>
        </w:rPr>
        <w:t>ПОЛТАВСЬКА ДЕРЖАВНА АГРАРНА АКАДЕМІЯ</w:t>
      </w:r>
    </w:p>
    <w:p w:rsidR="001B019F" w:rsidRDefault="001B019F" w:rsidP="001B019F">
      <w:pPr>
        <w:pStyle w:val="affffffff4"/>
        <w:widowControl w:val="0"/>
        <w:spacing w:line="360" w:lineRule="auto"/>
        <w:jc w:val="center"/>
        <w:rPr>
          <w:b/>
          <w:lang w:val="uk-UA" w:eastAsia="ru-RU"/>
        </w:rPr>
      </w:pPr>
    </w:p>
    <w:p w:rsidR="001B019F" w:rsidRDefault="001B019F" w:rsidP="001B019F">
      <w:pPr>
        <w:pStyle w:val="affffffff4"/>
        <w:widowControl w:val="0"/>
        <w:spacing w:line="360" w:lineRule="auto"/>
        <w:jc w:val="center"/>
        <w:rPr>
          <w:b/>
          <w:lang w:val="uk-UA" w:eastAsia="ru-RU"/>
        </w:rPr>
      </w:pPr>
    </w:p>
    <w:p w:rsidR="001B019F" w:rsidRDefault="001B019F" w:rsidP="001B019F">
      <w:pPr>
        <w:spacing w:line="360" w:lineRule="auto"/>
        <w:jc w:val="right"/>
        <w:rPr>
          <w:rFonts w:eastAsia="MS Mincho"/>
        </w:rPr>
      </w:pPr>
      <w:r>
        <w:rPr>
          <w:rFonts w:eastAsia="MS Mincho"/>
        </w:rPr>
        <w:t>На правах рукопису</w:t>
      </w:r>
    </w:p>
    <w:p w:rsidR="001B019F" w:rsidRDefault="001B019F" w:rsidP="001B019F">
      <w:pPr>
        <w:spacing w:line="360" w:lineRule="auto"/>
        <w:ind w:firstLine="3119"/>
        <w:rPr>
          <w:rFonts w:eastAsia="MS Mincho"/>
        </w:rPr>
      </w:pPr>
    </w:p>
    <w:p w:rsidR="001B019F" w:rsidRDefault="001B019F" w:rsidP="001B019F">
      <w:pPr>
        <w:spacing w:line="360" w:lineRule="auto"/>
        <w:ind w:firstLine="3119"/>
        <w:rPr>
          <w:rFonts w:eastAsia="MS Mincho"/>
        </w:rPr>
      </w:pPr>
    </w:p>
    <w:p w:rsidR="001B019F" w:rsidRPr="001770A2" w:rsidRDefault="001B019F" w:rsidP="001B019F">
      <w:pPr>
        <w:jc w:val="center"/>
        <w:rPr>
          <w:b/>
        </w:rPr>
      </w:pPr>
      <w:r w:rsidRPr="001770A2">
        <w:rPr>
          <w:b/>
        </w:rPr>
        <w:t>ЛАЗОРЕНКО Андрій Борисович</w:t>
      </w:r>
    </w:p>
    <w:p w:rsidR="001B019F" w:rsidRDefault="001B019F" w:rsidP="001B019F">
      <w:pPr>
        <w:jc w:val="center"/>
        <w:rPr>
          <w:b/>
        </w:rPr>
      </w:pPr>
    </w:p>
    <w:p w:rsidR="001B019F" w:rsidRPr="001770A2" w:rsidRDefault="001B019F" w:rsidP="001B019F">
      <w:pPr>
        <w:jc w:val="center"/>
        <w:rPr>
          <w:b/>
        </w:rPr>
      </w:pPr>
    </w:p>
    <w:p w:rsidR="001B019F" w:rsidRPr="00F93886" w:rsidRDefault="001B019F" w:rsidP="001B019F">
      <w:pPr>
        <w:jc w:val="right"/>
      </w:pPr>
      <w:r w:rsidRPr="00F93886">
        <w:t>УДК</w:t>
      </w:r>
      <w:r>
        <w:t xml:space="preserve"> </w:t>
      </w:r>
      <w:r w:rsidRPr="00F93886">
        <w:t>619:636.1:616-001.4:002.3:089:615.246.2:276</w:t>
      </w:r>
    </w:p>
    <w:p w:rsidR="001B019F" w:rsidRDefault="001B019F" w:rsidP="001B019F">
      <w:pPr>
        <w:jc w:val="center"/>
        <w:rPr>
          <w:rFonts w:eastAsia="MS Mincho"/>
        </w:rPr>
      </w:pPr>
    </w:p>
    <w:p w:rsidR="001B019F" w:rsidRPr="001770A2" w:rsidRDefault="001B019F" w:rsidP="001B019F">
      <w:pPr>
        <w:spacing w:line="360" w:lineRule="auto"/>
        <w:jc w:val="center"/>
        <w:rPr>
          <w:rFonts w:eastAsia="MS Mincho"/>
        </w:rPr>
      </w:pPr>
    </w:p>
    <w:p w:rsidR="001B019F" w:rsidRDefault="001B019F" w:rsidP="001B019F">
      <w:pPr>
        <w:spacing w:line="360" w:lineRule="auto"/>
        <w:jc w:val="center"/>
        <w:rPr>
          <w:b/>
        </w:rPr>
      </w:pPr>
      <w:bookmarkStart w:id="3" w:name="_GoBack"/>
      <w:r>
        <w:rPr>
          <w:b/>
        </w:rPr>
        <w:t>ПАТОГЕНЕТИЧНЕ ОБҐРУНТУВАННЯ СОРБЦІЙНОЇ ТЕРАПІЇ ПРИ ГНІЙНИХ РАНАХ У КОНЕЙ</w:t>
      </w:r>
    </w:p>
    <w:bookmarkEnd w:id="3"/>
    <w:p w:rsidR="001B019F" w:rsidRPr="001770A2" w:rsidRDefault="001B019F" w:rsidP="001B019F">
      <w:pPr>
        <w:spacing w:line="360" w:lineRule="auto"/>
        <w:jc w:val="center"/>
        <w:rPr>
          <w:b/>
        </w:rPr>
      </w:pPr>
    </w:p>
    <w:p w:rsidR="001B019F" w:rsidRDefault="001B019F" w:rsidP="001B019F">
      <w:pPr>
        <w:spacing w:line="360" w:lineRule="auto"/>
        <w:jc w:val="center"/>
        <w:rPr>
          <w:b/>
        </w:rPr>
      </w:pPr>
      <w:r w:rsidRPr="001770A2">
        <w:rPr>
          <w:b/>
        </w:rPr>
        <w:t>16.00.05</w:t>
      </w:r>
      <w:r>
        <w:rPr>
          <w:b/>
        </w:rPr>
        <w:t xml:space="preserve"> </w:t>
      </w:r>
      <w:r w:rsidRPr="001770A2">
        <w:rPr>
          <w:b/>
        </w:rPr>
        <w:t>- ветеринарна хірургія</w:t>
      </w:r>
    </w:p>
    <w:p w:rsidR="001B019F" w:rsidRPr="001770A2" w:rsidRDefault="001B019F" w:rsidP="001B019F">
      <w:pPr>
        <w:spacing w:line="360" w:lineRule="auto"/>
        <w:jc w:val="center"/>
        <w:rPr>
          <w:b/>
        </w:rPr>
      </w:pPr>
    </w:p>
    <w:p w:rsidR="001B019F" w:rsidRPr="001770A2" w:rsidRDefault="001B019F" w:rsidP="001B019F">
      <w:pPr>
        <w:spacing w:line="360" w:lineRule="auto"/>
        <w:jc w:val="center"/>
        <w:rPr>
          <w:b/>
        </w:rPr>
      </w:pPr>
      <w:r w:rsidRPr="001770A2">
        <w:rPr>
          <w:b/>
        </w:rPr>
        <w:t>Д и с е р т а ц і я</w:t>
      </w:r>
    </w:p>
    <w:p w:rsidR="001B019F" w:rsidRDefault="001B019F" w:rsidP="001B019F">
      <w:pPr>
        <w:spacing w:line="360" w:lineRule="auto"/>
        <w:jc w:val="center"/>
        <w:rPr>
          <w:rFonts w:eastAsia="MS Mincho"/>
          <w:b/>
        </w:rPr>
      </w:pPr>
      <w:r>
        <w:rPr>
          <w:rFonts w:eastAsia="MS Mincho"/>
          <w:b/>
        </w:rPr>
        <w:t>на здобуття наукового ступеня</w:t>
      </w:r>
    </w:p>
    <w:p w:rsidR="001B019F" w:rsidRDefault="001B019F" w:rsidP="001B019F">
      <w:pPr>
        <w:spacing w:line="360" w:lineRule="auto"/>
        <w:jc w:val="center"/>
        <w:rPr>
          <w:rFonts w:eastAsia="MS Mincho"/>
          <w:b/>
        </w:rPr>
      </w:pPr>
      <w:r>
        <w:rPr>
          <w:rFonts w:eastAsia="MS Mincho"/>
          <w:b/>
        </w:rPr>
        <w:t>кандидата ветеринарних наук</w:t>
      </w:r>
    </w:p>
    <w:p w:rsidR="001B019F" w:rsidRDefault="001B019F" w:rsidP="001B019F">
      <w:pPr>
        <w:pStyle w:val="5"/>
        <w:spacing w:line="360" w:lineRule="auto"/>
        <w:ind w:left="3920"/>
        <w:jc w:val="both"/>
        <w:rPr>
          <w:i/>
          <w:lang w:val="uk-UA"/>
        </w:rPr>
      </w:pPr>
      <w:r>
        <w:rPr>
          <w:i/>
          <w:lang w:val="uk-UA"/>
        </w:rPr>
        <w:t xml:space="preserve">        </w:t>
      </w:r>
    </w:p>
    <w:p w:rsidR="001B019F" w:rsidRPr="001770A2" w:rsidRDefault="001B019F" w:rsidP="001B019F">
      <w:pPr>
        <w:spacing w:line="360" w:lineRule="auto"/>
        <w:ind w:left="5160"/>
        <w:jc w:val="center"/>
        <w:rPr>
          <w:b/>
        </w:rPr>
      </w:pPr>
      <w:r w:rsidRPr="001770A2">
        <w:rPr>
          <w:b/>
        </w:rPr>
        <w:t>Науковий керівник:</w:t>
      </w:r>
    </w:p>
    <w:p w:rsidR="001B019F" w:rsidRPr="001770A2" w:rsidRDefault="001B019F" w:rsidP="001B019F">
      <w:pPr>
        <w:spacing w:line="360" w:lineRule="auto"/>
        <w:ind w:left="5160"/>
        <w:jc w:val="center"/>
        <w:rPr>
          <w:b/>
        </w:rPr>
      </w:pPr>
      <w:r w:rsidRPr="001770A2">
        <w:rPr>
          <w:rFonts w:eastAsia="MS Mincho"/>
          <w:b/>
        </w:rPr>
        <w:t>Іздепський Віталій Йосипович</w:t>
      </w:r>
    </w:p>
    <w:p w:rsidR="001B019F" w:rsidRPr="001770A2" w:rsidRDefault="001B019F" w:rsidP="001B019F">
      <w:pPr>
        <w:spacing w:line="360" w:lineRule="auto"/>
        <w:ind w:left="5160"/>
        <w:jc w:val="center"/>
        <w:rPr>
          <w:b/>
        </w:rPr>
      </w:pPr>
      <w:r w:rsidRPr="001770A2">
        <w:rPr>
          <w:b/>
        </w:rPr>
        <w:t>доктор ветеринарних наук, професор</w:t>
      </w:r>
    </w:p>
    <w:p w:rsidR="001B019F" w:rsidRPr="001770A2" w:rsidRDefault="001B019F" w:rsidP="001B019F">
      <w:pPr>
        <w:jc w:val="center"/>
        <w:rPr>
          <w:rFonts w:eastAsia="MS Mincho"/>
        </w:rPr>
      </w:pPr>
    </w:p>
    <w:p w:rsidR="001B019F" w:rsidRDefault="001B019F" w:rsidP="001B019F">
      <w:pPr>
        <w:jc w:val="center"/>
        <w:rPr>
          <w:rFonts w:eastAsia="MS Mincho"/>
        </w:rPr>
      </w:pPr>
    </w:p>
    <w:p w:rsidR="001B019F" w:rsidRDefault="001B019F" w:rsidP="001B019F">
      <w:pPr>
        <w:jc w:val="center"/>
        <w:rPr>
          <w:rFonts w:eastAsia="MS Mincho"/>
        </w:rPr>
      </w:pPr>
    </w:p>
    <w:p w:rsidR="001B019F" w:rsidRDefault="001B019F" w:rsidP="001B019F">
      <w:pPr>
        <w:jc w:val="center"/>
        <w:rPr>
          <w:rFonts w:eastAsia="MS Mincho"/>
        </w:rPr>
      </w:pPr>
    </w:p>
    <w:p w:rsidR="001B019F" w:rsidRPr="001770A2" w:rsidRDefault="001B019F" w:rsidP="001B019F">
      <w:pPr>
        <w:jc w:val="center"/>
        <w:rPr>
          <w:rFonts w:eastAsia="MS Mincho"/>
        </w:rPr>
      </w:pPr>
    </w:p>
    <w:p w:rsidR="001B019F" w:rsidRPr="001770A2" w:rsidRDefault="001B019F" w:rsidP="001B019F">
      <w:pPr>
        <w:jc w:val="center"/>
      </w:pPr>
    </w:p>
    <w:p w:rsidR="001B019F" w:rsidRPr="00134B37" w:rsidRDefault="001B019F" w:rsidP="001B019F">
      <w:pPr>
        <w:jc w:val="center"/>
        <w:rPr>
          <w:b/>
        </w:rPr>
      </w:pPr>
      <w:r w:rsidRPr="00134B37">
        <w:rPr>
          <w:b/>
        </w:rPr>
        <w:t>Полтава – 200</w:t>
      </w:r>
      <w:r>
        <w:rPr>
          <w:b/>
        </w:rPr>
        <w:t>5</w:t>
      </w:r>
    </w:p>
    <w:p w:rsidR="001B019F" w:rsidRDefault="001B019F" w:rsidP="001B019F">
      <w:pPr>
        <w:spacing w:line="360" w:lineRule="auto"/>
        <w:jc w:val="center"/>
      </w:pPr>
      <w:r w:rsidRPr="00D77A5D">
        <w:t>ЗМІСТ</w:t>
      </w:r>
    </w:p>
    <w:p w:rsidR="001B019F" w:rsidRPr="00D77A5D" w:rsidRDefault="001B019F" w:rsidP="001B019F">
      <w:pPr>
        <w:spacing w:line="360" w:lineRule="auto"/>
        <w:jc w:val="center"/>
      </w:pPr>
    </w:p>
    <w:p w:rsidR="001B019F" w:rsidRPr="00B473C1" w:rsidRDefault="001B019F" w:rsidP="001B019F">
      <w:pPr>
        <w:pStyle w:val="1ff1"/>
        <w:tabs>
          <w:tab w:val="right" w:leader="dot" w:pos="9338"/>
        </w:tabs>
        <w:spacing w:line="360" w:lineRule="auto"/>
        <w:rPr>
          <w:noProof/>
          <w:szCs w:val="24"/>
          <w:lang w:eastAsia="ru-RU"/>
        </w:rPr>
      </w:pPr>
      <w:r w:rsidRPr="00B473C1">
        <w:fldChar w:fldCharType="begin"/>
      </w:r>
      <w:r w:rsidRPr="00B473C1">
        <w:instrText xml:space="preserve"> TOC \o "1-2" \h \z \u </w:instrText>
      </w:r>
      <w:r w:rsidRPr="00B473C1">
        <w:fldChar w:fldCharType="separate"/>
      </w:r>
      <w:hyperlink w:anchor="_Toc94060193" w:history="1">
        <w:r w:rsidRPr="00B473C1">
          <w:rPr>
            <w:rStyle w:val="af9"/>
            <w:noProof/>
          </w:rPr>
          <w:t>ВСТУП</w:t>
        </w:r>
        <w:r w:rsidRPr="00B473C1">
          <w:rPr>
            <w:noProof/>
            <w:webHidden/>
          </w:rPr>
          <w:tab/>
        </w:r>
        <w:r w:rsidRPr="00B473C1">
          <w:rPr>
            <w:noProof/>
            <w:webHidden/>
          </w:rPr>
          <w:fldChar w:fldCharType="begin"/>
        </w:r>
        <w:r w:rsidRPr="00B473C1">
          <w:rPr>
            <w:noProof/>
            <w:webHidden/>
          </w:rPr>
          <w:instrText xml:space="preserve"> PAGEREF _Toc94060193 \h </w:instrText>
        </w:r>
        <w:r w:rsidRPr="00B473C1">
          <w:rPr>
            <w:noProof/>
          </w:rPr>
        </w:r>
        <w:r w:rsidRPr="00B473C1">
          <w:rPr>
            <w:noProof/>
            <w:webHidden/>
          </w:rPr>
          <w:fldChar w:fldCharType="separate"/>
        </w:r>
        <w:r>
          <w:rPr>
            <w:noProof/>
            <w:webHidden/>
          </w:rPr>
          <w:t>5</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194" w:history="1">
        <w:r w:rsidRPr="00B473C1">
          <w:rPr>
            <w:rStyle w:val="af9"/>
            <w:caps w:val="0"/>
            <w:noProof/>
          </w:rPr>
          <w:t>Розділ 1</w:t>
        </w:r>
      </w:hyperlink>
      <w:r w:rsidRPr="00B473C1">
        <w:rPr>
          <w:rStyle w:val="af9"/>
          <w:noProof/>
        </w:rPr>
        <w:t xml:space="preserve">. </w:t>
      </w:r>
      <w:hyperlink w:anchor="_Toc94060195" w:history="1">
        <w:r w:rsidRPr="00B473C1">
          <w:rPr>
            <w:rStyle w:val="af9"/>
            <w:caps w:val="0"/>
            <w:noProof/>
          </w:rPr>
          <w:t>Огляд літератури</w:t>
        </w:r>
        <w:r w:rsidRPr="00B473C1">
          <w:rPr>
            <w:noProof/>
            <w:webHidden/>
          </w:rPr>
          <w:tab/>
        </w:r>
        <w:r w:rsidRPr="00B473C1">
          <w:rPr>
            <w:noProof/>
            <w:webHidden/>
          </w:rPr>
          <w:fldChar w:fldCharType="begin"/>
        </w:r>
        <w:r w:rsidRPr="00B473C1">
          <w:rPr>
            <w:noProof/>
            <w:webHidden/>
          </w:rPr>
          <w:instrText xml:space="preserve"> PAGEREF _Toc94060195 \h </w:instrText>
        </w:r>
        <w:r w:rsidRPr="00B473C1">
          <w:rPr>
            <w:noProof/>
          </w:rPr>
        </w:r>
        <w:r w:rsidRPr="00B473C1">
          <w:rPr>
            <w:noProof/>
            <w:webHidden/>
          </w:rPr>
          <w:fldChar w:fldCharType="separate"/>
        </w:r>
        <w:r>
          <w:rPr>
            <w:noProof/>
            <w:webHidden/>
          </w:rPr>
          <w:t>10</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196" w:history="1">
        <w:r w:rsidRPr="00B473C1">
          <w:rPr>
            <w:rStyle w:val="af9"/>
            <w:noProof/>
          </w:rPr>
          <w:t>1.1. Етіологія та класифікація гнійних ран у тварин</w:t>
        </w:r>
        <w:r w:rsidRPr="00B473C1">
          <w:rPr>
            <w:noProof/>
            <w:webHidden/>
          </w:rPr>
          <w:tab/>
        </w:r>
        <w:r w:rsidRPr="00B473C1">
          <w:rPr>
            <w:noProof/>
            <w:webHidden/>
          </w:rPr>
          <w:fldChar w:fldCharType="begin"/>
        </w:r>
        <w:r w:rsidRPr="00B473C1">
          <w:rPr>
            <w:noProof/>
            <w:webHidden/>
          </w:rPr>
          <w:instrText xml:space="preserve"> PAGEREF _Toc94060196 \h </w:instrText>
        </w:r>
        <w:r w:rsidRPr="00B473C1">
          <w:rPr>
            <w:noProof/>
          </w:rPr>
        </w:r>
        <w:r w:rsidRPr="00B473C1">
          <w:rPr>
            <w:noProof/>
            <w:webHidden/>
          </w:rPr>
          <w:fldChar w:fldCharType="separate"/>
        </w:r>
        <w:r>
          <w:rPr>
            <w:noProof/>
            <w:webHidden/>
          </w:rPr>
          <w:t>10</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197" w:history="1">
        <w:r w:rsidRPr="00B473C1">
          <w:rPr>
            <w:rStyle w:val="af9"/>
            <w:noProof/>
          </w:rPr>
          <w:t>1.2. Патогенез ранового процесу</w:t>
        </w:r>
        <w:r w:rsidRPr="00B473C1">
          <w:rPr>
            <w:noProof/>
            <w:webHidden/>
          </w:rPr>
          <w:tab/>
        </w:r>
        <w:r w:rsidRPr="00B473C1">
          <w:rPr>
            <w:noProof/>
            <w:webHidden/>
          </w:rPr>
          <w:fldChar w:fldCharType="begin"/>
        </w:r>
        <w:r w:rsidRPr="00B473C1">
          <w:rPr>
            <w:noProof/>
            <w:webHidden/>
          </w:rPr>
          <w:instrText xml:space="preserve"> PAGEREF _Toc94060197 \h </w:instrText>
        </w:r>
        <w:r w:rsidRPr="00B473C1">
          <w:rPr>
            <w:noProof/>
          </w:rPr>
        </w:r>
        <w:r w:rsidRPr="00B473C1">
          <w:rPr>
            <w:noProof/>
            <w:webHidden/>
          </w:rPr>
          <w:fldChar w:fldCharType="separate"/>
        </w:r>
        <w:r>
          <w:rPr>
            <w:noProof/>
            <w:webHidden/>
          </w:rPr>
          <w:t>13</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198" w:history="1">
        <w:r w:rsidRPr="00B473C1">
          <w:rPr>
            <w:rStyle w:val="af9"/>
            <w:noProof/>
          </w:rPr>
          <w:t>1.3. Лікування при гнійних ранах</w:t>
        </w:r>
        <w:r w:rsidRPr="00B473C1">
          <w:rPr>
            <w:noProof/>
            <w:webHidden/>
          </w:rPr>
          <w:tab/>
        </w:r>
        <w:r w:rsidRPr="00B473C1">
          <w:rPr>
            <w:noProof/>
            <w:webHidden/>
          </w:rPr>
          <w:fldChar w:fldCharType="begin"/>
        </w:r>
        <w:r w:rsidRPr="00B473C1">
          <w:rPr>
            <w:noProof/>
            <w:webHidden/>
          </w:rPr>
          <w:instrText xml:space="preserve"> PAGEREF _Toc94060198 \h </w:instrText>
        </w:r>
        <w:r w:rsidRPr="00B473C1">
          <w:rPr>
            <w:noProof/>
          </w:rPr>
        </w:r>
        <w:r w:rsidRPr="00B473C1">
          <w:rPr>
            <w:noProof/>
            <w:webHidden/>
          </w:rPr>
          <w:fldChar w:fldCharType="separate"/>
        </w:r>
        <w:r>
          <w:rPr>
            <w:noProof/>
            <w:webHidden/>
          </w:rPr>
          <w:t>23</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199" w:history="1">
        <w:r w:rsidRPr="00B473C1">
          <w:rPr>
            <w:rStyle w:val="af9"/>
            <w:caps w:val="0"/>
            <w:noProof/>
          </w:rPr>
          <w:t>Розділ 2</w:t>
        </w:r>
      </w:hyperlink>
      <w:r w:rsidRPr="00B473C1">
        <w:rPr>
          <w:rStyle w:val="af9"/>
          <w:noProof/>
        </w:rPr>
        <w:t xml:space="preserve">. </w:t>
      </w:r>
      <w:hyperlink w:anchor="_Toc94060200" w:history="1">
        <w:r w:rsidRPr="00B473C1">
          <w:rPr>
            <w:rStyle w:val="af9"/>
            <w:caps w:val="0"/>
            <w:noProof/>
          </w:rPr>
          <w:t>ВИБІР НАПРЯМКІВ ДОСЛІДЖЕНЬ, МАТЕРІАЛИ ТА МЕТОДИ ВИКОНАННЯ РОБОТИ</w:t>
        </w:r>
        <w:r w:rsidRPr="00B473C1">
          <w:rPr>
            <w:noProof/>
            <w:webHidden/>
          </w:rPr>
          <w:tab/>
        </w:r>
        <w:r w:rsidRPr="00B473C1">
          <w:rPr>
            <w:noProof/>
            <w:webHidden/>
          </w:rPr>
          <w:fldChar w:fldCharType="begin"/>
        </w:r>
        <w:r w:rsidRPr="00B473C1">
          <w:rPr>
            <w:noProof/>
            <w:webHidden/>
          </w:rPr>
          <w:instrText xml:space="preserve"> PAGEREF _Toc94060200 \h </w:instrText>
        </w:r>
        <w:r w:rsidRPr="00B473C1">
          <w:rPr>
            <w:noProof/>
          </w:rPr>
        </w:r>
        <w:r w:rsidRPr="00B473C1">
          <w:rPr>
            <w:noProof/>
            <w:webHidden/>
          </w:rPr>
          <w:fldChar w:fldCharType="separate"/>
        </w:r>
        <w:r>
          <w:rPr>
            <w:noProof/>
            <w:webHidden/>
          </w:rPr>
          <w:t>29</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01" w:history="1">
        <w:r w:rsidRPr="00B473C1">
          <w:rPr>
            <w:rStyle w:val="af9"/>
            <w:caps w:val="0"/>
            <w:noProof/>
          </w:rPr>
          <w:t>РОЗДІЛ 3</w:t>
        </w:r>
        <w:r w:rsidRPr="00B473C1">
          <w:rPr>
            <w:noProof/>
            <w:webHidden/>
          </w:rPr>
          <w:t>.</w:t>
        </w:r>
      </w:hyperlink>
      <w:r w:rsidRPr="00B473C1">
        <w:rPr>
          <w:rStyle w:val="af9"/>
          <w:noProof/>
        </w:rPr>
        <w:t xml:space="preserve"> </w:t>
      </w:r>
      <w:hyperlink w:anchor="_Toc94060202" w:history="1">
        <w:r w:rsidRPr="00B473C1">
          <w:rPr>
            <w:rStyle w:val="af9"/>
            <w:caps w:val="0"/>
            <w:noProof/>
          </w:rPr>
          <w:t>Розповсюдження  хірургічних хвороб у коней</w:t>
        </w:r>
        <w:r w:rsidRPr="00B473C1">
          <w:rPr>
            <w:noProof/>
            <w:webHidden/>
          </w:rPr>
          <w:tab/>
        </w:r>
        <w:r w:rsidRPr="00B473C1">
          <w:rPr>
            <w:noProof/>
            <w:webHidden/>
          </w:rPr>
          <w:fldChar w:fldCharType="begin"/>
        </w:r>
        <w:r w:rsidRPr="00B473C1">
          <w:rPr>
            <w:noProof/>
            <w:webHidden/>
          </w:rPr>
          <w:instrText xml:space="preserve"> PAGEREF _Toc94060202 \h </w:instrText>
        </w:r>
        <w:r w:rsidRPr="00B473C1">
          <w:rPr>
            <w:noProof/>
          </w:rPr>
        </w:r>
        <w:r w:rsidRPr="00B473C1">
          <w:rPr>
            <w:noProof/>
            <w:webHidden/>
          </w:rPr>
          <w:fldChar w:fldCharType="separate"/>
        </w:r>
        <w:r>
          <w:rPr>
            <w:noProof/>
            <w:webHidden/>
          </w:rPr>
          <w:t>40</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r w:rsidRPr="00B473C1">
        <w:rPr>
          <w:rStyle w:val="af9"/>
          <w:noProof/>
        </w:rPr>
        <w:t xml:space="preserve">РОЗДІЛ 4. </w:t>
      </w:r>
      <w:hyperlink w:anchor="_Toc94060203" w:history="1">
        <w:r w:rsidRPr="00B473C1">
          <w:rPr>
            <w:rStyle w:val="af9"/>
            <w:caps w:val="0"/>
            <w:noProof/>
          </w:rPr>
          <w:t>Зміни ПОКАЗНИКІВ СИСТЕМИ ГЕМОСТАЗУ КОНЕЙ В ПРОЦЕСІ ОНТОГЕНЕЗУ</w:t>
        </w:r>
        <w:r w:rsidRPr="00B473C1">
          <w:rPr>
            <w:noProof/>
            <w:webHidden/>
          </w:rPr>
          <w:tab/>
        </w:r>
        <w:r w:rsidRPr="00B473C1">
          <w:rPr>
            <w:noProof/>
            <w:webHidden/>
          </w:rPr>
          <w:fldChar w:fldCharType="begin"/>
        </w:r>
        <w:r w:rsidRPr="00B473C1">
          <w:rPr>
            <w:noProof/>
            <w:webHidden/>
          </w:rPr>
          <w:instrText xml:space="preserve"> PAGEREF _Toc94060203 \h </w:instrText>
        </w:r>
        <w:r w:rsidRPr="00B473C1">
          <w:rPr>
            <w:noProof/>
          </w:rPr>
        </w:r>
        <w:r w:rsidRPr="00B473C1">
          <w:rPr>
            <w:noProof/>
            <w:webHidden/>
          </w:rPr>
          <w:fldChar w:fldCharType="separate"/>
        </w:r>
        <w:r>
          <w:rPr>
            <w:noProof/>
            <w:webHidden/>
          </w:rPr>
          <w:t>44</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04" w:history="1">
        <w:r w:rsidRPr="00B473C1">
          <w:rPr>
            <w:rStyle w:val="af9"/>
            <w:noProof/>
          </w:rPr>
          <w:t>4.1. Зміни умісту загального білку та показників системи гемостазу в плазмі крові</w:t>
        </w:r>
        <w:r w:rsidRPr="00B473C1">
          <w:rPr>
            <w:noProof/>
            <w:webHidden/>
          </w:rPr>
          <w:tab/>
        </w:r>
        <w:r w:rsidRPr="00B473C1">
          <w:rPr>
            <w:noProof/>
            <w:webHidden/>
          </w:rPr>
          <w:fldChar w:fldCharType="begin"/>
        </w:r>
        <w:r w:rsidRPr="00B473C1">
          <w:rPr>
            <w:noProof/>
            <w:webHidden/>
          </w:rPr>
          <w:instrText xml:space="preserve"> PAGEREF _Toc94060204 \h </w:instrText>
        </w:r>
        <w:r w:rsidRPr="00B473C1">
          <w:rPr>
            <w:noProof/>
          </w:rPr>
        </w:r>
        <w:r w:rsidRPr="00B473C1">
          <w:rPr>
            <w:noProof/>
            <w:webHidden/>
          </w:rPr>
          <w:fldChar w:fldCharType="separate"/>
        </w:r>
        <w:r>
          <w:rPr>
            <w:noProof/>
            <w:webHidden/>
          </w:rPr>
          <w:t>44</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05" w:history="1">
        <w:r w:rsidRPr="00B473C1">
          <w:rPr>
            <w:rStyle w:val="af9"/>
            <w:caps w:val="0"/>
            <w:noProof/>
          </w:rPr>
          <w:t>Розділ 5</w:t>
        </w:r>
      </w:hyperlink>
      <w:r w:rsidRPr="00B473C1">
        <w:rPr>
          <w:rStyle w:val="af9"/>
          <w:noProof/>
        </w:rPr>
        <w:t xml:space="preserve">. </w:t>
      </w:r>
      <w:hyperlink w:anchor="_Toc94060206" w:history="1">
        <w:r w:rsidRPr="00B473C1">
          <w:rPr>
            <w:rStyle w:val="af9"/>
            <w:caps w:val="0"/>
            <w:noProof/>
          </w:rPr>
          <w:t>Особливості перебігу ранового процесу у коней різного віку</w:t>
        </w:r>
        <w:r w:rsidRPr="00B473C1">
          <w:rPr>
            <w:noProof/>
            <w:webHidden/>
          </w:rPr>
          <w:tab/>
        </w:r>
        <w:r w:rsidRPr="00B473C1">
          <w:rPr>
            <w:noProof/>
            <w:webHidden/>
          </w:rPr>
          <w:fldChar w:fldCharType="begin"/>
        </w:r>
        <w:r w:rsidRPr="00B473C1">
          <w:rPr>
            <w:noProof/>
            <w:webHidden/>
          </w:rPr>
          <w:instrText xml:space="preserve"> PAGEREF _Toc94060206 \h </w:instrText>
        </w:r>
        <w:r w:rsidRPr="00B473C1">
          <w:rPr>
            <w:noProof/>
          </w:rPr>
        </w:r>
        <w:r w:rsidRPr="00B473C1">
          <w:rPr>
            <w:noProof/>
            <w:webHidden/>
          </w:rPr>
          <w:fldChar w:fldCharType="separate"/>
        </w:r>
        <w:r>
          <w:rPr>
            <w:noProof/>
            <w:webHidden/>
          </w:rPr>
          <w:t>58</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07" w:history="1">
        <w:r w:rsidRPr="00B473C1">
          <w:rPr>
            <w:rStyle w:val="af9"/>
            <w:noProof/>
          </w:rPr>
          <w:t>5.1. Клінічні дослідження</w:t>
        </w:r>
        <w:r w:rsidRPr="00B473C1">
          <w:rPr>
            <w:noProof/>
            <w:webHidden/>
          </w:rPr>
          <w:tab/>
        </w:r>
        <w:r w:rsidRPr="00B473C1">
          <w:rPr>
            <w:noProof/>
            <w:webHidden/>
          </w:rPr>
          <w:fldChar w:fldCharType="begin"/>
        </w:r>
        <w:r w:rsidRPr="00B473C1">
          <w:rPr>
            <w:noProof/>
            <w:webHidden/>
          </w:rPr>
          <w:instrText xml:space="preserve"> PAGEREF _Toc94060207 \h </w:instrText>
        </w:r>
        <w:r w:rsidRPr="00B473C1">
          <w:rPr>
            <w:noProof/>
          </w:rPr>
        </w:r>
        <w:r w:rsidRPr="00B473C1">
          <w:rPr>
            <w:noProof/>
            <w:webHidden/>
          </w:rPr>
          <w:fldChar w:fldCharType="separate"/>
        </w:r>
        <w:r>
          <w:rPr>
            <w:noProof/>
            <w:webHidden/>
          </w:rPr>
          <w:t>58</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08" w:history="1">
        <w:r w:rsidRPr="00B473C1">
          <w:rPr>
            <w:rStyle w:val="af9"/>
            <w:noProof/>
          </w:rPr>
          <w:t>5.2. Зміни цитограм при загоєнні ран вторинним натягом</w:t>
        </w:r>
        <w:r w:rsidRPr="00B473C1">
          <w:rPr>
            <w:noProof/>
            <w:webHidden/>
          </w:rPr>
          <w:tab/>
        </w:r>
        <w:r w:rsidRPr="00B473C1">
          <w:rPr>
            <w:noProof/>
            <w:webHidden/>
          </w:rPr>
          <w:fldChar w:fldCharType="begin"/>
        </w:r>
        <w:r w:rsidRPr="00B473C1">
          <w:rPr>
            <w:noProof/>
            <w:webHidden/>
          </w:rPr>
          <w:instrText xml:space="preserve"> PAGEREF _Toc94060208 \h </w:instrText>
        </w:r>
        <w:r w:rsidRPr="00B473C1">
          <w:rPr>
            <w:noProof/>
          </w:rPr>
        </w:r>
        <w:r w:rsidRPr="00B473C1">
          <w:rPr>
            <w:noProof/>
            <w:webHidden/>
          </w:rPr>
          <w:fldChar w:fldCharType="separate"/>
        </w:r>
        <w:r>
          <w:rPr>
            <w:noProof/>
            <w:webHidden/>
          </w:rPr>
          <w:t>64</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09" w:history="1">
        <w:r w:rsidRPr="00B473C1">
          <w:rPr>
            <w:rStyle w:val="af9"/>
            <w:noProof/>
          </w:rPr>
          <w:t>5.3. Зміни морфологічного складу та концентрації гемоглобіну  у крові</w:t>
        </w:r>
        <w:r w:rsidRPr="00B473C1">
          <w:rPr>
            <w:noProof/>
            <w:webHidden/>
          </w:rPr>
          <w:tab/>
        </w:r>
        <w:r w:rsidRPr="00B473C1">
          <w:rPr>
            <w:noProof/>
            <w:webHidden/>
          </w:rPr>
          <w:fldChar w:fldCharType="begin"/>
        </w:r>
        <w:r w:rsidRPr="00B473C1">
          <w:rPr>
            <w:noProof/>
            <w:webHidden/>
          </w:rPr>
          <w:instrText xml:space="preserve"> PAGEREF _Toc94060209 \h </w:instrText>
        </w:r>
        <w:r w:rsidRPr="00B473C1">
          <w:rPr>
            <w:noProof/>
          </w:rPr>
        </w:r>
        <w:r w:rsidRPr="00B473C1">
          <w:rPr>
            <w:noProof/>
            <w:webHidden/>
          </w:rPr>
          <w:fldChar w:fldCharType="separate"/>
        </w:r>
        <w:r>
          <w:rPr>
            <w:noProof/>
            <w:webHidden/>
          </w:rPr>
          <w:t>70</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10" w:history="1">
        <w:r w:rsidRPr="00B473C1">
          <w:rPr>
            <w:rStyle w:val="af9"/>
            <w:noProof/>
          </w:rPr>
          <w:t>5.4. Зміни умісту загального білку та показників системи гемостазу в плазмі крові</w:t>
        </w:r>
        <w:r w:rsidRPr="00B473C1">
          <w:rPr>
            <w:noProof/>
            <w:webHidden/>
          </w:rPr>
          <w:tab/>
        </w:r>
        <w:r w:rsidRPr="00B473C1">
          <w:rPr>
            <w:noProof/>
            <w:webHidden/>
          </w:rPr>
          <w:fldChar w:fldCharType="begin"/>
        </w:r>
        <w:r w:rsidRPr="00B473C1">
          <w:rPr>
            <w:noProof/>
            <w:webHidden/>
          </w:rPr>
          <w:instrText xml:space="preserve"> PAGEREF _Toc94060210 \h </w:instrText>
        </w:r>
        <w:r w:rsidRPr="00B473C1">
          <w:rPr>
            <w:noProof/>
          </w:rPr>
        </w:r>
        <w:r w:rsidRPr="00B473C1">
          <w:rPr>
            <w:noProof/>
            <w:webHidden/>
          </w:rPr>
          <w:fldChar w:fldCharType="separate"/>
        </w:r>
        <w:r>
          <w:rPr>
            <w:noProof/>
            <w:webHidden/>
          </w:rPr>
          <w:t>80</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11" w:history="1">
        <w:r w:rsidRPr="00B473C1">
          <w:rPr>
            <w:rStyle w:val="af9"/>
            <w:caps w:val="0"/>
            <w:noProof/>
          </w:rPr>
          <w:t>Розділ 6</w:t>
        </w:r>
        <w:r w:rsidRPr="00B473C1">
          <w:rPr>
            <w:noProof/>
            <w:webHidden/>
          </w:rPr>
          <w:t>.</w:t>
        </w:r>
      </w:hyperlink>
      <w:r w:rsidRPr="00B473C1">
        <w:rPr>
          <w:rStyle w:val="af9"/>
          <w:noProof/>
        </w:rPr>
        <w:t xml:space="preserve"> </w:t>
      </w:r>
      <w:hyperlink w:anchor="_Toc94060212" w:history="1">
        <w:r w:rsidRPr="00B473C1">
          <w:rPr>
            <w:rStyle w:val="af9"/>
            <w:caps w:val="0"/>
            <w:noProof/>
          </w:rPr>
          <w:t>Обґрунтування сорбційної  ТА КОРЕГУЮЧОЇ ГЕМОСТАЗ терапії при гнійних ранах у коней</w:t>
        </w:r>
        <w:r w:rsidRPr="00B473C1">
          <w:rPr>
            <w:noProof/>
            <w:webHidden/>
          </w:rPr>
          <w:tab/>
        </w:r>
        <w:r w:rsidRPr="00B473C1">
          <w:rPr>
            <w:noProof/>
            <w:webHidden/>
          </w:rPr>
          <w:fldChar w:fldCharType="begin"/>
        </w:r>
        <w:r w:rsidRPr="00B473C1">
          <w:rPr>
            <w:noProof/>
            <w:webHidden/>
          </w:rPr>
          <w:instrText xml:space="preserve"> PAGEREF _Toc94060212 \h </w:instrText>
        </w:r>
        <w:r w:rsidRPr="00B473C1">
          <w:rPr>
            <w:noProof/>
          </w:rPr>
        </w:r>
        <w:r w:rsidRPr="00B473C1">
          <w:rPr>
            <w:noProof/>
            <w:webHidden/>
          </w:rPr>
          <w:fldChar w:fldCharType="separate"/>
        </w:r>
        <w:r>
          <w:rPr>
            <w:noProof/>
            <w:webHidden/>
          </w:rPr>
          <w:t>105</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13" w:history="1">
        <w:r w:rsidRPr="00B473C1">
          <w:rPr>
            <w:rStyle w:val="af9"/>
            <w:noProof/>
          </w:rPr>
          <w:t>6.1. Клінічні дослідження</w:t>
        </w:r>
        <w:r w:rsidRPr="00B473C1">
          <w:rPr>
            <w:noProof/>
            <w:webHidden/>
          </w:rPr>
          <w:tab/>
        </w:r>
        <w:r w:rsidRPr="00B473C1">
          <w:rPr>
            <w:noProof/>
            <w:webHidden/>
          </w:rPr>
          <w:fldChar w:fldCharType="begin"/>
        </w:r>
        <w:r w:rsidRPr="00B473C1">
          <w:rPr>
            <w:noProof/>
            <w:webHidden/>
          </w:rPr>
          <w:instrText xml:space="preserve"> PAGEREF _Toc94060213 \h </w:instrText>
        </w:r>
        <w:r w:rsidRPr="00B473C1">
          <w:rPr>
            <w:noProof/>
          </w:rPr>
        </w:r>
        <w:r w:rsidRPr="00B473C1">
          <w:rPr>
            <w:noProof/>
            <w:webHidden/>
          </w:rPr>
          <w:fldChar w:fldCharType="separate"/>
        </w:r>
        <w:r>
          <w:rPr>
            <w:noProof/>
            <w:webHidden/>
          </w:rPr>
          <w:t>105</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14" w:history="1">
        <w:r w:rsidRPr="00B473C1">
          <w:rPr>
            <w:rStyle w:val="af9"/>
            <w:noProof/>
          </w:rPr>
          <w:t>6.2. Зміни цитологічного складу ранових поверхонь</w:t>
        </w:r>
        <w:r w:rsidRPr="00B473C1">
          <w:rPr>
            <w:noProof/>
            <w:webHidden/>
          </w:rPr>
          <w:tab/>
        </w:r>
        <w:r w:rsidRPr="00B473C1">
          <w:rPr>
            <w:noProof/>
            <w:webHidden/>
          </w:rPr>
          <w:fldChar w:fldCharType="begin"/>
        </w:r>
        <w:r w:rsidRPr="00B473C1">
          <w:rPr>
            <w:noProof/>
            <w:webHidden/>
          </w:rPr>
          <w:instrText xml:space="preserve"> PAGEREF _Toc94060214 \h </w:instrText>
        </w:r>
        <w:r w:rsidRPr="00B473C1">
          <w:rPr>
            <w:noProof/>
          </w:rPr>
        </w:r>
        <w:r w:rsidRPr="00B473C1">
          <w:rPr>
            <w:noProof/>
            <w:webHidden/>
          </w:rPr>
          <w:fldChar w:fldCharType="separate"/>
        </w:r>
        <w:r>
          <w:rPr>
            <w:noProof/>
            <w:webHidden/>
          </w:rPr>
          <w:t>110</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15" w:history="1">
        <w:r w:rsidRPr="00B473C1">
          <w:rPr>
            <w:rStyle w:val="af9"/>
            <w:noProof/>
          </w:rPr>
          <w:t>6.3. Зміни морфологічного складу крові</w:t>
        </w:r>
        <w:r w:rsidRPr="00B473C1">
          <w:rPr>
            <w:noProof/>
            <w:webHidden/>
          </w:rPr>
          <w:tab/>
        </w:r>
        <w:r w:rsidRPr="00B473C1">
          <w:rPr>
            <w:noProof/>
            <w:webHidden/>
          </w:rPr>
          <w:fldChar w:fldCharType="begin"/>
        </w:r>
        <w:r w:rsidRPr="00B473C1">
          <w:rPr>
            <w:noProof/>
            <w:webHidden/>
          </w:rPr>
          <w:instrText xml:space="preserve"> PAGEREF _Toc94060215 \h </w:instrText>
        </w:r>
        <w:r w:rsidRPr="00B473C1">
          <w:rPr>
            <w:noProof/>
          </w:rPr>
        </w:r>
        <w:r w:rsidRPr="00B473C1">
          <w:rPr>
            <w:noProof/>
            <w:webHidden/>
          </w:rPr>
          <w:fldChar w:fldCharType="separate"/>
        </w:r>
        <w:r>
          <w:rPr>
            <w:noProof/>
            <w:webHidden/>
          </w:rPr>
          <w:t>113</w:t>
        </w:r>
        <w:r w:rsidRPr="00B473C1">
          <w:rPr>
            <w:noProof/>
            <w:webHidden/>
          </w:rPr>
          <w:fldChar w:fldCharType="end"/>
        </w:r>
      </w:hyperlink>
    </w:p>
    <w:p w:rsidR="001B019F" w:rsidRPr="00B473C1" w:rsidRDefault="001B019F" w:rsidP="001B019F">
      <w:pPr>
        <w:pStyle w:val="2ff3"/>
        <w:rPr>
          <w:noProof/>
          <w:sz w:val="24"/>
          <w:szCs w:val="24"/>
          <w:lang w:eastAsia="ru-RU"/>
        </w:rPr>
      </w:pPr>
      <w:hyperlink w:anchor="_Toc94060216" w:history="1">
        <w:r w:rsidRPr="00B473C1">
          <w:rPr>
            <w:rStyle w:val="af9"/>
            <w:noProof/>
          </w:rPr>
          <w:t>6.4. Зміни умісту загального білку та показників системи гемостазу у плазмі крові коней при різних методах лікування</w:t>
        </w:r>
        <w:r w:rsidRPr="00B473C1">
          <w:rPr>
            <w:noProof/>
            <w:webHidden/>
          </w:rPr>
          <w:tab/>
        </w:r>
        <w:r w:rsidRPr="00B473C1">
          <w:rPr>
            <w:noProof/>
            <w:webHidden/>
          </w:rPr>
          <w:fldChar w:fldCharType="begin"/>
        </w:r>
        <w:r w:rsidRPr="00B473C1">
          <w:rPr>
            <w:noProof/>
            <w:webHidden/>
          </w:rPr>
          <w:instrText xml:space="preserve"> PAGEREF _Toc94060216 \h </w:instrText>
        </w:r>
        <w:r w:rsidRPr="00B473C1">
          <w:rPr>
            <w:noProof/>
          </w:rPr>
        </w:r>
        <w:r w:rsidRPr="00B473C1">
          <w:rPr>
            <w:noProof/>
            <w:webHidden/>
          </w:rPr>
          <w:fldChar w:fldCharType="separate"/>
        </w:r>
        <w:r>
          <w:rPr>
            <w:noProof/>
            <w:webHidden/>
          </w:rPr>
          <w:t>119</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r w:rsidRPr="00B473C1">
        <w:rPr>
          <w:rStyle w:val="af9"/>
          <w:noProof/>
        </w:rPr>
        <w:t xml:space="preserve">РОЗДІЛ 7. </w:t>
      </w:r>
      <w:hyperlink w:anchor="_Toc94060217" w:history="1">
        <w:r w:rsidRPr="00B473C1">
          <w:rPr>
            <w:rStyle w:val="af9"/>
            <w:caps w:val="0"/>
            <w:noProof/>
          </w:rPr>
          <w:t>Аналіз та узагальнення отриманих результатів досліджень</w:t>
        </w:r>
        <w:r w:rsidRPr="00B473C1">
          <w:rPr>
            <w:noProof/>
            <w:webHidden/>
          </w:rPr>
          <w:tab/>
        </w:r>
        <w:r w:rsidRPr="00B473C1">
          <w:rPr>
            <w:noProof/>
            <w:webHidden/>
          </w:rPr>
          <w:fldChar w:fldCharType="begin"/>
        </w:r>
        <w:r w:rsidRPr="00B473C1">
          <w:rPr>
            <w:noProof/>
            <w:webHidden/>
          </w:rPr>
          <w:instrText xml:space="preserve"> PAGEREF _Toc94060217 \h </w:instrText>
        </w:r>
        <w:r w:rsidRPr="00B473C1">
          <w:rPr>
            <w:noProof/>
          </w:rPr>
        </w:r>
        <w:r w:rsidRPr="00B473C1">
          <w:rPr>
            <w:noProof/>
            <w:webHidden/>
          </w:rPr>
          <w:fldChar w:fldCharType="separate"/>
        </w:r>
        <w:r>
          <w:rPr>
            <w:noProof/>
            <w:webHidden/>
          </w:rPr>
          <w:t>135</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18" w:history="1">
        <w:r w:rsidRPr="00B473C1">
          <w:rPr>
            <w:rStyle w:val="af9"/>
            <w:caps w:val="0"/>
            <w:noProof/>
            <w:spacing w:val="-5"/>
          </w:rPr>
          <w:t>ВИСНОВКИ</w:t>
        </w:r>
        <w:r w:rsidRPr="00B473C1">
          <w:rPr>
            <w:noProof/>
            <w:webHidden/>
          </w:rPr>
          <w:tab/>
        </w:r>
        <w:r w:rsidRPr="00B473C1">
          <w:rPr>
            <w:noProof/>
            <w:webHidden/>
          </w:rPr>
          <w:fldChar w:fldCharType="begin"/>
        </w:r>
        <w:r w:rsidRPr="00B473C1">
          <w:rPr>
            <w:noProof/>
            <w:webHidden/>
          </w:rPr>
          <w:instrText xml:space="preserve"> PAGEREF _Toc94060218 \h </w:instrText>
        </w:r>
        <w:r w:rsidRPr="00B473C1">
          <w:rPr>
            <w:noProof/>
          </w:rPr>
        </w:r>
        <w:r w:rsidRPr="00B473C1">
          <w:rPr>
            <w:noProof/>
            <w:webHidden/>
          </w:rPr>
          <w:fldChar w:fldCharType="separate"/>
        </w:r>
        <w:r>
          <w:rPr>
            <w:noProof/>
            <w:webHidden/>
          </w:rPr>
          <w:t>172</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19" w:history="1">
        <w:r w:rsidRPr="00B473C1">
          <w:rPr>
            <w:rStyle w:val="af9"/>
            <w:noProof/>
          </w:rPr>
          <w:t>ПРОПОЗИЦІЇ ВИРОБНИЦТВУ</w:t>
        </w:r>
        <w:r w:rsidRPr="00B473C1">
          <w:rPr>
            <w:noProof/>
            <w:webHidden/>
          </w:rPr>
          <w:tab/>
        </w:r>
        <w:r w:rsidRPr="00B473C1">
          <w:rPr>
            <w:noProof/>
            <w:webHidden/>
          </w:rPr>
          <w:fldChar w:fldCharType="begin"/>
        </w:r>
        <w:r w:rsidRPr="00B473C1">
          <w:rPr>
            <w:noProof/>
            <w:webHidden/>
          </w:rPr>
          <w:instrText xml:space="preserve"> PAGEREF _Toc94060219 \h </w:instrText>
        </w:r>
        <w:r w:rsidRPr="00B473C1">
          <w:rPr>
            <w:noProof/>
          </w:rPr>
        </w:r>
        <w:r w:rsidRPr="00B473C1">
          <w:rPr>
            <w:noProof/>
            <w:webHidden/>
          </w:rPr>
          <w:fldChar w:fldCharType="separate"/>
        </w:r>
        <w:r>
          <w:rPr>
            <w:noProof/>
            <w:webHidden/>
          </w:rPr>
          <w:t>174</w:t>
        </w:r>
        <w:r w:rsidRPr="00B473C1">
          <w:rPr>
            <w:noProof/>
            <w:webHidden/>
          </w:rPr>
          <w:fldChar w:fldCharType="end"/>
        </w:r>
      </w:hyperlink>
    </w:p>
    <w:p w:rsidR="001B019F" w:rsidRPr="00B473C1" w:rsidRDefault="001B019F" w:rsidP="001B019F">
      <w:pPr>
        <w:pStyle w:val="1ff1"/>
        <w:tabs>
          <w:tab w:val="right" w:leader="dot" w:pos="9338"/>
        </w:tabs>
        <w:spacing w:line="360" w:lineRule="auto"/>
        <w:rPr>
          <w:noProof/>
          <w:szCs w:val="24"/>
          <w:lang w:eastAsia="ru-RU"/>
        </w:rPr>
      </w:pPr>
      <w:hyperlink w:anchor="_Toc94060220" w:history="1">
        <w:r w:rsidRPr="00B473C1">
          <w:rPr>
            <w:rStyle w:val="af9"/>
            <w:caps w:val="0"/>
            <w:noProof/>
            <w:lang w:val="en-US"/>
          </w:rPr>
          <w:t>С</w:t>
        </w:r>
        <w:r w:rsidRPr="00B473C1">
          <w:rPr>
            <w:rStyle w:val="af9"/>
            <w:caps w:val="0"/>
            <w:noProof/>
          </w:rPr>
          <w:t>ПИСОК ВИКОРИСТАНИХ ДЖЕРЕЛ</w:t>
        </w:r>
        <w:r w:rsidRPr="00B473C1">
          <w:rPr>
            <w:noProof/>
            <w:webHidden/>
          </w:rPr>
          <w:tab/>
        </w:r>
        <w:r w:rsidRPr="00B473C1">
          <w:rPr>
            <w:noProof/>
            <w:webHidden/>
          </w:rPr>
          <w:fldChar w:fldCharType="begin"/>
        </w:r>
        <w:r w:rsidRPr="00B473C1">
          <w:rPr>
            <w:noProof/>
            <w:webHidden/>
          </w:rPr>
          <w:instrText xml:space="preserve"> PAGEREF _Toc94060220 \h </w:instrText>
        </w:r>
        <w:r w:rsidRPr="00B473C1">
          <w:rPr>
            <w:noProof/>
          </w:rPr>
        </w:r>
        <w:r w:rsidRPr="00B473C1">
          <w:rPr>
            <w:noProof/>
            <w:webHidden/>
          </w:rPr>
          <w:fldChar w:fldCharType="separate"/>
        </w:r>
        <w:r>
          <w:rPr>
            <w:noProof/>
            <w:webHidden/>
          </w:rPr>
          <w:t>175</w:t>
        </w:r>
        <w:r w:rsidRPr="00B473C1">
          <w:rPr>
            <w:noProof/>
            <w:webHidden/>
          </w:rPr>
          <w:fldChar w:fldCharType="end"/>
        </w:r>
      </w:hyperlink>
    </w:p>
    <w:p w:rsidR="001B019F" w:rsidRDefault="001B019F" w:rsidP="001B019F">
      <w:pPr>
        <w:spacing w:line="360" w:lineRule="auto"/>
        <w:jc w:val="center"/>
        <w:rPr>
          <w:b/>
        </w:rPr>
      </w:pPr>
      <w:r w:rsidRPr="00B473C1">
        <w:fldChar w:fldCharType="end"/>
      </w:r>
      <w:r>
        <w:t>ДОДАТКИ………………………………………………………………………205</w:t>
      </w:r>
    </w:p>
    <w:p w:rsidR="001B019F" w:rsidRPr="00E13E4B" w:rsidRDefault="001B019F" w:rsidP="001B019F">
      <w:r>
        <w:t xml:space="preserve"> </w:t>
      </w:r>
    </w:p>
    <w:p w:rsidR="001B019F" w:rsidRDefault="001B019F" w:rsidP="001B019F">
      <w:pPr>
        <w:jc w:val="center"/>
        <w:rPr>
          <w:rFonts w:eastAsia="MS Mincho"/>
          <w:b/>
        </w:rPr>
      </w:pPr>
      <w:r>
        <w:br w:type="page"/>
      </w:r>
      <w:r w:rsidRPr="00817C49">
        <w:rPr>
          <w:rFonts w:eastAsia="MS Mincho"/>
          <w:b/>
        </w:rPr>
        <w:lastRenderedPageBreak/>
        <w:t>ПЕРЕЛІК УМОВНИХ СКОРОЧЕНЬ</w:t>
      </w:r>
    </w:p>
    <w:p w:rsidR="001B019F" w:rsidRPr="00817C49" w:rsidRDefault="001B019F" w:rsidP="001B019F">
      <w:pPr>
        <w:jc w:val="center"/>
        <w:rPr>
          <w:b/>
        </w:rPr>
      </w:pPr>
    </w:p>
    <w:p w:rsidR="001B019F" w:rsidRPr="005F7D2F" w:rsidRDefault="001B019F" w:rsidP="001B019F">
      <w:pPr>
        <w:spacing w:line="360" w:lineRule="auto"/>
        <w:ind w:left="720"/>
        <w:jc w:val="both"/>
      </w:pPr>
      <w:r w:rsidRPr="005F7D2F">
        <w:rPr>
          <w:b/>
        </w:rPr>
        <w:sym w:font="Symbol" w:char="F061"/>
      </w:r>
      <w:r w:rsidRPr="005F7D2F">
        <w:rPr>
          <w:b/>
          <w:vertAlign w:val="subscript"/>
        </w:rPr>
        <w:t>1</w:t>
      </w:r>
      <w:r w:rsidRPr="005F7D2F">
        <w:rPr>
          <w:b/>
        </w:rPr>
        <w:t>-ІП</w:t>
      </w:r>
      <w:r>
        <w:t xml:space="preserve"> </w:t>
      </w:r>
      <w:r w:rsidRPr="005F7D2F">
        <w:t xml:space="preserve">- </w:t>
      </w:r>
      <w:r w:rsidRPr="005F7D2F">
        <w:sym w:font="Symbol" w:char="F061"/>
      </w:r>
      <w:r w:rsidRPr="005F7D2F">
        <w:rPr>
          <w:vertAlign w:val="subscript"/>
        </w:rPr>
        <w:t>1</w:t>
      </w:r>
      <w:r w:rsidRPr="005F7D2F">
        <w:t>-інгібітор протеїназ</w:t>
      </w:r>
    </w:p>
    <w:p w:rsidR="001B019F" w:rsidRPr="005F7D2F" w:rsidRDefault="001B019F" w:rsidP="001B019F">
      <w:pPr>
        <w:spacing w:line="360" w:lineRule="auto"/>
        <w:ind w:left="720"/>
        <w:jc w:val="both"/>
      </w:pPr>
      <w:r w:rsidRPr="005F7D2F">
        <w:rPr>
          <w:b/>
        </w:rPr>
        <w:sym w:font="Symbol" w:char="F061"/>
      </w:r>
      <w:r w:rsidRPr="005F7D2F">
        <w:rPr>
          <w:b/>
          <w:vertAlign w:val="subscript"/>
        </w:rPr>
        <w:t>2</w:t>
      </w:r>
      <w:r w:rsidRPr="005F7D2F">
        <w:rPr>
          <w:b/>
        </w:rPr>
        <w:t>-АП</w:t>
      </w:r>
      <w:r w:rsidRPr="005F7D2F">
        <w:t xml:space="preserve"> - </w:t>
      </w:r>
      <w:r w:rsidRPr="005F7D2F">
        <w:sym w:font="Symbol" w:char="F061"/>
      </w:r>
      <w:r w:rsidRPr="005F7D2F">
        <w:rPr>
          <w:vertAlign w:val="subscript"/>
        </w:rPr>
        <w:t>2</w:t>
      </w:r>
      <w:r w:rsidRPr="005F7D2F">
        <w:t>-антиплазмін</w:t>
      </w:r>
    </w:p>
    <w:p w:rsidR="001B019F" w:rsidRPr="005F7D2F" w:rsidRDefault="001B019F" w:rsidP="001B019F">
      <w:pPr>
        <w:spacing w:line="360" w:lineRule="auto"/>
        <w:ind w:left="720"/>
        <w:jc w:val="both"/>
      </w:pPr>
      <w:r w:rsidRPr="005F7D2F">
        <w:rPr>
          <w:b/>
        </w:rPr>
        <w:sym w:font="Symbol" w:char="F061"/>
      </w:r>
      <w:r w:rsidRPr="005F7D2F">
        <w:rPr>
          <w:b/>
          <w:vertAlign w:val="subscript"/>
        </w:rPr>
        <w:t>2</w:t>
      </w:r>
      <w:r w:rsidRPr="005F7D2F">
        <w:rPr>
          <w:b/>
        </w:rPr>
        <w:t>-М</w:t>
      </w:r>
      <w:r w:rsidRPr="005F7D2F">
        <w:t xml:space="preserve"> - </w:t>
      </w:r>
      <w:r w:rsidRPr="005F7D2F">
        <w:sym w:font="Symbol" w:char="F061"/>
      </w:r>
      <w:r w:rsidRPr="005F7D2F">
        <w:rPr>
          <w:vertAlign w:val="subscript"/>
        </w:rPr>
        <w:t>2</w:t>
      </w:r>
      <w:r w:rsidRPr="005F7D2F">
        <w:t>-макроглобулін</w:t>
      </w:r>
    </w:p>
    <w:p w:rsidR="001B019F" w:rsidRPr="005F7D2F" w:rsidRDefault="001B019F" w:rsidP="001B019F">
      <w:pPr>
        <w:spacing w:line="360" w:lineRule="auto"/>
        <w:ind w:left="720"/>
        <w:jc w:val="both"/>
      </w:pPr>
      <w:r w:rsidRPr="005F7D2F">
        <w:rPr>
          <w:b/>
        </w:rPr>
        <w:t xml:space="preserve">АТ-ІІІ </w:t>
      </w:r>
      <w:r>
        <w:t>-</w:t>
      </w:r>
      <w:r w:rsidRPr="005F7D2F">
        <w:t xml:space="preserve"> антитромбін-ІІІ </w:t>
      </w:r>
    </w:p>
    <w:p w:rsidR="001B019F" w:rsidRPr="005F7D2F" w:rsidRDefault="001B019F" w:rsidP="001B019F">
      <w:pPr>
        <w:spacing w:line="360" w:lineRule="auto"/>
        <w:ind w:left="720"/>
        <w:jc w:val="both"/>
      </w:pPr>
      <w:r w:rsidRPr="005F7D2F">
        <w:rPr>
          <w:b/>
        </w:rPr>
        <w:t>ВМК</w:t>
      </w:r>
      <w:r w:rsidRPr="005F7D2F">
        <w:t xml:space="preserve"> </w:t>
      </w:r>
      <w:r>
        <w:t>-</w:t>
      </w:r>
      <w:r w:rsidRPr="005F7D2F">
        <w:t xml:space="preserve"> високомолекулярний кініноген (фактор Фітцжеральда-Фложе)</w:t>
      </w:r>
    </w:p>
    <w:p w:rsidR="001B019F" w:rsidRPr="00966DDB" w:rsidRDefault="001B019F" w:rsidP="001B019F">
      <w:pPr>
        <w:spacing w:line="360" w:lineRule="auto"/>
        <w:ind w:firstLine="720"/>
      </w:pPr>
      <w:bookmarkStart w:id="4" w:name="_Toc86051420"/>
      <w:r w:rsidRPr="00966DDB">
        <w:rPr>
          <w:b/>
        </w:rPr>
        <w:t>ЗФАПК</w:t>
      </w:r>
      <w:r w:rsidRPr="00966DDB">
        <w:t xml:space="preserve"> - загальна фібринолітична активність плазми крові</w:t>
      </w:r>
      <w:bookmarkEnd w:id="4"/>
    </w:p>
    <w:p w:rsidR="001B019F" w:rsidRPr="005F7D2F" w:rsidRDefault="001B019F" w:rsidP="001B019F">
      <w:pPr>
        <w:spacing w:line="360" w:lineRule="auto"/>
        <w:ind w:left="720"/>
        <w:jc w:val="both"/>
      </w:pPr>
      <w:r w:rsidRPr="005F7D2F">
        <w:rPr>
          <w:b/>
        </w:rPr>
        <w:t>ПДФ</w:t>
      </w:r>
      <w:r w:rsidRPr="005F7D2F">
        <w:t xml:space="preserve"> </w:t>
      </w:r>
      <w:r>
        <w:t>-</w:t>
      </w:r>
      <w:r w:rsidRPr="005F7D2F">
        <w:t xml:space="preserve"> продукти деградації фібриногену / фібрину</w:t>
      </w:r>
    </w:p>
    <w:p w:rsidR="001B019F" w:rsidRPr="005F7D2F" w:rsidRDefault="001B019F" w:rsidP="001B019F">
      <w:pPr>
        <w:spacing w:line="360" w:lineRule="auto"/>
        <w:ind w:left="720"/>
        <w:jc w:val="both"/>
      </w:pPr>
      <w:r w:rsidRPr="005F7D2F">
        <w:rPr>
          <w:b/>
        </w:rPr>
        <w:t>ПК</w:t>
      </w:r>
      <w:r w:rsidRPr="005F7D2F">
        <w:t xml:space="preserve"> </w:t>
      </w:r>
      <w:r>
        <w:t>-</w:t>
      </w:r>
      <w:r w:rsidRPr="005F7D2F">
        <w:t xml:space="preserve"> прекалікреїн (фактор Флетчера)</w:t>
      </w:r>
    </w:p>
    <w:p w:rsidR="001B019F" w:rsidRPr="005F7D2F" w:rsidRDefault="001B019F" w:rsidP="001B019F">
      <w:pPr>
        <w:spacing w:line="360" w:lineRule="auto"/>
        <w:ind w:left="720"/>
        <w:jc w:val="both"/>
      </w:pPr>
      <w:r w:rsidRPr="005F7D2F">
        <w:rPr>
          <w:b/>
        </w:rPr>
        <w:t>РФМК</w:t>
      </w:r>
      <w:r w:rsidRPr="005F7D2F">
        <w:t xml:space="preserve"> </w:t>
      </w:r>
      <w:r>
        <w:t>-</w:t>
      </w:r>
      <w:r w:rsidRPr="005F7D2F">
        <w:t xml:space="preserve"> розчинні фібрин-мономерні комплекси</w:t>
      </w:r>
    </w:p>
    <w:p w:rsidR="001B019F" w:rsidRPr="005F7D2F" w:rsidRDefault="001B019F" w:rsidP="001B019F">
      <w:pPr>
        <w:spacing w:line="360" w:lineRule="auto"/>
        <w:ind w:left="720"/>
        <w:jc w:val="both"/>
      </w:pPr>
      <w:r w:rsidRPr="005F7D2F">
        <w:rPr>
          <w:b/>
        </w:rPr>
        <w:t>СІП</w:t>
      </w:r>
      <w:r w:rsidRPr="005F7D2F">
        <w:t xml:space="preserve"> </w:t>
      </w:r>
      <w:r>
        <w:t>-</w:t>
      </w:r>
      <w:r w:rsidRPr="005F7D2F">
        <w:t xml:space="preserve"> сумарні інгібітори плазміну </w:t>
      </w:r>
    </w:p>
    <w:p w:rsidR="001B019F" w:rsidRPr="005F7D2F" w:rsidRDefault="001B019F" w:rsidP="001B019F">
      <w:pPr>
        <w:spacing w:line="360" w:lineRule="auto"/>
        <w:ind w:left="720"/>
        <w:jc w:val="both"/>
      </w:pPr>
      <w:r w:rsidRPr="005F7D2F">
        <w:rPr>
          <w:b/>
        </w:rPr>
        <w:t>СТК</w:t>
      </w:r>
      <w:r w:rsidRPr="005F7D2F">
        <w:t xml:space="preserve"> </w:t>
      </w:r>
      <w:r>
        <w:t>-</w:t>
      </w:r>
      <w:r w:rsidRPr="005F7D2F">
        <w:t xml:space="preserve"> стрептокіназа</w:t>
      </w:r>
    </w:p>
    <w:p w:rsidR="001B019F" w:rsidRPr="005F7D2F" w:rsidRDefault="001B019F" w:rsidP="001B019F">
      <w:pPr>
        <w:spacing w:line="360" w:lineRule="auto"/>
        <w:ind w:left="720"/>
        <w:jc w:val="both"/>
      </w:pPr>
      <w:r w:rsidRPr="005F7D2F">
        <w:rPr>
          <w:b/>
        </w:rPr>
        <w:t>СТК-ФА</w:t>
      </w:r>
      <w:r w:rsidRPr="005F7D2F">
        <w:t xml:space="preserve"> </w:t>
      </w:r>
      <w:r>
        <w:t>-</w:t>
      </w:r>
      <w:r w:rsidRPr="005F7D2F">
        <w:t xml:space="preserve"> стрептокіназно-індукований фібриноліз</w:t>
      </w:r>
    </w:p>
    <w:p w:rsidR="001B019F" w:rsidRPr="005F7D2F" w:rsidRDefault="001B019F" w:rsidP="001B019F">
      <w:pPr>
        <w:spacing w:line="360" w:lineRule="auto"/>
        <w:ind w:left="720"/>
        <w:jc w:val="both"/>
      </w:pPr>
      <w:r w:rsidRPr="005F7D2F">
        <w:rPr>
          <w:b/>
        </w:rPr>
        <w:t>ФСФ</w:t>
      </w:r>
      <w:r w:rsidRPr="005F7D2F">
        <w:t xml:space="preserve"> </w:t>
      </w:r>
      <w:r>
        <w:t>-</w:t>
      </w:r>
      <w:r w:rsidRPr="005F7D2F">
        <w:t xml:space="preserve"> фібринстабілізуючий фактор, фактор  ХІІІ, фібриназа</w:t>
      </w:r>
    </w:p>
    <w:p w:rsidR="001B019F" w:rsidRPr="005F7D2F" w:rsidRDefault="001B019F" w:rsidP="001B019F">
      <w:pPr>
        <w:spacing w:line="360" w:lineRule="auto"/>
        <w:ind w:left="720"/>
        <w:jc w:val="both"/>
      </w:pPr>
      <w:r w:rsidRPr="005F7D2F">
        <w:rPr>
          <w:b/>
        </w:rPr>
        <w:t>ХЗФ</w:t>
      </w:r>
      <w:r w:rsidRPr="005F7D2F">
        <w:t xml:space="preserve"> </w:t>
      </w:r>
      <w:r>
        <w:t>-</w:t>
      </w:r>
      <w:r w:rsidRPr="005F7D2F">
        <w:t xml:space="preserve"> Хагеман-залежний фібриноліз</w:t>
      </w:r>
    </w:p>
    <w:p w:rsidR="001B019F" w:rsidRPr="00F34C10" w:rsidRDefault="001B019F" w:rsidP="001B019F">
      <w:pPr>
        <w:pStyle w:val="1"/>
        <w:spacing w:before="0" w:after="0"/>
        <w:jc w:val="center"/>
        <w:rPr>
          <w:rFonts w:ascii="Times New Roman" w:hAnsi="Times New Roman"/>
          <w:sz w:val="28"/>
          <w:szCs w:val="28"/>
        </w:rPr>
      </w:pPr>
      <w:r>
        <w:rPr>
          <w:rFonts w:ascii="Times New Roman" w:hAnsi="Times New Roman"/>
          <w:b w:val="0"/>
          <w:sz w:val="28"/>
        </w:rPr>
        <w:br w:type="page"/>
      </w:r>
      <w:bookmarkStart w:id="5" w:name="_Toc94060193"/>
      <w:r w:rsidRPr="00F34C10">
        <w:rPr>
          <w:rFonts w:ascii="Times New Roman" w:hAnsi="Times New Roman"/>
          <w:sz w:val="28"/>
          <w:szCs w:val="28"/>
        </w:rPr>
        <w:lastRenderedPageBreak/>
        <w:t>ВСТУП</w:t>
      </w:r>
      <w:bookmarkEnd w:id="0"/>
      <w:bookmarkEnd w:id="1"/>
      <w:bookmarkEnd w:id="2"/>
      <w:bookmarkEnd w:id="5"/>
    </w:p>
    <w:p w:rsidR="001B019F" w:rsidRPr="00F34C10" w:rsidRDefault="001B019F" w:rsidP="001B019F">
      <w:pPr>
        <w:spacing w:line="360" w:lineRule="auto"/>
      </w:pPr>
    </w:p>
    <w:p w:rsidR="001B019F" w:rsidRPr="00F34C10" w:rsidRDefault="001B019F" w:rsidP="001B019F">
      <w:pPr>
        <w:spacing w:line="360" w:lineRule="auto"/>
        <w:ind w:firstLine="720"/>
        <w:jc w:val="both"/>
      </w:pPr>
      <w:r w:rsidRPr="00F34C10">
        <w:t>Конярство, як одна із важливих галузей тваринництва, сьогодні в Україні починає відроджуватись,  особливо у фермерських та господарствах, де коней використовують у спорті та відпочинку громадян.</w:t>
      </w:r>
    </w:p>
    <w:p w:rsidR="001B019F" w:rsidRPr="00F34C10" w:rsidRDefault="001B019F" w:rsidP="001B019F">
      <w:pPr>
        <w:spacing w:line="360" w:lineRule="auto"/>
        <w:ind w:firstLine="720"/>
        <w:jc w:val="both"/>
      </w:pPr>
      <w:r w:rsidRPr="00F34C10">
        <w:t>Із зростанням ареалу розповсюдження коней та чисельності племінного ядра, важливого значення набуває розробка і впровадження нових, ефективних методів лікування тварин при хворобах незаразної етіології на конезаводах, племінних конефермах та індивідуальних фермерських господарствах [1-3].</w:t>
      </w:r>
    </w:p>
    <w:p w:rsidR="001B019F" w:rsidRPr="00F34C10" w:rsidRDefault="001B019F" w:rsidP="001B019F">
      <w:pPr>
        <w:spacing w:line="360" w:lineRule="auto"/>
        <w:ind w:firstLine="720"/>
        <w:jc w:val="both"/>
      </w:pPr>
      <w:r w:rsidRPr="00F34C10">
        <w:t>Останнім часом, в результаті інтенсивного ведення конярства, спостерігається тенденція до поширення захворювань незаразної етіології, особливо хірургічного профілю, що зумовлено значним відсотком травматизму серед даного виду тварин, який сягає 86%, від загального числа хірургічних хвороб, з яких 51,5% складають відкриті механічні ушкодження – рани [4]. Рани, в наслідок мікробного забруднення, ускладнюються розвитком інфекційно-запальних процесів у травмованих тканинах.</w:t>
      </w:r>
    </w:p>
    <w:p w:rsidR="001B019F" w:rsidRPr="00F34C10" w:rsidRDefault="001B019F" w:rsidP="001B019F">
      <w:pPr>
        <w:spacing w:line="360" w:lineRule="auto"/>
        <w:ind w:firstLine="720"/>
        <w:jc w:val="both"/>
      </w:pPr>
      <w:r w:rsidRPr="00F34C10">
        <w:t>Проблема гнійної хірургічної інфекції продовжує залишатись у центрі уваги ветеринарних хірургів, що обумовлює приорітетну необхідність удосконалення існуючих та розробці нових, патогенетично виправданих методів лікування, які можуть бути ефективними, лише при детальному вивченні патогенезу ранового процесу у окремих видів тварин [5,6,8-10].</w:t>
      </w:r>
    </w:p>
    <w:p w:rsidR="001B019F" w:rsidRPr="00F34C10" w:rsidRDefault="001B019F" w:rsidP="001B019F">
      <w:pPr>
        <w:spacing w:line="360" w:lineRule="auto"/>
        <w:ind w:firstLine="720"/>
        <w:jc w:val="both"/>
      </w:pPr>
      <w:r w:rsidRPr="00F34C10">
        <w:t>Відомо, що запалення, як патогенетична основа ранового процесу, має істотну видову специфічність, яка зумовлена видовими особливостями участі гуморальних медіаторних систем (гемостазу, комплементу і кініногенезу) у запальній реакції [11-27].</w:t>
      </w:r>
    </w:p>
    <w:p w:rsidR="001B019F" w:rsidRPr="00F34C10" w:rsidRDefault="001B019F" w:rsidP="001B019F">
      <w:pPr>
        <w:spacing w:line="360" w:lineRule="auto"/>
        <w:ind w:firstLine="720"/>
        <w:jc w:val="both"/>
      </w:pPr>
      <w:r w:rsidRPr="00F34C10">
        <w:t>Дослідженнями останніх років виявлено складний механізм участі факторів гемокоагуляції і фібринолізу у запальній реакції та загоєнні ран, причому на всіх етапах визначається їх взаємодія з іншими хімічними медіаторами, зокрема із калікреїн-кініновою та імунною системами [5,10-16].</w:t>
      </w:r>
    </w:p>
    <w:p w:rsidR="001B019F" w:rsidRPr="00F34C10" w:rsidRDefault="001B019F" w:rsidP="001B019F">
      <w:pPr>
        <w:spacing w:line="360" w:lineRule="auto"/>
        <w:ind w:firstLine="720"/>
        <w:jc w:val="both"/>
      </w:pPr>
      <w:r w:rsidRPr="00F34C10">
        <w:t>У ветеринарній медицині стан системи протеолізу і гемостазу досліджувався при артритах у свиней [17], великої рогатої худоби [18] і коней [28-31], ранах і хірургічній інфекції у свиней [19], великої рогатої худоби [16,22,32-34] та собак [20,21,35].</w:t>
      </w:r>
    </w:p>
    <w:p w:rsidR="001B019F" w:rsidRPr="00F34C10" w:rsidRDefault="001B019F" w:rsidP="001B019F">
      <w:pPr>
        <w:spacing w:line="360" w:lineRule="auto"/>
        <w:ind w:firstLine="720"/>
        <w:jc w:val="both"/>
      </w:pPr>
      <w:r w:rsidRPr="00F34C10">
        <w:t>Однак, питання ролі системи гемостазу у патогенезі ранового процесу у коней залишилися поза увагою дослідників.</w:t>
      </w:r>
    </w:p>
    <w:p w:rsidR="001B019F" w:rsidRPr="00F34C10" w:rsidRDefault="001B019F" w:rsidP="001B019F">
      <w:pPr>
        <w:spacing w:line="360" w:lineRule="auto"/>
        <w:ind w:firstLine="720"/>
        <w:jc w:val="both"/>
      </w:pPr>
      <w:r w:rsidRPr="00F34C10">
        <w:rPr>
          <w:b/>
        </w:rPr>
        <w:t xml:space="preserve">Актуальність теми. </w:t>
      </w:r>
      <w:r w:rsidRPr="00F34C10">
        <w:t xml:space="preserve">Існуючі відомості щодо патогенезу гнійних ран у коней базуються головним чином на змінах морфологічного складу крові, дослідженнях цитологічного складу ранової поверхні та фізико-хімічних змінах у рані, які датуються </w:t>
      </w:r>
      <w:r w:rsidRPr="00F34C10">
        <w:lastRenderedPageBreak/>
        <w:t>переважно 40-60-и роками минулого століття, коли даний вид тварин відігравав важливе значення в сільському господарстві та армії.</w:t>
      </w:r>
    </w:p>
    <w:p w:rsidR="001B019F" w:rsidRPr="00F34C10" w:rsidRDefault="001B019F" w:rsidP="001B019F">
      <w:pPr>
        <w:spacing w:line="360" w:lineRule="auto"/>
        <w:ind w:firstLine="720"/>
        <w:jc w:val="both"/>
      </w:pPr>
      <w:r w:rsidRPr="00F34C10">
        <w:t xml:space="preserve">Слід також зазначити, що останнім часом, вивченню патогенетичних механізмів розвитку ранового процесу у коней науковцями належної уваги не приділялося. Поза увагою дослідників залишились питання ролі систем гемокоагуляції і фібринолізу  у патогенезі гнійних ран і, особливо, патогенетичне обгрунтування лікувальних заходів. </w:t>
      </w:r>
    </w:p>
    <w:p w:rsidR="001B019F" w:rsidRPr="00F34C10" w:rsidRDefault="001B019F" w:rsidP="001B019F">
      <w:pPr>
        <w:spacing w:line="360" w:lineRule="auto"/>
        <w:ind w:firstLine="720"/>
        <w:jc w:val="both"/>
      </w:pPr>
      <w:r w:rsidRPr="00F34C10">
        <w:t>Отже, вивчення стану системи гемостазу при гнійних ранах у коней, дозволить обгрунтувати патогенетичний метод лікування. Одним із варіантів вирішення проблеми може бути сорбційна та корегуюча гемостаз терапія, основною перевагою яких є елімінація ранніх продуктів запальної реакції, корегування змін гемостатичних параметрів та створення сприятливих умов для процесів загоєння рани.</w:t>
      </w:r>
    </w:p>
    <w:p w:rsidR="001B019F" w:rsidRPr="00F34C10" w:rsidRDefault="001B019F" w:rsidP="001B019F">
      <w:pPr>
        <w:spacing w:line="360" w:lineRule="auto"/>
        <w:ind w:firstLine="720"/>
        <w:jc w:val="both"/>
      </w:pPr>
      <w:r w:rsidRPr="00F34C10">
        <w:rPr>
          <w:b/>
        </w:rPr>
        <w:t>Зв’язок роботи з науковими програмами, планами, темами</w:t>
      </w:r>
      <w:r w:rsidRPr="00F34C10">
        <w:t>. Дисертаційна робота є окремим розділом теми наукових досліджень кафедри хірургії і акушерства Полтавської державної аграрної академії „Вивчення патогенезу та розробка патогенетичних методів терапії запальних процесів при хірургічних хворобах тварин” (номер державної реєстрації 0104U010084).</w:t>
      </w:r>
    </w:p>
    <w:p w:rsidR="001B019F" w:rsidRPr="00F34C10" w:rsidRDefault="001B019F" w:rsidP="001B019F">
      <w:pPr>
        <w:spacing w:line="360" w:lineRule="auto"/>
        <w:ind w:firstLine="720"/>
        <w:jc w:val="both"/>
      </w:pPr>
      <w:r w:rsidRPr="00F34C10">
        <w:rPr>
          <w:b/>
        </w:rPr>
        <w:t>Мета роботи</w:t>
      </w:r>
      <w:r w:rsidRPr="00F34C10">
        <w:t xml:space="preserve"> – визначення ролі системи гемокоагуляції і фібринолізу в патогенезі ранового процесу у коней та опрацювання на цій основі патогенетично обґрунтованого методу їх лікування при гнійних ранах.</w:t>
      </w:r>
    </w:p>
    <w:p w:rsidR="001B019F" w:rsidRPr="00F34C10" w:rsidRDefault="001B019F" w:rsidP="001B019F">
      <w:pPr>
        <w:spacing w:line="360" w:lineRule="auto"/>
        <w:ind w:firstLine="720"/>
        <w:jc w:val="both"/>
      </w:pPr>
      <w:r w:rsidRPr="00F34C10">
        <w:t xml:space="preserve">Для досягнення мети досліджень необхідно було </w:t>
      </w:r>
      <w:r>
        <w:t>розв’язати</w:t>
      </w:r>
      <w:r w:rsidRPr="00F34C10">
        <w:t xml:space="preserve"> наступні </w:t>
      </w:r>
      <w:r w:rsidRPr="00F34C10">
        <w:rPr>
          <w:b/>
        </w:rPr>
        <w:t>завдання</w:t>
      </w:r>
      <w:r w:rsidRPr="00F34C10">
        <w:t>:</w:t>
      </w:r>
    </w:p>
    <w:p w:rsidR="001B019F" w:rsidRPr="00F34C10" w:rsidRDefault="001B019F" w:rsidP="000D01CB">
      <w:pPr>
        <w:numPr>
          <w:ilvl w:val="0"/>
          <w:numId w:val="58"/>
        </w:numPr>
        <w:tabs>
          <w:tab w:val="clear" w:pos="1440"/>
          <w:tab w:val="left" w:pos="360"/>
          <w:tab w:val="num" w:pos="567"/>
        </w:tabs>
        <w:suppressAutoHyphens w:val="0"/>
        <w:spacing w:line="360" w:lineRule="auto"/>
        <w:ind w:left="851" w:hanging="284"/>
        <w:jc w:val="both"/>
      </w:pPr>
      <w:r w:rsidRPr="00F34C10">
        <w:t>визначити активність компонентів гемокоагуляційної і фібринолітичної систем плазм</w:t>
      </w:r>
      <w:r>
        <w:t>и</w:t>
      </w:r>
      <w:r w:rsidRPr="00F34C10">
        <w:t xml:space="preserve"> крові клінічно здорових коней  в онтогенезі;</w:t>
      </w:r>
    </w:p>
    <w:p w:rsidR="001B019F" w:rsidRPr="00F34C10" w:rsidRDefault="001B019F" w:rsidP="000D01CB">
      <w:pPr>
        <w:numPr>
          <w:ilvl w:val="0"/>
          <w:numId w:val="58"/>
        </w:numPr>
        <w:tabs>
          <w:tab w:val="clear" w:pos="1440"/>
          <w:tab w:val="left" w:pos="360"/>
          <w:tab w:val="num" w:pos="567"/>
        </w:tabs>
        <w:suppressAutoHyphens w:val="0"/>
        <w:spacing w:line="360" w:lineRule="auto"/>
        <w:ind w:left="851" w:hanging="284"/>
        <w:jc w:val="both"/>
      </w:pPr>
      <w:r w:rsidRPr="00F34C10">
        <w:t>вивчити стан системи гемокоагуляції і фібринолізу в динаміці перебігу ранового процесу в коней різного віку;</w:t>
      </w:r>
    </w:p>
    <w:p w:rsidR="001B019F" w:rsidRPr="00F34C10" w:rsidRDefault="001B019F" w:rsidP="000D01CB">
      <w:pPr>
        <w:numPr>
          <w:ilvl w:val="0"/>
          <w:numId w:val="58"/>
        </w:numPr>
        <w:tabs>
          <w:tab w:val="clear" w:pos="1440"/>
          <w:tab w:val="left" w:pos="360"/>
          <w:tab w:val="num" w:pos="567"/>
        </w:tabs>
        <w:suppressAutoHyphens w:val="0"/>
        <w:spacing w:line="360" w:lineRule="auto"/>
        <w:ind w:left="851" w:hanging="284"/>
        <w:jc w:val="both"/>
      </w:pPr>
      <w:r w:rsidRPr="00F34C10">
        <w:t>дати клінічну оцінку, теоретичне і експериментальне обґрунтування ефективності патогенетичної терапії з урахуванням динамічних зрушень коагуляційно-антикоагулянтного та фібринолітично-інгібіторного потенціалу крові при гнійних ранах у коней.</w:t>
      </w:r>
    </w:p>
    <w:p w:rsidR="001B019F" w:rsidRPr="00F34C10" w:rsidRDefault="001B019F" w:rsidP="001B019F">
      <w:pPr>
        <w:spacing w:line="360" w:lineRule="auto"/>
        <w:ind w:firstLine="720"/>
        <w:jc w:val="both"/>
      </w:pPr>
      <w:r w:rsidRPr="00F34C10">
        <w:rPr>
          <w:i/>
        </w:rPr>
        <w:t>Об’єкт дослідження –</w:t>
      </w:r>
      <w:r w:rsidRPr="00F34C10">
        <w:t xml:space="preserve"> гнійні рани у коней.</w:t>
      </w:r>
    </w:p>
    <w:p w:rsidR="001B019F" w:rsidRPr="00F34C10" w:rsidRDefault="001B019F" w:rsidP="001B019F">
      <w:pPr>
        <w:spacing w:line="360" w:lineRule="auto"/>
        <w:ind w:firstLine="720"/>
        <w:jc w:val="both"/>
      </w:pPr>
      <w:r w:rsidRPr="00F34C10">
        <w:rPr>
          <w:i/>
        </w:rPr>
        <w:t>Предмет дослідження</w:t>
      </w:r>
      <w:r w:rsidRPr="00F34C10">
        <w:t xml:space="preserve"> – вікові зміни активності компонентів гемо-коагуляційної і фібринолітичної систем плазми крові коней, їх зміни в динаміці ранового процесу та обґрунтування ефективності сорбційної терапії при лікуванні коней з гнійними ранами.</w:t>
      </w:r>
    </w:p>
    <w:p w:rsidR="001B019F" w:rsidRPr="00F34C10" w:rsidRDefault="001B019F" w:rsidP="001B019F">
      <w:pPr>
        <w:pStyle w:val="afffffffd"/>
        <w:spacing w:line="360" w:lineRule="auto"/>
        <w:ind w:firstLine="700"/>
        <w:jc w:val="both"/>
        <w:rPr>
          <w:sz w:val="32"/>
        </w:rPr>
      </w:pPr>
      <w:r w:rsidRPr="00F34C10">
        <w:rPr>
          <w:i/>
        </w:rPr>
        <w:t>Методи дослідження</w:t>
      </w:r>
      <w:r w:rsidRPr="00F34C10">
        <w:t xml:space="preserve"> – клінічні, аналіз морфологічного складу крові (еритроцити, лейкоцити), біохімічні (гемоглобін, загальний білок), гемостазіологічні (фібриноген, розчинні фібрин-мономерні комплекси, фактор </w:t>
      </w:r>
      <w:r w:rsidRPr="00F34C10">
        <w:lastRenderedPageBreak/>
        <w:t>ХІІІ, антитромбін ІІІ, загальна фібринолітична активність, Хагеман-залежний фібриноліз, стрептокіназно-індукований фібриноліз, сумарні інгібітори плазміну), цитологічні (клітини ранової поверхні), планіметричні, статистичні.</w:t>
      </w:r>
    </w:p>
    <w:p w:rsidR="001B019F" w:rsidRPr="00F34C10" w:rsidRDefault="001B019F" w:rsidP="001B019F">
      <w:pPr>
        <w:spacing w:line="360" w:lineRule="auto"/>
        <w:ind w:firstLine="720"/>
        <w:jc w:val="both"/>
      </w:pPr>
      <w:r w:rsidRPr="00F34C10">
        <w:rPr>
          <w:rFonts w:eastAsia="MS Mincho"/>
          <w:b/>
        </w:rPr>
        <w:t>Наукова новизна одержаних результатів</w:t>
      </w:r>
      <w:r w:rsidRPr="00F34C10">
        <w:rPr>
          <w:rFonts w:eastAsia="MS Mincho"/>
        </w:rPr>
        <w:t xml:space="preserve"> </w:t>
      </w:r>
      <w:r w:rsidRPr="00F34C10">
        <w:t>полягає в тому, що вперше у вітчизняній ветеринарній хірургії вивчено роль системи гемокоагуляції і фібринолізу у розвитку хірургічної інфекції та перебі</w:t>
      </w:r>
      <w:r>
        <w:t>зі</w:t>
      </w:r>
      <w:r w:rsidRPr="00F34C10">
        <w:t xml:space="preserve"> ранового процесу у коней, на основі чого розроблено, теоретично і експериментально обґрунтовано методи його корекції із застосуванням сорбційно-антибактеріального препарату „Песил” та тіотриазоліну. При цьому вперше вивчено стан коагуляційно-антикоагулянтного та фібринолітично-інгібіторного потенціалу плазми крові клінічно здорових коней </w:t>
      </w:r>
      <w:r>
        <w:t>в</w:t>
      </w:r>
      <w:r w:rsidRPr="00F34C10">
        <w:t xml:space="preserve"> онтогенезі. Доведено, що у коней </w:t>
      </w:r>
      <w:r>
        <w:t>п</w:t>
      </w:r>
      <w:r w:rsidRPr="00F34C10">
        <w:t>і</w:t>
      </w:r>
      <w:r>
        <w:t>к</w:t>
      </w:r>
      <w:r w:rsidRPr="00F34C10">
        <w:t xml:space="preserve"> розвитку запальної реакції в рані </w:t>
      </w:r>
      <w:r>
        <w:t>супроводжується</w:t>
      </w:r>
      <w:r w:rsidRPr="00F34C10">
        <w:t xml:space="preserve"> гіперкоагуляці</w:t>
      </w:r>
      <w:r>
        <w:t>єю</w:t>
      </w:r>
      <w:r w:rsidRPr="00F34C10">
        <w:t xml:space="preserve"> </w:t>
      </w:r>
      <w:r>
        <w:t>т</w:t>
      </w:r>
      <w:r w:rsidRPr="00F34C10">
        <w:t>а одночасн</w:t>
      </w:r>
      <w:r>
        <w:t>им</w:t>
      </w:r>
      <w:r w:rsidRPr="00F34C10">
        <w:t xml:space="preserve"> зниження</w:t>
      </w:r>
      <w:r>
        <w:t>м</w:t>
      </w:r>
      <w:r w:rsidRPr="00F34C10">
        <w:t xml:space="preserve"> активності природних антикоагулянтів </w:t>
      </w:r>
      <w:r>
        <w:t>і</w:t>
      </w:r>
      <w:r w:rsidRPr="00F34C10">
        <w:t xml:space="preserve"> пригнічення</w:t>
      </w:r>
      <w:r>
        <w:t>м</w:t>
      </w:r>
      <w:r w:rsidRPr="00F34C10">
        <w:t xml:space="preserve"> фібринолітичної активності, що зумовлює коагулопатію </w:t>
      </w:r>
      <w:r>
        <w:t>та</w:t>
      </w:r>
      <w:r w:rsidRPr="00F34C10">
        <w:t xml:space="preserve"> ускладнений перебіг ранового процесу. Встановлено, що зміни гемостазіологічного статусу при гнійних ранах, незалежно від віку коней, мають однаково виражену направленість. </w:t>
      </w:r>
    </w:p>
    <w:p w:rsidR="001B019F" w:rsidRPr="00F34C10" w:rsidRDefault="001B019F" w:rsidP="001B019F">
      <w:pPr>
        <w:spacing w:line="360" w:lineRule="auto"/>
        <w:ind w:firstLine="720"/>
        <w:jc w:val="both"/>
      </w:pPr>
      <w:r w:rsidRPr="00F34C10">
        <w:t xml:space="preserve">Встановлено, що з переходом ранового процесу у фазу регенерації відбувається динамічне зниження кількості фібриногену, розчинних фібрин-мономерних комплексів, активності фактору ХІІІ, </w:t>
      </w:r>
      <w:r>
        <w:t>та</w:t>
      </w:r>
      <w:r w:rsidRPr="00F34C10">
        <w:t xml:space="preserve"> </w:t>
      </w:r>
      <w:r>
        <w:t>підвищенн</w:t>
      </w:r>
      <w:r w:rsidRPr="00F34C10">
        <w:t>я активн</w:t>
      </w:r>
      <w:r>
        <w:t>ості</w:t>
      </w:r>
      <w:r w:rsidRPr="00F34C10">
        <w:t xml:space="preserve"> антитромбіну ІІІ. Поряд із цим, </w:t>
      </w:r>
      <w:r>
        <w:t>у</w:t>
      </w:r>
      <w:r w:rsidRPr="00F34C10">
        <w:t xml:space="preserve"> період утворення  грануляційної тканини зростає фібринолітична активність при одночасному зниженні рівня антиплазмінів.</w:t>
      </w:r>
    </w:p>
    <w:p w:rsidR="001B019F" w:rsidRPr="00F34C10" w:rsidRDefault="001B019F" w:rsidP="001B019F">
      <w:pPr>
        <w:pStyle w:val="afffffffd"/>
        <w:spacing w:line="360" w:lineRule="auto"/>
        <w:ind w:firstLine="700"/>
        <w:jc w:val="both"/>
        <w:rPr>
          <w:rFonts w:eastAsia="MS Mincho"/>
          <w:sz w:val="32"/>
        </w:rPr>
      </w:pPr>
      <w:r w:rsidRPr="00F34C10">
        <w:t xml:space="preserve">Обґрунтовано раціональний метод лікування коней із застосуванням вульнеросорбенту „Песил” </w:t>
      </w:r>
      <w:r>
        <w:t>і</w:t>
      </w:r>
      <w:r w:rsidRPr="00F34C10">
        <w:t xml:space="preserve"> тіотриазоліну, що прискорює очищення гнійних ран і елімінацію продуктів запальної реакції</w:t>
      </w:r>
      <w:r>
        <w:t>,</w:t>
      </w:r>
      <w:r w:rsidRPr="00F34C10">
        <w:t xml:space="preserve"> за рахунок чого відбувається кор</w:t>
      </w:r>
      <w:r>
        <w:t>и</w:t>
      </w:r>
      <w:r w:rsidRPr="00F34C10">
        <w:t>гування гемостазіологічних параметрів.</w:t>
      </w:r>
    </w:p>
    <w:p w:rsidR="001B019F" w:rsidRPr="00F34C10" w:rsidRDefault="001B019F" w:rsidP="001B019F">
      <w:pPr>
        <w:spacing w:line="360" w:lineRule="auto"/>
        <w:ind w:firstLine="720"/>
        <w:jc w:val="both"/>
      </w:pPr>
      <w:r w:rsidRPr="00F34C10">
        <w:rPr>
          <w:rFonts w:eastAsia="MS Mincho"/>
          <w:b/>
        </w:rPr>
        <w:t>Практичне значення одержаних результатів</w:t>
      </w:r>
      <w:r w:rsidRPr="00F34C10">
        <w:rPr>
          <w:rFonts w:eastAsia="MS Mincho"/>
        </w:rPr>
        <w:t xml:space="preserve"> </w:t>
      </w:r>
      <w:r w:rsidRPr="00F34C10">
        <w:t>полягає у використанні запропонованих гемостазіологічних діагностично-прогностичних критеріїв перебігу репаративних процесів і методів лікування коней з гнійними ранами у господарствах всіх форм власності.</w:t>
      </w:r>
      <w:r>
        <w:t xml:space="preserve"> </w:t>
      </w:r>
      <w:r w:rsidRPr="00F34C10">
        <w:t>При цьому адаптовано методики гемостазіологічних досліджень у коней і визначено нормативні коливання показників системи гемокоагуляції і фібринолізу для коней різного віку. Для контролю за перебігом ранового процесу та ефективністю лікування запропоновано визначення у плазмі крові вмісту фібриногену, розчинних фібрин-мономерних комплексів, активності фактор</w:t>
      </w:r>
      <w:r>
        <w:t>а</w:t>
      </w:r>
      <w:r w:rsidRPr="00F34C10">
        <w:t xml:space="preserve"> ХІІІ, антитромбіну ІІІ, фібринолітичної активності та рівня сумарних антиплазмінів. </w:t>
      </w:r>
    </w:p>
    <w:p w:rsidR="001B019F" w:rsidRPr="00F34C10" w:rsidRDefault="001B019F" w:rsidP="001B019F">
      <w:pPr>
        <w:spacing w:line="360" w:lineRule="auto"/>
        <w:ind w:firstLine="720"/>
        <w:jc w:val="both"/>
      </w:pPr>
      <w:r w:rsidRPr="00F34C10">
        <w:lastRenderedPageBreak/>
        <w:t>Запропонований метод вульнеросорбційної терапії песилом та застосування тіотриазоліну є патогенетично об</w:t>
      </w:r>
      <w:r w:rsidRPr="00A20E5F">
        <w:t>г</w:t>
      </w:r>
      <w:r w:rsidRPr="00F34C10">
        <w:t>рунтованим, простим у застосуванні і має досить високу лікувальну ефективність.</w:t>
      </w:r>
    </w:p>
    <w:p w:rsidR="001B019F" w:rsidRPr="00F34C10" w:rsidRDefault="001B019F" w:rsidP="001B019F">
      <w:pPr>
        <w:pStyle w:val="afffffffd"/>
        <w:spacing w:line="360" w:lineRule="auto"/>
        <w:ind w:firstLine="700"/>
        <w:jc w:val="both"/>
        <w:rPr>
          <w:rFonts w:eastAsia="MS Mincho"/>
          <w:sz w:val="32"/>
        </w:rPr>
      </w:pPr>
      <w:r w:rsidRPr="00F34C10">
        <w:t>Отримані результати впроваджені у навчальний процес при вивченні дисципліни „Ветеринарна хірургія” у Полтавській державній аграрній академії та Сумському національному аграрному університеті.</w:t>
      </w:r>
    </w:p>
    <w:p w:rsidR="001B019F" w:rsidRPr="00F34C10" w:rsidRDefault="001B019F" w:rsidP="001B019F">
      <w:pPr>
        <w:pStyle w:val="afffffffd"/>
        <w:spacing w:line="360" w:lineRule="auto"/>
        <w:ind w:firstLine="700"/>
        <w:jc w:val="both"/>
        <w:rPr>
          <w:rFonts w:eastAsia="MS Mincho"/>
        </w:rPr>
      </w:pPr>
      <w:r w:rsidRPr="00F34C10">
        <w:rPr>
          <w:rFonts w:eastAsia="MS Mincho"/>
          <w:b/>
        </w:rPr>
        <w:t>Особистий внесок здобувача.</w:t>
      </w:r>
      <w:r w:rsidRPr="00F34C10">
        <w:rPr>
          <w:rFonts w:eastAsia="MS Mincho"/>
        </w:rPr>
        <w:t xml:space="preserve"> </w:t>
      </w:r>
      <w:r w:rsidRPr="00F34C10">
        <w:t>Автором самостійно виконано весь обсяг  клініко-експериментальних та лабораторних досліджень, проведено статистичну обробку, аналіз та узагальнення отриманих результатів.</w:t>
      </w:r>
    </w:p>
    <w:p w:rsidR="001B019F" w:rsidRPr="00F34C10" w:rsidRDefault="001B019F" w:rsidP="001B019F">
      <w:pPr>
        <w:pStyle w:val="affffffff3"/>
        <w:spacing w:line="360" w:lineRule="auto"/>
        <w:ind w:firstLine="709"/>
        <w:jc w:val="both"/>
      </w:pPr>
      <w:r w:rsidRPr="00F34C10">
        <w:rPr>
          <w:rFonts w:eastAsia="MS Mincho"/>
          <w:b/>
        </w:rPr>
        <w:t>Апробація результатів дисертації.</w:t>
      </w:r>
      <w:r w:rsidRPr="00F34C10">
        <w:rPr>
          <w:rFonts w:eastAsia="MS Mincho"/>
        </w:rPr>
        <w:t xml:space="preserve"> </w:t>
      </w:r>
      <w:r w:rsidRPr="00F34C10">
        <w:t xml:space="preserve">Основні положення дисертаційної роботи доповідалися на 6-ти науково-практичних конференціях: міжнародних „Молоді вчені у вирішенні проблем аграрної науки і практики” (м. Львів, 2003); „Сучасні проблеми ветеринарної хірургії” (м.Харків, 2004); „Молоді вчені – майбутнє  вітчизняної ветеринарної медицини” (м. Суми, 2004); „Актуальные проблемы ветеринарной медицины и зоотехнии” (м. Вітебськ, 2004); на </w:t>
      </w:r>
      <w:r w:rsidRPr="00F34C10">
        <w:rPr>
          <w:lang w:val="en-US"/>
        </w:rPr>
        <w:t>IV</w:t>
      </w:r>
      <w:r w:rsidRPr="00F34C10">
        <w:t>-й науково-практичній конференції „Проблеми неінфекційної патології тварин” (м. Біла Церква, 2003); науковій конференції докторантів і аспірантів „Наукові пошуки молоді на початку ХХІ століття” (м.Біла Церква, 2004) та наукових конференціях професорсько-викладацького складу Сумського національного аграрного університету і Полтавської державної аграрної академії (2002 – 2004 рр.)</w:t>
      </w:r>
    </w:p>
    <w:p w:rsidR="001B019F" w:rsidRPr="00F34C10" w:rsidRDefault="001B019F" w:rsidP="001B019F">
      <w:pPr>
        <w:spacing w:line="360" w:lineRule="auto"/>
        <w:ind w:firstLine="720"/>
        <w:jc w:val="both"/>
      </w:pPr>
      <w:r w:rsidRPr="00F34C10">
        <w:rPr>
          <w:b/>
        </w:rPr>
        <w:t xml:space="preserve">Публкації. </w:t>
      </w:r>
      <w:r w:rsidRPr="00F34C10">
        <w:t>Основні положення дисертації опубліковано у 11 наукових статтях, з них 11 у фахових виданнях, з яких 3 є одноосібними, а 8 у співавторстві: "Вісник Сумського національного аграрного університету" (7), "Вісник Полтавської державної аграрної академії" (1), "Вісник Львівської національної академії ветеринарної медицини ім. С.З.Гжицького" (1), міжвідомчий тематичний науковий збірник "Ветеринарна медицина" (м.Харків) (1), "Ученые записки Витебской ордена "Знак Почета"государственной академии ветеринарной медицины" (1).</w:t>
      </w:r>
    </w:p>
    <w:p w:rsidR="001B019F" w:rsidRPr="00946D1B" w:rsidRDefault="001B019F" w:rsidP="001B019F">
      <w:pPr>
        <w:pStyle w:val="1"/>
        <w:spacing w:before="0" w:after="0" w:line="360" w:lineRule="auto"/>
        <w:jc w:val="center"/>
        <w:rPr>
          <w:rFonts w:ascii="Times New Roman" w:hAnsi="Times New Roman"/>
          <w:caps/>
          <w:color w:val="000000"/>
          <w:spacing w:val="6"/>
          <w:sz w:val="28"/>
        </w:rPr>
      </w:pPr>
      <w:r>
        <w:br w:type="page"/>
      </w:r>
      <w:bookmarkStart w:id="6" w:name="_Toc94060218"/>
      <w:r w:rsidRPr="00946D1B">
        <w:rPr>
          <w:rFonts w:ascii="Times New Roman" w:hAnsi="Times New Roman"/>
          <w:caps/>
          <w:color w:val="000000"/>
          <w:spacing w:val="6"/>
          <w:sz w:val="28"/>
        </w:rPr>
        <w:lastRenderedPageBreak/>
        <w:t>ВИСНОВКИ</w:t>
      </w:r>
      <w:bookmarkEnd w:id="6"/>
    </w:p>
    <w:p w:rsidR="001B019F" w:rsidRPr="00946D1B" w:rsidRDefault="001B019F" w:rsidP="001B019F">
      <w:pPr>
        <w:shd w:val="clear" w:color="auto" w:fill="FFFFFF"/>
        <w:rPr>
          <w:spacing w:val="6"/>
        </w:rPr>
      </w:pPr>
    </w:p>
    <w:p w:rsidR="001B019F" w:rsidRPr="00946D1B" w:rsidRDefault="001B019F" w:rsidP="001B019F">
      <w:pPr>
        <w:shd w:val="clear" w:color="auto" w:fill="FFFFFF"/>
        <w:spacing w:line="360" w:lineRule="auto"/>
        <w:ind w:firstLine="763"/>
        <w:jc w:val="both"/>
        <w:rPr>
          <w:spacing w:val="6"/>
        </w:rPr>
      </w:pPr>
      <w:r w:rsidRPr="00946D1B">
        <w:rPr>
          <w:color w:val="000000"/>
          <w:spacing w:val="6"/>
        </w:rPr>
        <w:t>1. У дисертації запропоновано нове вирішення наукової задачі щодо вивчення патогенезу ранового процесу у коней. Встановлено, що при ранах, ускладнених гнійною інфекцією, розвивається стан гіперкоагуляції та пригнічення фібринолітичної активності крові, чим  значною мірою визначається глибина патогенетичних змін і характер перебігу ранового процесу. На підставі цього обгрунтована необхідність застосування при гнійних ранах у коней сорбційної терапії та засобів, що коригують гемостаз. Розроблено, теоретично і клініко-експериментально обгрунтовано метод патогенетичної терапії коней при гнійних ранах із використанням сорбційно-антибактеріального препарату „Песил” та тіотриазоліну.</w:t>
      </w:r>
    </w:p>
    <w:p w:rsidR="001B019F" w:rsidRPr="00946D1B" w:rsidRDefault="001B019F" w:rsidP="001B019F">
      <w:pPr>
        <w:shd w:val="clear" w:color="auto" w:fill="FFFFFF"/>
        <w:spacing w:line="360" w:lineRule="auto"/>
        <w:ind w:firstLine="734"/>
        <w:jc w:val="both"/>
        <w:rPr>
          <w:spacing w:val="6"/>
        </w:rPr>
      </w:pPr>
      <w:r w:rsidRPr="00946D1B">
        <w:rPr>
          <w:color w:val="000000"/>
          <w:spacing w:val="6"/>
        </w:rPr>
        <w:t>2. В обстежених господарствах хірургічна патологія реєструється у 20,4% поголів'я коней, із них відкриті механічні ушкодження становлять 55,3% від загальної кількості хірургічних хвороб, при цьому частота виникнення ран у лошат становить 41,3%, молодняку – 31,7% та 26,9% – у тварин старшого віку.</w:t>
      </w:r>
    </w:p>
    <w:p w:rsidR="001B019F" w:rsidRPr="00946D1B" w:rsidRDefault="001B019F" w:rsidP="001B019F">
      <w:pPr>
        <w:shd w:val="clear" w:color="auto" w:fill="FFFFFF"/>
        <w:spacing w:line="360" w:lineRule="auto"/>
        <w:ind w:firstLine="734"/>
        <w:jc w:val="both"/>
        <w:rPr>
          <w:spacing w:val="6"/>
        </w:rPr>
      </w:pPr>
      <w:r w:rsidRPr="00946D1B">
        <w:rPr>
          <w:color w:val="000000"/>
          <w:spacing w:val="6"/>
        </w:rPr>
        <w:t xml:space="preserve">3. Зміни системи гемокоагуляції характеризуються зростанням вмісту загального білка та фібриногену в плазмі крові у 1,5 і 2,14 рази         (р&lt;0,001), зниженням рівня РФМК та активності фактора </w:t>
      </w:r>
      <w:r w:rsidRPr="00946D1B">
        <w:rPr>
          <w:color w:val="000000"/>
          <w:spacing w:val="6"/>
          <w:lang w:val="en-US"/>
        </w:rPr>
        <w:t>XIII</w:t>
      </w:r>
      <w:r w:rsidRPr="00946D1B">
        <w:rPr>
          <w:color w:val="000000"/>
          <w:spacing w:val="6"/>
        </w:rPr>
        <w:t>, відповідно у 1,9 і 1,7 рази (р&lt; 0,001) у коней 10–16-річного віку, порівняно з новонародженими.</w:t>
      </w:r>
    </w:p>
    <w:p w:rsidR="001B019F" w:rsidRPr="00946D1B" w:rsidRDefault="001B019F" w:rsidP="001B019F">
      <w:pPr>
        <w:shd w:val="clear" w:color="auto" w:fill="FFFFFF"/>
        <w:spacing w:line="360" w:lineRule="auto"/>
        <w:ind w:firstLine="739"/>
        <w:jc w:val="both"/>
        <w:rPr>
          <w:spacing w:val="6"/>
        </w:rPr>
      </w:pPr>
      <w:r w:rsidRPr="00946D1B">
        <w:rPr>
          <w:color w:val="000000"/>
          <w:spacing w:val="6"/>
        </w:rPr>
        <w:t>4. Фібринолітично-інгібіторний потенціал плазми крові з віком тварин має різну спрямованість. Так, якщо активність ХЗФ, показники ЗФАПК та СТК-ФА менші у коней 10–16-річного віку, відповідно, в 1,66; 1,6 та 2,86 рази (р&lt;0,001), порівняно з новонародженими лошатами, то активність їх інгібіторного потенціалу (АТ-ІІІ і СІП) зростає у 1,26 і 1,66 рази (р&lt;0,001).</w:t>
      </w:r>
    </w:p>
    <w:p w:rsidR="001B019F" w:rsidRPr="00946D1B" w:rsidRDefault="001B019F" w:rsidP="001B019F">
      <w:pPr>
        <w:shd w:val="clear" w:color="auto" w:fill="FFFFFF"/>
        <w:spacing w:line="360" w:lineRule="auto"/>
        <w:ind w:firstLine="730"/>
        <w:jc w:val="both"/>
        <w:rPr>
          <w:spacing w:val="6"/>
        </w:rPr>
      </w:pPr>
      <w:r w:rsidRPr="00946D1B">
        <w:rPr>
          <w:color w:val="000000"/>
          <w:spacing w:val="6"/>
        </w:rPr>
        <w:t>5. Встановлено, що у коней з 1–2-місячного віку домінує ендогенний (фактор ХІІа-залежний фібриноліз) механізм активації плазміногену у плазмін, тоді як у новонароджених та лошат перших тижнів життя плазміноген є більш чутливим до екзогенних (стрептокіназа) активаторів.</w:t>
      </w:r>
    </w:p>
    <w:p w:rsidR="001B019F" w:rsidRPr="00946D1B" w:rsidRDefault="001B019F" w:rsidP="001B019F">
      <w:pPr>
        <w:shd w:val="clear" w:color="auto" w:fill="FFFFFF"/>
        <w:tabs>
          <w:tab w:val="left" w:pos="1147"/>
        </w:tabs>
        <w:spacing w:line="360" w:lineRule="auto"/>
        <w:ind w:firstLine="734"/>
        <w:jc w:val="both"/>
        <w:rPr>
          <w:spacing w:val="6"/>
        </w:rPr>
      </w:pPr>
      <w:r w:rsidRPr="00946D1B">
        <w:rPr>
          <w:color w:val="000000"/>
          <w:spacing w:val="6"/>
        </w:rPr>
        <w:t>6.</w:t>
      </w:r>
      <w:r w:rsidRPr="00946D1B">
        <w:rPr>
          <w:color w:val="000000"/>
          <w:spacing w:val="6"/>
        </w:rPr>
        <w:tab/>
        <w:t xml:space="preserve">Розвиток інфекційно-запального процесу в рані супроводжується лейкоцитозом (р&lt;0,001), олігоцитемією і олігохромемією (р&lt;0,001) та розвитком гіпопротеїнемії </w:t>
      </w:r>
      <w:r w:rsidRPr="00946D1B">
        <w:rPr>
          <w:spacing w:val="6"/>
        </w:rPr>
        <w:t xml:space="preserve">(р&lt;0,001), </w:t>
      </w:r>
      <w:r w:rsidRPr="00946D1B">
        <w:rPr>
          <w:color w:val="000000"/>
          <w:spacing w:val="6"/>
        </w:rPr>
        <w:t xml:space="preserve">зростанням умісту в плазмі крові фібриногену, РФМК і активності фактора </w:t>
      </w:r>
      <w:r w:rsidRPr="00946D1B">
        <w:rPr>
          <w:color w:val="000000"/>
          <w:spacing w:val="6"/>
          <w:lang w:val="en-US"/>
        </w:rPr>
        <w:t>XIII</w:t>
      </w:r>
      <w:r w:rsidRPr="00946D1B">
        <w:rPr>
          <w:color w:val="000000"/>
          <w:spacing w:val="6"/>
        </w:rPr>
        <w:t xml:space="preserve"> у 1,36–2,33 рази, 3,3–4,19 та 2,06–2,17 рази (р&lt;0,001) відповідно, при зниженні активності АТ-ІІІ у 1,32–1,82 та підвищенні СІП у 1,7–2,05 рази (р&lt;0,001).</w:t>
      </w:r>
    </w:p>
    <w:p w:rsidR="001B019F" w:rsidRPr="00946D1B" w:rsidRDefault="001B019F" w:rsidP="001B019F">
      <w:pPr>
        <w:shd w:val="clear" w:color="auto" w:fill="FFFFFF"/>
        <w:tabs>
          <w:tab w:val="left" w:pos="1046"/>
        </w:tabs>
        <w:spacing w:line="360" w:lineRule="auto"/>
        <w:ind w:firstLine="734"/>
        <w:jc w:val="both"/>
        <w:rPr>
          <w:spacing w:val="6"/>
        </w:rPr>
      </w:pPr>
      <w:r w:rsidRPr="00946D1B">
        <w:rPr>
          <w:color w:val="000000"/>
          <w:spacing w:val="6"/>
        </w:rPr>
        <w:t>7.</w:t>
      </w:r>
      <w:r w:rsidRPr="00946D1B">
        <w:rPr>
          <w:color w:val="000000"/>
          <w:spacing w:val="6"/>
        </w:rPr>
        <w:tab/>
        <w:t>Перебіг ранового процесу у коней характеризується зниженням ХЗФ у 2,96–3,49 рази, зменшенням рівня ЗФАПК у 1,24–1,8 рази та зростанням СТК-ФА у 1,41–1,75 рази (р&lt;0,001).</w:t>
      </w:r>
    </w:p>
    <w:p w:rsidR="001B019F" w:rsidRPr="00946D1B" w:rsidRDefault="001B019F" w:rsidP="001B019F">
      <w:pPr>
        <w:shd w:val="clear" w:color="auto" w:fill="FFFFFF"/>
        <w:spacing w:line="360" w:lineRule="auto"/>
        <w:ind w:firstLine="739"/>
        <w:jc w:val="both"/>
        <w:rPr>
          <w:color w:val="000000"/>
          <w:spacing w:val="6"/>
        </w:rPr>
      </w:pPr>
      <w:r w:rsidRPr="00946D1B">
        <w:rPr>
          <w:color w:val="000000"/>
          <w:spacing w:val="6"/>
        </w:rPr>
        <w:lastRenderedPageBreak/>
        <w:t>8. Використання засобів сорбційної терапії та засобів, що коригують гемостаз, сприяє прискоренню очищення гнійних ран у 1,6, росту грануляцій – у 2 та епітелізації – 1,6 рази, порівняно із застосуванням порошку Житнюка, що скорочує терміни загоєння ран на 6–8 діб.</w:t>
      </w:r>
    </w:p>
    <w:p w:rsidR="001B019F" w:rsidRPr="00946D1B" w:rsidRDefault="001B019F" w:rsidP="001B019F">
      <w:pPr>
        <w:shd w:val="clear" w:color="auto" w:fill="FFFFFF"/>
        <w:spacing w:line="360" w:lineRule="auto"/>
        <w:ind w:firstLine="739"/>
        <w:jc w:val="both"/>
        <w:rPr>
          <w:spacing w:val="6"/>
        </w:rPr>
      </w:pPr>
      <w:r w:rsidRPr="00946D1B">
        <w:rPr>
          <w:color w:val="000000"/>
          <w:spacing w:val="6"/>
        </w:rPr>
        <w:t xml:space="preserve">9. Застосування вульнеросорбційної терапії препаратом „Песил” та внутрішньовенних ін'єкцій 2,5%-ного розчину тіотриазоліну сприяє нормалізації еритро- і лейкопоезу, зниженню концентрації фібриногену, РФМК та активності фактора </w:t>
      </w:r>
      <w:r w:rsidRPr="00946D1B">
        <w:rPr>
          <w:color w:val="000000"/>
          <w:spacing w:val="6"/>
          <w:lang w:val="en-US"/>
        </w:rPr>
        <w:t>XIII</w:t>
      </w:r>
      <w:r w:rsidRPr="00946D1B">
        <w:rPr>
          <w:color w:val="000000"/>
          <w:spacing w:val="6"/>
        </w:rPr>
        <w:t xml:space="preserve"> у 1,54, 4,12 та 1,87 рази (р&lt;0,001).</w:t>
      </w:r>
    </w:p>
    <w:p w:rsidR="001B019F" w:rsidRPr="00946D1B" w:rsidRDefault="001B019F" w:rsidP="001B019F">
      <w:pPr>
        <w:shd w:val="clear" w:color="auto" w:fill="FFFFFF"/>
        <w:spacing w:line="360" w:lineRule="auto"/>
        <w:ind w:firstLine="730"/>
        <w:jc w:val="both"/>
        <w:rPr>
          <w:spacing w:val="6"/>
        </w:rPr>
      </w:pPr>
      <w:r w:rsidRPr="00946D1B">
        <w:rPr>
          <w:color w:val="000000"/>
          <w:spacing w:val="6"/>
        </w:rPr>
        <w:t>10. Комплексна терапія гнійних ран у коней призводить до зростання АТ-ІІІ у 1,76 рази (р&lt;0,001), рівня ХЗФ та ЗФАПК – у 3,42 і 2,19 рази (р&lt;0,001), а також до зниження активності СІП та СТК-ФА у 1,3 і 1,33 рази (р&lt;0,001).</w:t>
      </w:r>
    </w:p>
    <w:p w:rsidR="001B019F" w:rsidRPr="00B473C1" w:rsidRDefault="001B019F" w:rsidP="001B019F">
      <w:pPr>
        <w:pStyle w:val="1"/>
        <w:spacing w:before="0" w:after="0" w:line="360" w:lineRule="auto"/>
        <w:jc w:val="center"/>
        <w:rPr>
          <w:rFonts w:ascii="Times New Roman" w:hAnsi="Times New Roman" w:cs="Times New Roman"/>
        </w:rPr>
      </w:pPr>
      <w:r>
        <w:br w:type="page"/>
      </w:r>
      <w:bookmarkStart w:id="7" w:name="_Toc94060219"/>
      <w:r w:rsidRPr="00B473C1">
        <w:rPr>
          <w:rFonts w:ascii="Times New Roman" w:hAnsi="Times New Roman" w:cs="Times New Roman"/>
          <w:sz w:val="28"/>
        </w:rPr>
        <w:lastRenderedPageBreak/>
        <w:t>ПРОПОЗИЦІЇ ВИРОБНИЦТВУ</w:t>
      </w:r>
      <w:bookmarkEnd w:id="7"/>
    </w:p>
    <w:p w:rsidR="001B019F" w:rsidRPr="00772F06" w:rsidRDefault="001B019F" w:rsidP="001B019F">
      <w:pPr>
        <w:spacing w:line="360" w:lineRule="auto"/>
        <w:jc w:val="center"/>
        <w:rPr>
          <w:b/>
        </w:rPr>
      </w:pPr>
    </w:p>
    <w:p w:rsidR="001B019F" w:rsidRPr="00772F06" w:rsidRDefault="001B019F" w:rsidP="000D01CB">
      <w:pPr>
        <w:numPr>
          <w:ilvl w:val="0"/>
          <w:numId w:val="59"/>
        </w:numPr>
        <w:tabs>
          <w:tab w:val="left" w:pos="900"/>
        </w:tabs>
        <w:suppressAutoHyphens w:val="0"/>
        <w:spacing w:line="360" w:lineRule="auto"/>
        <w:ind w:left="0" w:firstLine="540"/>
        <w:jc w:val="both"/>
      </w:pPr>
      <w:r w:rsidRPr="00772F06">
        <w:t xml:space="preserve">Для лікування коней з гнійними ранами пропонуємо, після хірургічної обробки рани, місцево застосовувати композиційний сорбційний препарат „Песил” в дозі 0,2-0,7 г – у першій фазі ранового процесу та внутрішньовенні ін’єкції 2,5%-го розчину тіотриазоліну в дозі 1 мг/кг з інтервалом 48 годин до одужання. </w:t>
      </w:r>
    </w:p>
    <w:p w:rsidR="001B019F" w:rsidRPr="00772F06" w:rsidRDefault="001B019F" w:rsidP="000D01CB">
      <w:pPr>
        <w:numPr>
          <w:ilvl w:val="0"/>
          <w:numId w:val="59"/>
        </w:numPr>
        <w:tabs>
          <w:tab w:val="left" w:pos="900"/>
        </w:tabs>
        <w:suppressAutoHyphens w:val="0"/>
        <w:spacing w:line="360" w:lineRule="auto"/>
        <w:ind w:left="0" w:firstLine="540"/>
        <w:jc w:val="both"/>
      </w:pPr>
      <w:r w:rsidRPr="00772F06">
        <w:t>З метою об’єктивної оцінки перебігу ранового процесу та моніторингу ефективності лікування коней з гнійними ранами і своєчасної профілактики ускладнень рекомендуємо визначати в плазмі крові рівень фібриногену, РФМК, активність фактору ХІІІ, антитромбіну-ІІІ та фібринолітичну активність.</w:t>
      </w:r>
    </w:p>
    <w:p w:rsidR="001B019F" w:rsidRDefault="001B019F" w:rsidP="001B019F">
      <w:pPr>
        <w:spacing w:line="360" w:lineRule="auto"/>
        <w:ind w:left="360"/>
        <w:jc w:val="both"/>
      </w:pPr>
    </w:p>
    <w:p w:rsidR="001B019F" w:rsidRPr="00B473C1" w:rsidRDefault="001B019F" w:rsidP="001B019F">
      <w:pPr>
        <w:pStyle w:val="1"/>
        <w:spacing w:before="0" w:after="0"/>
        <w:jc w:val="center"/>
        <w:rPr>
          <w:rFonts w:ascii="Times New Roman" w:hAnsi="Times New Roman"/>
          <w:caps/>
          <w:sz w:val="28"/>
        </w:rPr>
      </w:pPr>
      <w:r>
        <w:br w:type="page"/>
      </w:r>
      <w:bookmarkStart w:id="8" w:name="_Toc94060220"/>
      <w:r w:rsidRPr="00B473C1">
        <w:rPr>
          <w:rFonts w:ascii="Times New Roman" w:hAnsi="Times New Roman"/>
          <w:caps/>
          <w:sz w:val="28"/>
          <w:lang w:val="en-US"/>
        </w:rPr>
        <w:lastRenderedPageBreak/>
        <w:t>С</w:t>
      </w:r>
      <w:r w:rsidRPr="00B473C1">
        <w:rPr>
          <w:rFonts w:ascii="Times New Roman" w:hAnsi="Times New Roman"/>
          <w:caps/>
          <w:sz w:val="28"/>
        </w:rPr>
        <w:t>ПИСОК ВИКОРИСТАНИХ ДЖЕРЕЛ</w:t>
      </w:r>
      <w:bookmarkEnd w:id="8"/>
    </w:p>
    <w:p w:rsidR="001B019F" w:rsidRDefault="001B019F" w:rsidP="001B019F">
      <w:pPr>
        <w:spacing w:line="360" w:lineRule="auto"/>
        <w:jc w:val="both"/>
      </w:pPr>
    </w:p>
    <w:p w:rsidR="001B019F" w:rsidRDefault="001B019F" w:rsidP="000D01CB">
      <w:pPr>
        <w:numPr>
          <w:ilvl w:val="0"/>
          <w:numId w:val="60"/>
        </w:numPr>
        <w:tabs>
          <w:tab w:val="num" w:pos="0"/>
          <w:tab w:val="left" w:pos="720"/>
        </w:tabs>
        <w:suppressAutoHyphens w:val="0"/>
        <w:spacing w:line="360" w:lineRule="auto"/>
        <w:ind w:left="0" w:firstLine="360"/>
        <w:jc w:val="both"/>
      </w:pPr>
      <w:r>
        <w:t>Новіков О.О. Перспективний план селекційно-племінної роботи з кіньми української верхової породи кінного заводу „Нова Орлівщина” на період до 2010 // НДІ тваринництва.– Харків, 2001.– С.5.</w:t>
      </w:r>
    </w:p>
    <w:p w:rsidR="001B019F" w:rsidRDefault="001B019F" w:rsidP="000D01CB">
      <w:pPr>
        <w:numPr>
          <w:ilvl w:val="0"/>
          <w:numId w:val="60"/>
        </w:numPr>
        <w:tabs>
          <w:tab w:val="num" w:pos="0"/>
          <w:tab w:val="left" w:pos="720"/>
        </w:tabs>
        <w:suppressAutoHyphens w:val="0"/>
        <w:spacing w:line="360" w:lineRule="auto"/>
        <w:ind w:left="0" w:firstLine="360"/>
        <w:jc w:val="both"/>
      </w:pPr>
      <w:r>
        <w:t>Калашник И.А. Незаразные болезни лошадей.– М.: Агропромиздат, 1990.– 272 с.</w:t>
      </w:r>
    </w:p>
    <w:p w:rsidR="001B019F" w:rsidRPr="00DB4EAF" w:rsidRDefault="001B019F" w:rsidP="000D01CB">
      <w:pPr>
        <w:numPr>
          <w:ilvl w:val="0"/>
          <w:numId w:val="60"/>
        </w:numPr>
        <w:tabs>
          <w:tab w:val="num" w:pos="0"/>
          <w:tab w:val="left" w:pos="720"/>
        </w:tabs>
        <w:suppressAutoHyphens w:val="0"/>
        <w:spacing w:line="360" w:lineRule="auto"/>
        <w:ind w:left="0" w:firstLine="360"/>
        <w:jc w:val="both"/>
      </w:pPr>
      <w:r>
        <w:t>Панько І.С. Основні проблеми ветеринарної хірургії на сучасному етапі розвитку тваринництва // Вісник Білоцерк. держ. аграрн. ун-ту.–</w:t>
      </w:r>
      <w:r w:rsidRPr="001E2239">
        <w:t xml:space="preserve"> </w:t>
      </w:r>
      <w:r>
        <w:t>Біла Церква, 1998.– Вип.5.– Ч.2.– С.187-190.</w:t>
      </w:r>
    </w:p>
    <w:p w:rsidR="001B019F" w:rsidRPr="00DB4EAF" w:rsidRDefault="001B019F" w:rsidP="000D01CB">
      <w:pPr>
        <w:numPr>
          <w:ilvl w:val="0"/>
          <w:numId w:val="60"/>
        </w:numPr>
        <w:tabs>
          <w:tab w:val="num" w:pos="0"/>
          <w:tab w:val="left" w:pos="720"/>
        </w:tabs>
        <w:suppressAutoHyphens w:val="0"/>
        <w:spacing w:line="360" w:lineRule="auto"/>
        <w:ind w:left="0" w:firstLine="360"/>
        <w:jc w:val="both"/>
      </w:pPr>
      <w:r>
        <w:t>Калашник А.И. Болезни лошадей.– К.: Урожай, 1992. – С.102-116.</w:t>
      </w:r>
    </w:p>
    <w:p w:rsidR="001B019F" w:rsidRPr="00DB4EAF" w:rsidRDefault="001B019F" w:rsidP="000D01CB">
      <w:pPr>
        <w:numPr>
          <w:ilvl w:val="0"/>
          <w:numId w:val="60"/>
        </w:numPr>
        <w:tabs>
          <w:tab w:val="num" w:pos="0"/>
          <w:tab w:val="left" w:pos="720"/>
        </w:tabs>
        <w:suppressAutoHyphens w:val="0"/>
        <w:spacing w:line="360" w:lineRule="auto"/>
        <w:ind w:left="0" w:firstLine="360"/>
        <w:jc w:val="both"/>
      </w:pPr>
      <w:r>
        <w:t>Кузин М.И., Костюченок Б.М. Раны и раневая инфекция.– М.: Медицина, 1990.– 592 с.</w:t>
      </w:r>
    </w:p>
    <w:p w:rsidR="001B019F" w:rsidRPr="00DB4EAF" w:rsidRDefault="001B019F" w:rsidP="000D01CB">
      <w:pPr>
        <w:numPr>
          <w:ilvl w:val="0"/>
          <w:numId w:val="60"/>
        </w:numPr>
        <w:tabs>
          <w:tab w:val="num" w:pos="0"/>
          <w:tab w:val="left" w:pos="720"/>
        </w:tabs>
        <w:suppressAutoHyphens w:val="0"/>
        <w:spacing w:line="360" w:lineRule="auto"/>
        <w:ind w:left="0" w:firstLine="360"/>
        <w:jc w:val="both"/>
      </w:pPr>
      <w:r>
        <w:t>Рубленко М.В. Клініко-морфологічні критерії ранового процесу у свиней // Вісник Білоцерк. держ. аграрн. ун-ту.–Біла Церква, 1999.– Вип.8.– Ч.1.– С.201-205.</w:t>
      </w:r>
    </w:p>
    <w:p w:rsidR="001B019F" w:rsidRPr="00DB4EAF" w:rsidRDefault="001B019F" w:rsidP="000D01CB">
      <w:pPr>
        <w:numPr>
          <w:ilvl w:val="0"/>
          <w:numId w:val="60"/>
        </w:numPr>
        <w:tabs>
          <w:tab w:val="num" w:pos="0"/>
          <w:tab w:val="left" w:pos="720"/>
        </w:tabs>
        <w:suppressAutoHyphens w:val="0"/>
        <w:spacing w:line="360" w:lineRule="auto"/>
        <w:ind w:left="0" w:firstLine="360"/>
        <w:jc w:val="both"/>
      </w:pPr>
      <w:r>
        <w:t>Климиашвилли А.Д. Изменения системы свертывания крови у больных с острой гнойной инфекцией мягких тканей. Автореф. дис. ...канд. мед. наук.: 14.00.27.– Москва, 1975.– 19 с.</w:t>
      </w:r>
    </w:p>
    <w:p w:rsidR="001B019F" w:rsidRDefault="001B019F" w:rsidP="000D01CB">
      <w:pPr>
        <w:numPr>
          <w:ilvl w:val="0"/>
          <w:numId w:val="60"/>
        </w:numPr>
        <w:tabs>
          <w:tab w:val="num" w:pos="0"/>
          <w:tab w:val="left" w:pos="720"/>
        </w:tabs>
        <w:suppressAutoHyphens w:val="0"/>
        <w:spacing w:line="360" w:lineRule="auto"/>
        <w:ind w:left="0" w:firstLine="360"/>
        <w:jc w:val="both"/>
      </w:pPr>
      <w:r>
        <w:t>Патогенетична терапія  при запальних процесах у тварин/ І.С.Панько, В.М.Власенко, В.І. Левченко, В.Й.Іздепський, М.В.Рубленко.– К.: Урожай, 1994.– 256 с.</w:t>
      </w:r>
    </w:p>
    <w:p w:rsidR="001B019F" w:rsidRPr="00C55797" w:rsidRDefault="001B019F" w:rsidP="000D01CB">
      <w:pPr>
        <w:numPr>
          <w:ilvl w:val="0"/>
          <w:numId w:val="60"/>
        </w:numPr>
        <w:tabs>
          <w:tab w:val="num" w:pos="0"/>
          <w:tab w:val="left" w:pos="720"/>
        </w:tabs>
        <w:suppressAutoHyphens w:val="0"/>
        <w:spacing w:line="360" w:lineRule="auto"/>
        <w:ind w:left="0" w:firstLine="360"/>
        <w:jc w:val="both"/>
      </w:pPr>
      <w:r>
        <w:t>Тамм Т.І. Удосконалення щляхів місцевого медикаментозного лікування гнійних ран: Автореф.дис. ...д-ра мед. наук: 14.01.03 – Харків, 1998. – 32 с.</w:t>
      </w:r>
    </w:p>
    <w:p w:rsidR="001B019F" w:rsidRDefault="001B019F" w:rsidP="000D01CB">
      <w:pPr>
        <w:numPr>
          <w:ilvl w:val="0"/>
          <w:numId w:val="60"/>
        </w:numPr>
        <w:tabs>
          <w:tab w:val="num" w:pos="0"/>
          <w:tab w:val="left" w:pos="720"/>
        </w:tabs>
        <w:suppressAutoHyphens w:val="0"/>
        <w:spacing w:line="360" w:lineRule="auto"/>
        <w:ind w:left="0" w:firstLine="360"/>
        <w:jc w:val="both"/>
      </w:pPr>
      <w:r>
        <w:t xml:space="preserve"> </w:t>
      </w:r>
      <w:r w:rsidRPr="00C55797">
        <w:t xml:space="preserve"> </w:t>
      </w:r>
      <w:r>
        <w:t>Ільніцький М.Г. Патогенетичне обгрунтування засобів детоксикаційної терапії і профілактики ранової інфекції у свиней: Автореф. дис. ... д-ра вет. наук: 16.00.05 – Біла Церква, 2002.– 40 с.</w:t>
      </w:r>
    </w:p>
    <w:p w:rsidR="001B019F" w:rsidRPr="00C55797" w:rsidRDefault="001B019F" w:rsidP="000D01CB">
      <w:pPr>
        <w:numPr>
          <w:ilvl w:val="0"/>
          <w:numId w:val="60"/>
        </w:numPr>
        <w:tabs>
          <w:tab w:val="num" w:pos="0"/>
          <w:tab w:val="left" w:pos="720"/>
        </w:tabs>
        <w:suppressAutoHyphens w:val="0"/>
        <w:spacing w:line="360" w:lineRule="auto"/>
        <w:ind w:left="0" w:firstLine="360"/>
        <w:jc w:val="both"/>
      </w:pPr>
      <w:r>
        <w:t xml:space="preserve"> Пчельн</w:t>
      </w:r>
      <w:r w:rsidRPr="008B3AC5">
        <w:t>икова Е.Ф. Особенности течения диссимининорованого внутрисосудистого свертывания крови при остром перитоните:</w:t>
      </w:r>
      <w:r>
        <w:t xml:space="preserve"> Автореф.дис. ...д-ра мед. наук: 14.01.03 – Минск, 1993. – 23 с.</w:t>
      </w:r>
    </w:p>
    <w:p w:rsidR="001B019F" w:rsidRDefault="001B019F" w:rsidP="000D01CB">
      <w:pPr>
        <w:numPr>
          <w:ilvl w:val="0"/>
          <w:numId w:val="60"/>
        </w:numPr>
        <w:tabs>
          <w:tab w:val="num" w:pos="0"/>
          <w:tab w:val="left" w:pos="720"/>
        </w:tabs>
        <w:suppressAutoHyphens w:val="0"/>
        <w:spacing w:line="360" w:lineRule="auto"/>
        <w:ind w:left="0" w:firstLine="360"/>
        <w:jc w:val="both"/>
      </w:pPr>
      <w:r>
        <w:t>Рубленко М.В. Динаміка плазміногену при запальних процесах у свиней // Мат. наук. – практ. конф. „Вчені Білоцерківського держ. с.г. ін-ту - виробництву” – Біла Церква, 1994. – С. 100-101.</w:t>
      </w:r>
    </w:p>
    <w:p w:rsidR="001B019F" w:rsidRPr="00FB5B8E" w:rsidRDefault="001B019F" w:rsidP="000D01CB">
      <w:pPr>
        <w:numPr>
          <w:ilvl w:val="0"/>
          <w:numId w:val="60"/>
        </w:numPr>
        <w:tabs>
          <w:tab w:val="num" w:pos="0"/>
          <w:tab w:val="left" w:pos="720"/>
        </w:tabs>
        <w:suppressAutoHyphens w:val="0"/>
        <w:spacing w:line="360" w:lineRule="auto"/>
        <w:ind w:left="0" w:firstLine="360"/>
        <w:jc w:val="both"/>
      </w:pPr>
      <w:r>
        <w:t>Борисевич В.Б., Смірнов О.М., Борисевич Б.В. Закономірності загоєння ран // Вісник Білоцерк. держ. аграрн. ун-ту.–Біла Церква, 1998.– Вип.5.– Ч.2.– С.125-128.</w:t>
      </w:r>
    </w:p>
    <w:p w:rsidR="001B019F" w:rsidRPr="001B019F" w:rsidRDefault="001B019F" w:rsidP="000D01CB">
      <w:pPr>
        <w:numPr>
          <w:ilvl w:val="0"/>
          <w:numId w:val="60"/>
        </w:numPr>
        <w:tabs>
          <w:tab w:val="num" w:pos="0"/>
          <w:tab w:val="left" w:pos="720"/>
        </w:tabs>
        <w:suppressAutoHyphens w:val="0"/>
        <w:spacing w:line="360" w:lineRule="auto"/>
        <w:ind w:left="0" w:firstLine="360"/>
        <w:jc w:val="both"/>
        <w:rPr>
          <w:lang w:val="en-US"/>
        </w:rPr>
      </w:pPr>
      <w:r w:rsidRPr="001B019F">
        <w:rPr>
          <w:lang w:val="en-US"/>
        </w:rPr>
        <w:t xml:space="preserve"> </w:t>
      </w:r>
      <w:r>
        <w:rPr>
          <w:lang w:val="en-US"/>
        </w:rPr>
        <w:t>Bratchik A.M., Beloglasov V.A., Kilessa V.V., Kuschenkov I.K. Lymphocyte urokinase – the important  stage in immune fibrinolysis regulation //Fibrinosis. International journal of Fibrinolysis and Thrombolysis  Abstrscts of the nineth internetional congres on fibrinolysis:Amsterdam, 1988.–Vol.2, Suppl.1.–</w:t>
      </w:r>
      <w:r>
        <w:t>Р</w:t>
      </w:r>
      <w:r>
        <w:rPr>
          <w:lang w:val="en-US"/>
        </w:rPr>
        <w:t>.170.</w:t>
      </w:r>
    </w:p>
    <w:p w:rsidR="001B019F" w:rsidRPr="00585034" w:rsidRDefault="001B019F" w:rsidP="001B019F">
      <w:pPr>
        <w:tabs>
          <w:tab w:val="num" w:pos="0"/>
          <w:tab w:val="left" w:pos="720"/>
        </w:tabs>
        <w:spacing w:line="360" w:lineRule="auto"/>
        <w:ind w:firstLine="360"/>
        <w:jc w:val="both"/>
      </w:pPr>
      <w:r w:rsidRPr="00BF7235">
        <w:rPr>
          <w:lang w:val="en-US"/>
        </w:rPr>
        <w:lastRenderedPageBreak/>
        <w:t>15.</w:t>
      </w:r>
      <w:r w:rsidRPr="001B019F">
        <w:rPr>
          <w:lang w:val="en-US"/>
        </w:rPr>
        <w:t xml:space="preserve"> </w:t>
      </w:r>
      <w:r>
        <w:rPr>
          <w:lang w:val="en-US"/>
        </w:rPr>
        <w:t>Bratchik A.M., Beloglasov V.A. Liver antiactioktivator of fibrinolysis.Abstracts of the XII th Congress of the international Society on thrambosis and haemostasis (Tokyo, August, 1989). – Schathaver New York, 1989.– P</w:t>
      </w:r>
      <w:r w:rsidRPr="00585034">
        <w:t>. 369.</w:t>
      </w:r>
    </w:p>
    <w:p w:rsidR="001B019F" w:rsidRPr="00772A27" w:rsidRDefault="001B019F" w:rsidP="001B019F">
      <w:pPr>
        <w:tabs>
          <w:tab w:val="num" w:pos="0"/>
          <w:tab w:val="left" w:pos="720"/>
        </w:tabs>
        <w:spacing w:line="360" w:lineRule="auto"/>
        <w:ind w:firstLine="360"/>
        <w:jc w:val="both"/>
      </w:pPr>
      <w:r>
        <w:t>16.</w:t>
      </w:r>
      <w:r w:rsidRPr="001A4122">
        <w:t xml:space="preserve"> </w:t>
      </w:r>
      <w:r>
        <w:t xml:space="preserve">Ермолаев В.А. Состояние системы гемостаза при хирургической патологии у крупного рогатого скота: Автореф. дис. …д-ра вет. наук: 16.00.05 – С.Петербург, 1999.– 37 с. </w:t>
      </w:r>
    </w:p>
    <w:p w:rsidR="001B019F" w:rsidRDefault="001B019F" w:rsidP="001B019F">
      <w:pPr>
        <w:tabs>
          <w:tab w:val="num" w:pos="0"/>
          <w:tab w:val="left" w:pos="720"/>
        </w:tabs>
        <w:spacing w:line="360" w:lineRule="auto"/>
        <w:ind w:firstLine="360"/>
        <w:jc w:val="both"/>
      </w:pPr>
      <w:r>
        <w:t>17. Іздепський В.Й. Артрити у свиней: патогенез і патогенетичні методи лікування: Автореф. дис. …д-ра. вет. наук: 16.00.05 – Київ, 1993. - 41с.</w:t>
      </w:r>
    </w:p>
    <w:p w:rsidR="001B019F" w:rsidRDefault="001B019F" w:rsidP="001B019F">
      <w:pPr>
        <w:tabs>
          <w:tab w:val="num" w:pos="0"/>
          <w:tab w:val="left" w:pos="720"/>
        </w:tabs>
        <w:spacing w:line="360" w:lineRule="auto"/>
        <w:ind w:firstLine="360"/>
        <w:jc w:val="both"/>
      </w:pPr>
      <w:r>
        <w:t>18. Рубленко С.В. Стан протеолітичної та фібринолітичної системи у синовіальній рідині молодняка великої рогатої худоби в нормі та при асептичних артритах</w:t>
      </w:r>
      <w:r w:rsidRPr="00EC5E8F">
        <w:t>:</w:t>
      </w:r>
      <w:r>
        <w:t xml:space="preserve"> Автореф. дис. …канд.. вет. наук</w:t>
      </w:r>
      <w:r w:rsidRPr="00EC5E8F">
        <w:t>:</w:t>
      </w:r>
      <w:r>
        <w:t xml:space="preserve"> 16.00.05. – Київ</w:t>
      </w:r>
      <w:r w:rsidRPr="00EC5E8F">
        <w:t>,</w:t>
      </w:r>
      <w:r>
        <w:t xml:space="preserve"> 1997. -22с.</w:t>
      </w:r>
    </w:p>
    <w:p w:rsidR="001B019F" w:rsidRDefault="001B019F" w:rsidP="001B019F">
      <w:pPr>
        <w:tabs>
          <w:tab w:val="num" w:pos="0"/>
          <w:tab w:val="left" w:pos="720"/>
        </w:tabs>
        <w:spacing w:line="360" w:lineRule="auto"/>
        <w:ind w:firstLine="360"/>
        <w:jc w:val="both"/>
      </w:pPr>
      <w:r>
        <w:t>19. Рубленко М.В. Патогенетичні особливості запальної реакції у свиней при хірургічних хворобах та методи їх лікування</w:t>
      </w:r>
      <w:r w:rsidRPr="00EC5E8F">
        <w:t>:</w:t>
      </w:r>
      <w:r>
        <w:t xml:space="preserve"> Автореф. дис. </w:t>
      </w:r>
      <w:r w:rsidRPr="00EC5E8F">
        <w:t>…</w:t>
      </w:r>
      <w:r>
        <w:t>д</w:t>
      </w:r>
      <w:r w:rsidRPr="00EC5E8F">
        <w:t>-да</w:t>
      </w:r>
      <w:r>
        <w:t>. вет. наук</w:t>
      </w:r>
      <w:r w:rsidRPr="00EC5E8F">
        <w:t>:</w:t>
      </w:r>
      <w:r>
        <w:t xml:space="preserve"> 16.00.05</w:t>
      </w:r>
      <w:r w:rsidRPr="00EC5E8F">
        <w:t xml:space="preserve"> </w:t>
      </w:r>
      <w:r w:rsidRPr="001E2239">
        <w:t>–</w:t>
      </w:r>
      <w:r>
        <w:t xml:space="preserve"> Біла Церква</w:t>
      </w:r>
      <w:r w:rsidRPr="00EC5E8F">
        <w:t>,</w:t>
      </w:r>
      <w:r>
        <w:t xml:space="preserve"> 2000.</w:t>
      </w:r>
      <w:r w:rsidRPr="001E2239">
        <w:t>–</w:t>
      </w:r>
      <w:r w:rsidRPr="00F2399E">
        <w:t xml:space="preserve"> </w:t>
      </w:r>
      <w:r>
        <w:t>35с.</w:t>
      </w:r>
    </w:p>
    <w:p w:rsidR="001B019F" w:rsidRPr="00772A27" w:rsidRDefault="001B019F" w:rsidP="001B019F">
      <w:pPr>
        <w:tabs>
          <w:tab w:val="num" w:pos="0"/>
          <w:tab w:val="left" w:pos="720"/>
        </w:tabs>
        <w:spacing w:line="360" w:lineRule="auto"/>
        <w:ind w:firstLine="360"/>
        <w:jc w:val="both"/>
      </w:pPr>
      <w:r>
        <w:t>20. Рубленко М.В., Ханеев В.В. Состояние системы гемостаза у здоровых собак // Тр. междунар. науч.-практ. конф., посвященной 75-летию УГАВМ "Актуальные проблемы ветеринарной хирургии". – Троицк, 2004.– С.114-115.</w:t>
      </w:r>
    </w:p>
    <w:p w:rsidR="001B019F" w:rsidRDefault="001B019F" w:rsidP="001B019F">
      <w:pPr>
        <w:tabs>
          <w:tab w:val="num" w:pos="0"/>
          <w:tab w:val="left" w:pos="720"/>
        </w:tabs>
        <w:spacing w:line="360" w:lineRule="auto"/>
        <w:ind w:firstLine="360"/>
        <w:jc w:val="both"/>
      </w:pPr>
      <w:r>
        <w:t>21. Ханєєв В.В. Вміст фібриногену та активність фібринази у плазмі крові собак при інфікованих ранах і переломах кісток // Вісник Білоцерк.держ.аграрн.ун-ту. – Біла Церква, 2002.– Вип. 23.– С. 213-217.</w:t>
      </w:r>
    </w:p>
    <w:p w:rsidR="001B019F" w:rsidRDefault="001B019F" w:rsidP="001B019F">
      <w:pPr>
        <w:tabs>
          <w:tab w:val="num" w:pos="0"/>
          <w:tab w:val="left" w:pos="720"/>
        </w:tabs>
        <w:spacing w:line="360" w:lineRule="auto"/>
        <w:ind w:firstLine="360"/>
        <w:jc w:val="both"/>
      </w:pPr>
      <w:r>
        <w:t>22. Кулинич С.М. Стан фібринолізу при асептичному та гнійному запаленні у великої рогатої худоби: Автореф. дис. ...канд. вет. наук: 16.00.05 – Біла Церква, 2002.– 18 с.</w:t>
      </w:r>
    </w:p>
    <w:p w:rsidR="001B019F" w:rsidRDefault="001B019F" w:rsidP="001B019F">
      <w:pPr>
        <w:tabs>
          <w:tab w:val="num" w:pos="0"/>
          <w:tab w:val="left" w:pos="720"/>
        </w:tabs>
        <w:spacing w:line="360" w:lineRule="auto"/>
        <w:ind w:firstLine="360"/>
        <w:jc w:val="both"/>
      </w:pPr>
      <w:r>
        <w:t>23. Мастыко Г.С. Видовые особенности реактивности сельскохозяйственных животных на травму и их клиническое значение // Тр. Моск. вет. академии. – Москва, 1961. – т. ХХХ</w:t>
      </w:r>
      <w:r>
        <w:rPr>
          <w:lang w:val="en-US"/>
        </w:rPr>
        <w:t>YII</w:t>
      </w:r>
      <w:r w:rsidRPr="004C7125">
        <w:t>.</w:t>
      </w:r>
      <w:r>
        <w:t xml:space="preserve"> – С.151-153.</w:t>
      </w:r>
    </w:p>
    <w:p w:rsidR="001B019F" w:rsidRDefault="001B019F" w:rsidP="001B019F">
      <w:pPr>
        <w:tabs>
          <w:tab w:val="num" w:pos="0"/>
          <w:tab w:val="left" w:pos="720"/>
        </w:tabs>
        <w:spacing w:line="360" w:lineRule="auto"/>
        <w:ind w:firstLine="360"/>
        <w:jc w:val="both"/>
      </w:pPr>
      <w:r>
        <w:t>24. Мастыко Г.С. Виды заживления ран у животных // Мат. всесоюзной межвуз. конф. по вопросам вет. хирургии. – Ленинград, 1967.– С.133-134.</w:t>
      </w:r>
    </w:p>
    <w:p w:rsidR="001B019F" w:rsidRDefault="001B019F" w:rsidP="001B019F">
      <w:pPr>
        <w:tabs>
          <w:tab w:val="num" w:pos="0"/>
          <w:tab w:val="left" w:pos="720"/>
        </w:tabs>
        <w:spacing w:line="360" w:lineRule="auto"/>
        <w:ind w:firstLine="360"/>
        <w:jc w:val="both"/>
      </w:pPr>
      <w:r>
        <w:t>25. Мастыко Г.С. Виды зажевления ран у сельскохозяйственных животных // Уч. записки Витебского вет. института. – Витебск, 1969.– Т. 21. – С.148-156.</w:t>
      </w:r>
    </w:p>
    <w:p w:rsidR="001B019F" w:rsidRDefault="001B019F" w:rsidP="001B019F">
      <w:pPr>
        <w:tabs>
          <w:tab w:val="num" w:pos="0"/>
          <w:tab w:val="left" w:pos="720"/>
        </w:tabs>
        <w:spacing w:line="360" w:lineRule="auto"/>
        <w:ind w:firstLine="360"/>
        <w:jc w:val="both"/>
      </w:pPr>
      <w:r>
        <w:t>26. Мастыко Г.С. Асептические и септические воспаления у сельскохозяйственных животных. Минск: „Ураджай”, 1985.– 40с.</w:t>
      </w:r>
    </w:p>
    <w:p w:rsidR="001B019F" w:rsidRDefault="001B019F" w:rsidP="001B019F">
      <w:pPr>
        <w:tabs>
          <w:tab w:val="num" w:pos="0"/>
          <w:tab w:val="left" w:pos="720"/>
        </w:tabs>
        <w:spacing w:line="360" w:lineRule="auto"/>
        <w:ind w:firstLine="360"/>
        <w:jc w:val="both"/>
      </w:pPr>
      <w:r>
        <w:t>27. Плахотин М. В. О стадийности острогнойного воспаления в свете современных представлений // Тр. Моск. вет. академии.– Москва, 1961.– т.ХХХ</w:t>
      </w:r>
      <w:r>
        <w:rPr>
          <w:lang w:val="en-US"/>
        </w:rPr>
        <w:t>YII</w:t>
      </w:r>
      <w:r>
        <w:t>.– С.147-151.</w:t>
      </w:r>
    </w:p>
    <w:p w:rsidR="001B019F" w:rsidRDefault="001B019F" w:rsidP="001B019F">
      <w:pPr>
        <w:tabs>
          <w:tab w:val="num" w:pos="0"/>
          <w:tab w:val="left" w:pos="720"/>
        </w:tabs>
        <w:spacing w:line="360" w:lineRule="auto"/>
        <w:ind w:firstLine="360"/>
        <w:jc w:val="both"/>
      </w:pPr>
      <w:r>
        <w:t>28. Стоцький О.Г., Рубленко М.В., Іздепський В.Й. Стан протеїназно- інгібіторного потенціалу синовіальної рідини і плазми крові при різних методах лікування коней, хворих на асептичний артрит // Вісник Білоцерк. держ. аграрн. ун-ту.–Біла Церква, 1999. – Вип. 8. – Ч.2.</w:t>
      </w:r>
      <w:r w:rsidRPr="001E2239">
        <w:t>–</w:t>
      </w:r>
      <w:r>
        <w:t xml:space="preserve"> С. 238-242.</w:t>
      </w:r>
    </w:p>
    <w:p w:rsidR="001B019F" w:rsidRDefault="001B019F" w:rsidP="001B019F">
      <w:pPr>
        <w:tabs>
          <w:tab w:val="num" w:pos="0"/>
          <w:tab w:val="left" w:pos="720"/>
        </w:tabs>
        <w:spacing w:line="360" w:lineRule="auto"/>
        <w:ind w:firstLine="360"/>
        <w:jc w:val="both"/>
      </w:pPr>
      <w:r>
        <w:lastRenderedPageBreak/>
        <w:t>29. Стоцький О.Г. Зміни вмісту загального білка, ліпідів і протеїнозно- інгібіторного потенціалу синовіальної рідини та плазми крові при асептичних артритах у коней: Автореф. дис. ...канд. вет. наук: 16.00.05.– Біла Церква, 1999</w:t>
      </w:r>
      <w:r w:rsidRPr="00F34C10">
        <w:t>.</w:t>
      </w:r>
      <w:r>
        <w:t>– 16 с.</w:t>
      </w:r>
    </w:p>
    <w:p w:rsidR="001B019F" w:rsidRDefault="001B019F" w:rsidP="001B019F">
      <w:pPr>
        <w:tabs>
          <w:tab w:val="num" w:pos="0"/>
          <w:tab w:val="left" w:pos="720"/>
        </w:tabs>
        <w:spacing w:line="360" w:lineRule="auto"/>
        <w:ind w:firstLine="360"/>
        <w:jc w:val="both"/>
      </w:pPr>
      <w:r>
        <w:t xml:space="preserve">30. Замазій А.А. Фібринолітична активність крові та фактора ХІІІ при асептичних артритах у коней. // </w:t>
      </w:r>
      <w:r w:rsidRPr="008217A3">
        <w:t>В</w:t>
      </w:r>
      <w:r>
        <w:t>існик Л</w:t>
      </w:r>
      <w:r w:rsidRPr="008217A3">
        <w:t>ьв</w:t>
      </w:r>
      <w:r>
        <w:t>і</w:t>
      </w:r>
      <w:r w:rsidRPr="008217A3">
        <w:t>всько</w:t>
      </w:r>
      <w:r>
        <w:t>ї</w:t>
      </w:r>
      <w:r w:rsidRPr="008217A3">
        <w:t xml:space="preserve"> </w:t>
      </w:r>
      <w:r>
        <w:t>держ. акад. вет. медицини ім. С.З.Гжицького –Львів, 2002.–</w:t>
      </w:r>
      <w:r w:rsidRPr="008217A3">
        <w:t xml:space="preserve"> </w:t>
      </w:r>
      <w:r>
        <w:t>№2.</w:t>
      </w:r>
      <w:r w:rsidRPr="001E2239">
        <w:t>–</w:t>
      </w:r>
      <w:r>
        <w:t xml:space="preserve"> Т.4. –Ч.1.– С. 49-52.</w:t>
      </w:r>
    </w:p>
    <w:p w:rsidR="001B019F" w:rsidRDefault="001B019F" w:rsidP="001B019F">
      <w:pPr>
        <w:tabs>
          <w:tab w:val="num" w:pos="0"/>
          <w:tab w:val="left" w:pos="720"/>
        </w:tabs>
        <w:spacing w:line="360" w:lineRule="auto"/>
        <w:ind w:firstLine="360"/>
        <w:jc w:val="both"/>
      </w:pPr>
      <w:r>
        <w:t>31. Замазій А.А. Вікова динаміка показників неспецифічної резистентності клінічно здорових коней та при асептичних артритах: Автореф. дис. ...канд. вет. наук: 16.00.05 – Біла Церква, 2003</w:t>
      </w:r>
      <w:r w:rsidRPr="001E2239">
        <w:t>.</w:t>
      </w:r>
      <w:r>
        <w:t xml:space="preserve"> – 17с.</w:t>
      </w:r>
    </w:p>
    <w:p w:rsidR="001B019F" w:rsidRDefault="001B019F" w:rsidP="001B019F">
      <w:pPr>
        <w:tabs>
          <w:tab w:val="num" w:pos="0"/>
          <w:tab w:val="left" w:pos="720"/>
        </w:tabs>
        <w:spacing w:line="360" w:lineRule="auto"/>
        <w:ind w:firstLine="360"/>
        <w:jc w:val="both"/>
      </w:pPr>
      <w:r>
        <w:t>32. Кулинич С.М. Зміна деяких показників системи гемостазу при асептичному запаленні у молодняка великої рогатої худоби // Вісник нац. аграрн. ун-ту: Мат. наук.–практ. конф. присвяченої 100-річчю з дня народження проф. Поваженка І.О. – Київ, 2001. – С.102-105.</w:t>
      </w:r>
    </w:p>
    <w:p w:rsidR="001B019F" w:rsidRDefault="001B019F" w:rsidP="001B019F">
      <w:pPr>
        <w:tabs>
          <w:tab w:val="num" w:pos="0"/>
          <w:tab w:val="left" w:pos="720"/>
        </w:tabs>
        <w:spacing w:line="360" w:lineRule="auto"/>
        <w:ind w:firstLine="360"/>
        <w:jc w:val="both"/>
      </w:pPr>
      <w:r>
        <w:t>33. Кулинич С.М. Стан системи протеолізу та фібринолізу при терпентиновому запаленні у молодняка великої рогатої худоби // Вісник Полтавської держ. аграрн. академії. – Полтава, 2002.</w:t>
      </w:r>
      <w:r w:rsidRPr="001E2239">
        <w:t xml:space="preserve">– </w:t>
      </w:r>
      <w:r>
        <w:t>№4. – С. 103-104.</w:t>
      </w:r>
    </w:p>
    <w:p w:rsidR="001B019F" w:rsidRDefault="001B019F" w:rsidP="001B019F">
      <w:pPr>
        <w:tabs>
          <w:tab w:val="num" w:pos="0"/>
          <w:tab w:val="left" w:pos="720"/>
        </w:tabs>
        <w:spacing w:line="360" w:lineRule="auto"/>
        <w:ind w:firstLine="360"/>
        <w:jc w:val="both"/>
      </w:pPr>
      <w:r>
        <w:t>34. Кулинич С.М. Стан деяких факторів неспецифічного захисту організму при запальній реакції у великої рогатої худоби // Наукові праці Полтавської держ. аграрн. академії. – Полтава, 2002.– Т.2 (21). Сер: (Ветеринарні науки).</w:t>
      </w:r>
      <w:r w:rsidRPr="00F34C10">
        <w:t>–</w:t>
      </w:r>
      <w:r>
        <w:t xml:space="preserve"> С. 329-331.</w:t>
      </w:r>
    </w:p>
    <w:p w:rsidR="001B019F" w:rsidRDefault="001B019F" w:rsidP="001B019F">
      <w:pPr>
        <w:tabs>
          <w:tab w:val="num" w:pos="0"/>
          <w:tab w:val="left" w:pos="720"/>
        </w:tabs>
        <w:spacing w:line="360" w:lineRule="auto"/>
        <w:ind w:firstLine="360"/>
        <w:jc w:val="both"/>
      </w:pPr>
      <w:r>
        <w:t>35. Дубова О.А. Синдром дисемінованого внутрішньосудинного зсідання крові при перебігу вагітності та післяопераційній гінекологічній патології у сук: Автореф. дис. ...канд. вет. наук: 16.00.07 – Київ, 2003. – 22 с.</w:t>
      </w:r>
    </w:p>
    <w:p w:rsidR="001B019F" w:rsidRPr="00D86093" w:rsidRDefault="001B019F" w:rsidP="001B019F">
      <w:pPr>
        <w:tabs>
          <w:tab w:val="num" w:pos="0"/>
          <w:tab w:val="left" w:pos="720"/>
        </w:tabs>
        <w:spacing w:line="360" w:lineRule="auto"/>
        <w:ind w:firstLine="360"/>
        <w:jc w:val="both"/>
        <w:rPr>
          <w:spacing w:val="-8"/>
        </w:rPr>
      </w:pPr>
      <w:r>
        <w:t xml:space="preserve">36. </w:t>
      </w:r>
      <w:r w:rsidRPr="00D86093">
        <w:rPr>
          <w:spacing w:val="-8"/>
        </w:rPr>
        <w:t xml:space="preserve">Загальна ветеринарна хірургія / І.С.Панько, М.В.Власенко, В.Й.Іздепський, М.Г.Ільніцький, М.В.Рубленко. – Біла Церква, 1999. – 264 с. </w:t>
      </w:r>
    </w:p>
    <w:p w:rsidR="001B019F" w:rsidRDefault="001B019F" w:rsidP="001B019F">
      <w:pPr>
        <w:tabs>
          <w:tab w:val="num" w:pos="0"/>
          <w:tab w:val="left" w:pos="720"/>
        </w:tabs>
        <w:spacing w:line="360" w:lineRule="auto"/>
        <w:ind w:firstLine="360"/>
        <w:jc w:val="both"/>
      </w:pPr>
      <w:r>
        <w:t>37. Общая ветеринарная хирургия / Под ред. А.В. Лебедева, В.А.Лукъяновского, Б.С.  Семёнова. – М.: Колос, 2000. – 488с.</w:t>
      </w:r>
    </w:p>
    <w:p w:rsidR="001B019F" w:rsidRDefault="001B019F" w:rsidP="001B019F">
      <w:pPr>
        <w:tabs>
          <w:tab w:val="num" w:pos="0"/>
          <w:tab w:val="left" w:pos="720"/>
        </w:tabs>
        <w:spacing w:line="360" w:lineRule="auto"/>
        <w:ind w:firstLine="360"/>
        <w:jc w:val="both"/>
      </w:pPr>
      <w:r>
        <w:t>38. Диагностика и лечение ранений / Под ред. Ю.Г. Шапошникова. – М.: Медицина, 1984.–344с.</w:t>
      </w:r>
    </w:p>
    <w:p w:rsidR="001B019F" w:rsidRPr="00897509" w:rsidRDefault="001B019F" w:rsidP="001B019F">
      <w:pPr>
        <w:tabs>
          <w:tab w:val="num" w:pos="0"/>
          <w:tab w:val="left" w:pos="720"/>
        </w:tabs>
        <w:spacing w:line="360" w:lineRule="auto"/>
        <w:ind w:firstLine="360"/>
        <w:jc w:val="both"/>
      </w:pPr>
      <w:r>
        <w:t>39. Виденин В.Н. Послеоперацинные гнойно-воспалительные осложнения у животных (профилактика и лечение) // Ветеринарния. – 1996.– № 2. –   С.43-46</w:t>
      </w:r>
    </w:p>
    <w:p w:rsidR="001B019F" w:rsidRPr="00C06621" w:rsidRDefault="001B019F" w:rsidP="001B019F">
      <w:pPr>
        <w:tabs>
          <w:tab w:val="num" w:pos="0"/>
          <w:tab w:val="left" w:pos="720"/>
        </w:tabs>
        <w:spacing w:line="360" w:lineRule="auto"/>
        <w:ind w:firstLine="360"/>
        <w:jc w:val="both"/>
      </w:pPr>
      <w:r w:rsidRPr="00C06621">
        <w:t xml:space="preserve">40. </w:t>
      </w:r>
      <w:r>
        <w:t>Рубленко М.В., Івченко В.М. Клініко-мікробіологічні аспекти застосування ізатизону при гнійно-запальних процесах у свиней // Вісник Білоцерк. держ. аграрн. ун-ту.–Біла Церква, 1996.– Вип.1.– С.31-33.</w:t>
      </w:r>
    </w:p>
    <w:p w:rsidR="001B019F" w:rsidRPr="00897509" w:rsidRDefault="001B019F" w:rsidP="001B019F">
      <w:pPr>
        <w:tabs>
          <w:tab w:val="num" w:pos="0"/>
          <w:tab w:val="left" w:pos="720"/>
        </w:tabs>
        <w:spacing w:line="360" w:lineRule="auto"/>
        <w:ind w:firstLine="360"/>
        <w:jc w:val="both"/>
      </w:pPr>
      <w:r>
        <w:t>41. Виденин В.Н. Послеоперацинные гнойно-воспалительные осложнения у животных – С.Петербург.: „Лань”, 2000. – 160 с.</w:t>
      </w:r>
    </w:p>
    <w:p w:rsidR="001B019F" w:rsidRPr="001B019F" w:rsidRDefault="001B019F" w:rsidP="001B019F">
      <w:pPr>
        <w:tabs>
          <w:tab w:val="num" w:pos="0"/>
          <w:tab w:val="left" w:pos="720"/>
        </w:tabs>
        <w:spacing w:line="360" w:lineRule="auto"/>
        <w:ind w:firstLine="360"/>
        <w:jc w:val="both"/>
        <w:rPr>
          <w:lang w:val="en-US"/>
        </w:rPr>
      </w:pPr>
      <w:r>
        <w:lastRenderedPageBreak/>
        <w:t>42. Оцінка імунного статусу коней в нормі і за прихованого перебігу інфекційної анемії / Бусол В.О., Мандрига М.С., Галатюк О. Є., Кривошия П.Ю., Самсонюк Л.С. Метод. рекомендації. Інститут</w:t>
      </w:r>
      <w:r w:rsidRPr="001B019F">
        <w:rPr>
          <w:lang w:val="en-US"/>
        </w:rPr>
        <w:t xml:space="preserve"> </w:t>
      </w:r>
      <w:r>
        <w:t>епізоотології</w:t>
      </w:r>
      <w:r w:rsidRPr="001B019F">
        <w:rPr>
          <w:lang w:val="en-US"/>
        </w:rPr>
        <w:t xml:space="preserve"> – </w:t>
      </w:r>
      <w:r>
        <w:t>Рівне</w:t>
      </w:r>
      <w:r w:rsidRPr="001B019F">
        <w:rPr>
          <w:lang w:val="en-US"/>
        </w:rPr>
        <w:t>, 1996. – 26</w:t>
      </w:r>
      <w:r>
        <w:t>с</w:t>
      </w:r>
      <w:r w:rsidRPr="001B019F">
        <w:rPr>
          <w:lang w:val="en-US"/>
        </w:rPr>
        <w:t>.</w:t>
      </w:r>
    </w:p>
    <w:p w:rsidR="001B019F" w:rsidRPr="00C06621" w:rsidRDefault="001B019F" w:rsidP="001B019F">
      <w:pPr>
        <w:tabs>
          <w:tab w:val="num" w:pos="0"/>
          <w:tab w:val="left" w:pos="720"/>
        </w:tabs>
        <w:spacing w:line="360" w:lineRule="auto"/>
        <w:ind w:firstLine="360"/>
        <w:jc w:val="both"/>
        <w:rPr>
          <w:lang w:val="en-US"/>
        </w:rPr>
      </w:pPr>
      <w:r w:rsidRPr="001B019F">
        <w:rPr>
          <w:lang w:val="en-US"/>
        </w:rPr>
        <w:t xml:space="preserve">43. </w:t>
      </w:r>
      <w:r>
        <w:rPr>
          <w:lang w:val="en-US"/>
        </w:rPr>
        <w:t>Krizek T. Robsan M. Evaluation of guantitatave bacteriology in wand management.– Am</w:t>
      </w:r>
      <w:r w:rsidRPr="00C06621">
        <w:rPr>
          <w:lang w:val="en-US"/>
        </w:rPr>
        <w:t xml:space="preserve">. </w:t>
      </w:r>
      <w:r>
        <w:rPr>
          <w:lang w:val="en-US"/>
        </w:rPr>
        <w:t>I</w:t>
      </w:r>
      <w:r w:rsidRPr="00C06621">
        <w:rPr>
          <w:lang w:val="en-US"/>
        </w:rPr>
        <w:t>.</w:t>
      </w:r>
      <w:r>
        <w:rPr>
          <w:lang w:val="en-US"/>
        </w:rPr>
        <w:t>Surg</w:t>
      </w:r>
      <w:r w:rsidRPr="00C06621">
        <w:rPr>
          <w:lang w:val="en-US"/>
        </w:rPr>
        <w:t>. – 1975</w:t>
      </w:r>
      <w:r>
        <w:rPr>
          <w:lang w:val="en-US"/>
        </w:rPr>
        <w:t>.–</w:t>
      </w:r>
      <w:r w:rsidRPr="00C06621">
        <w:rPr>
          <w:lang w:val="en-US"/>
        </w:rPr>
        <w:t xml:space="preserve"> </w:t>
      </w:r>
      <w:r>
        <w:rPr>
          <w:lang w:val="en-US"/>
        </w:rPr>
        <w:t>Vol</w:t>
      </w:r>
      <w:r w:rsidRPr="00C06621">
        <w:rPr>
          <w:lang w:val="en-US"/>
        </w:rPr>
        <w:t>.130</w:t>
      </w:r>
      <w:r w:rsidRPr="001B019F">
        <w:rPr>
          <w:lang w:val="en-US"/>
        </w:rPr>
        <w:t>.–</w:t>
      </w:r>
      <w:r>
        <w:rPr>
          <w:lang w:val="en-US"/>
        </w:rPr>
        <w:t>P</w:t>
      </w:r>
      <w:r w:rsidRPr="00C06621">
        <w:rPr>
          <w:lang w:val="en-US"/>
        </w:rPr>
        <w:t>.574-584.</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44. </w:t>
      </w:r>
      <w:r>
        <w:t>Меженський</w:t>
      </w:r>
      <w:r w:rsidRPr="001B019F">
        <w:rPr>
          <w:lang w:val="en-US"/>
        </w:rPr>
        <w:t xml:space="preserve"> </w:t>
      </w:r>
      <w:r>
        <w:t>А</w:t>
      </w:r>
      <w:r w:rsidRPr="001B019F">
        <w:rPr>
          <w:lang w:val="en-US"/>
        </w:rPr>
        <w:t>.</w:t>
      </w:r>
      <w:r>
        <w:t>О</w:t>
      </w:r>
      <w:r w:rsidRPr="001B019F">
        <w:rPr>
          <w:lang w:val="en-US"/>
        </w:rPr>
        <w:t xml:space="preserve">., </w:t>
      </w:r>
      <w:r>
        <w:t>Мороз</w:t>
      </w:r>
      <w:r w:rsidRPr="001B019F">
        <w:rPr>
          <w:lang w:val="en-US"/>
        </w:rPr>
        <w:t xml:space="preserve"> </w:t>
      </w:r>
      <w:r>
        <w:t>І</w:t>
      </w:r>
      <w:r w:rsidRPr="001B019F">
        <w:rPr>
          <w:lang w:val="en-US"/>
        </w:rPr>
        <w:t>.</w:t>
      </w:r>
      <w:r>
        <w:t>Г</w:t>
      </w:r>
      <w:r w:rsidRPr="001B019F">
        <w:rPr>
          <w:lang w:val="en-US"/>
        </w:rPr>
        <w:t xml:space="preserve">., </w:t>
      </w:r>
      <w:r>
        <w:t>Санін</w:t>
      </w:r>
      <w:r w:rsidRPr="001B019F">
        <w:rPr>
          <w:lang w:val="en-US"/>
        </w:rPr>
        <w:t xml:space="preserve"> </w:t>
      </w:r>
      <w:r>
        <w:t>О</w:t>
      </w:r>
      <w:r w:rsidRPr="001B019F">
        <w:rPr>
          <w:lang w:val="en-US"/>
        </w:rPr>
        <w:t>.</w:t>
      </w:r>
      <w:r>
        <w:t>Г</w:t>
      </w:r>
      <w:r w:rsidRPr="001B019F">
        <w:rPr>
          <w:lang w:val="en-US"/>
        </w:rPr>
        <w:t xml:space="preserve">. </w:t>
      </w:r>
      <w:r>
        <w:t>Мікробіологічна</w:t>
      </w:r>
      <w:r w:rsidRPr="001B019F">
        <w:rPr>
          <w:lang w:val="en-US"/>
        </w:rPr>
        <w:t xml:space="preserve"> </w:t>
      </w:r>
      <w:r>
        <w:t>характеристика</w:t>
      </w:r>
      <w:r w:rsidRPr="001B019F">
        <w:rPr>
          <w:lang w:val="en-US"/>
        </w:rPr>
        <w:t xml:space="preserve"> </w:t>
      </w:r>
      <w:r>
        <w:t>гнійних</w:t>
      </w:r>
      <w:r w:rsidRPr="001B019F">
        <w:rPr>
          <w:lang w:val="en-US"/>
        </w:rPr>
        <w:t xml:space="preserve"> </w:t>
      </w:r>
      <w:r>
        <w:t>ран</w:t>
      </w:r>
      <w:r w:rsidRPr="001B019F">
        <w:rPr>
          <w:lang w:val="en-US"/>
        </w:rPr>
        <w:t xml:space="preserve"> </w:t>
      </w:r>
      <w:r>
        <w:t>у</w:t>
      </w:r>
      <w:r w:rsidRPr="001B019F">
        <w:rPr>
          <w:lang w:val="en-US"/>
        </w:rPr>
        <w:t xml:space="preserve"> </w:t>
      </w:r>
      <w:r>
        <w:t>великої</w:t>
      </w:r>
      <w:r w:rsidRPr="001B019F">
        <w:rPr>
          <w:lang w:val="en-US"/>
        </w:rPr>
        <w:t xml:space="preserve"> </w:t>
      </w:r>
      <w:r>
        <w:t>рогатої</w:t>
      </w:r>
      <w:r w:rsidRPr="001B019F">
        <w:rPr>
          <w:lang w:val="en-US"/>
        </w:rPr>
        <w:t xml:space="preserve"> </w:t>
      </w:r>
      <w:r>
        <w:t>худоби</w:t>
      </w:r>
      <w:r w:rsidRPr="001B019F">
        <w:rPr>
          <w:lang w:val="en-US"/>
        </w:rPr>
        <w:t xml:space="preserve"> </w:t>
      </w:r>
      <w:r>
        <w:t>і</w:t>
      </w:r>
      <w:r w:rsidRPr="001B019F">
        <w:rPr>
          <w:lang w:val="en-US"/>
        </w:rPr>
        <w:t xml:space="preserve"> </w:t>
      </w:r>
      <w:r>
        <w:t>чутливість</w:t>
      </w:r>
      <w:r w:rsidRPr="001B019F">
        <w:rPr>
          <w:lang w:val="en-US"/>
        </w:rPr>
        <w:t xml:space="preserve"> </w:t>
      </w:r>
      <w:r>
        <w:t>збудників</w:t>
      </w:r>
      <w:r w:rsidRPr="001B019F">
        <w:rPr>
          <w:lang w:val="en-US"/>
        </w:rPr>
        <w:t xml:space="preserve"> </w:t>
      </w:r>
      <w:r>
        <w:t>хірургічної</w:t>
      </w:r>
      <w:r w:rsidRPr="001B019F">
        <w:rPr>
          <w:lang w:val="en-US"/>
        </w:rPr>
        <w:t xml:space="preserve"> </w:t>
      </w:r>
      <w:r>
        <w:t>інфекції</w:t>
      </w:r>
      <w:r w:rsidRPr="001B019F">
        <w:rPr>
          <w:lang w:val="en-US"/>
        </w:rPr>
        <w:t xml:space="preserve"> </w:t>
      </w:r>
      <w:r>
        <w:t>до</w:t>
      </w:r>
      <w:r w:rsidRPr="001B019F">
        <w:rPr>
          <w:lang w:val="en-US"/>
        </w:rPr>
        <w:t xml:space="preserve"> </w:t>
      </w:r>
      <w:r>
        <w:t>антибіотиків</w:t>
      </w:r>
      <w:r w:rsidRPr="001B019F">
        <w:rPr>
          <w:lang w:val="en-US"/>
        </w:rPr>
        <w:t xml:space="preserve"> // </w:t>
      </w:r>
      <w:r>
        <w:t>Зб</w:t>
      </w:r>
      <w:r w:rsidRPr="001B019F">
        <w:rPr>
          <w:lang w:val="en-US"/>
        </w:rPr>
        <w:t xml:space="preserve">. </w:t>
      </w:r>
      <w:r>
        <w:t>наук</w:t>
      </w:r>
      <w:r w:rsidRPr="001B019F">
        <w:rPr>
          <w:lang w:val="en-US"/>
        </w:rPr>
        <w:t xml:space="preserve">. </w:t>
      </w:r>
      <w:r>
        <w:t>праць</w:t>
      </w:r>
      <w:r w:rsidRPr="001B019F">
        <w:rPr>
          <w:lang w:val="en-US"/>
        </w:rPr>
        <w:t xml:space="preserve"> </w:t>
      </w:r>
      <w:r>
        <w:t>Луганського</w:t>
      </w:r>
      <w:r w:rsidRPr="001B019F">
        <w:rPr>
          <w:lang w:val="en-US"/>
        </w:rPr>
        <w:t xml:space="preserve"> </w:t>
      </w:r>
      <w:r>
        <w:t>держ</w:t>
      </w:r>
      <w:r w:rsidRPr="001B019F">
        <w:rPr>
          <w:lang w:val="en-US"/>
        </w:rPr>
        <w:t xml:space="preserve">. </w:t>
      </w:r>
      <w:r>
        <w:t>аграрн</w:t>
      </w:r>
      <w:r w:rsidRPr="001B019F">
        <w:rPr>
          <w:lang w:val="en-US"/>
        </w:rPr>
        <w:t xml:space="preserve">. </w:t>
      </w:r>
      <w:r>
        <w:t>ун</w:t>
      </w:r>
      <w:r w:rsidRPr="001B019F">
        <w:rPr>
          <w:lang w:val="en-US"/>
        </w:rPr>
        <w:t>-</w:t>
      </w:r>
      <w:r>
        <w:t>ту</w:t>
      </w:r>
      <w:r w:rsidRPr="001B019F">
        <w:rPr>
          <w:lang w:val="en-US"/>
        </w:rPr>
        <w:t xml:space="preserve">: </w:t>
      </w:r>
      <w:r>
        <w:t>Ветеринарні</w:t>
      </w:r>
      <w:r w:rsidRPr="001B019F">
        <w:rPr>
          <w:lang w:val="en-US"/>
        </w:rPr>
        <w:t xml:space="preserve"> </w:t>
      </w:r>
      <w:r>
        <w:t>науки</w:t>
      </w:r>
      <w:r w:rsidRPr="001B019F">
        <w:rPr>
          <w:lang w:val="en-US"/>
        </w:rPr>
        <w:t xml:space="preserve">. – </w:t>
      </w:r>
      <w:r>
        <w:t>Луганськ</w:t>
      </w:r>
      <w:r w:rsidRPr="001B019F">
        <w:rPr>
          <w:lang w:val="en-US"/>
        </w:rPr>
        <w:t xml:space="preserve">, 2001. – </w:t>
      </w:r>
      <w:r>
        <w:t>С</w:t>
      </w:r>
      <w:r w:rsidRPr="001B019F">
        <w:rPr>
          <w:lang w:val="en-US"/>
        </w:rPr>
        <w:t>. 51-54.</w:t>
      </w:r>
    </w:p>
    <w:p w:rsidR="001B019F" w:rsidRDefault="001B019F" w:rsidP="001B019F">
      <w:pPr>
        <w:tabs>
          <w:tab w:val="num" w:pos="0"/>
          <w:tab w:val="left" w:pos="720"/>
        </w:tabs>
        <w:spacing w:line="360" w:lineRule="auto"/>
        <w:ind w:firstLine="360"/>
        <w:jc w:val="both"/>
      </w:pPr>
      <w:r w:rsidRPr="001B019F">
        <w:rPr>
          <w:lang w:val="en-US"/>
        </w:rPr>
        <w:t xml:space="preserve">45. </w:t>
      </w:r>
      <w:r>
        <w:t>Застосування</w:t>
      </w:r>
      <w:r w:rsidRPr="001B019F">
        <w:rPr>
          <w:lang w:val="en-US"/>
        </w:rPr>
        <w:t xml:space="preserve"> </w:t>
      </w:r>
      <w:r>
        <w:t>санобіту</w:t>
      </w:r>
      <w:r w:rsidRPr="001B019F">
        <w:rPr>
          <w:lang w:val="en-US"/>
        </w:rPr>
        <w:t xml:space="preserve"> </w:t>
      </w:r>
      <w:r>
        <w:t>при</w:t>
      </w:r>
      <w:r w:rsidRPr="001B019F">
        <w:rPr>
          <w:lang w:val="en-US"/>
        </w:rPr>
        <w:t xml:space="preserve"> </w:t>
      </w:r>
      <w:r>
        <w:t>запальних</w:t>
      </w:r>
      <w:r w:rsidRPr="001B019F">
        <w:rPr>
          <w:lang w:val="en-US"/>
        </w:rPr>
        <w:t xml:space="preserve"> </w:t>
      </w:r>
      <w:r>
        <w:t>процесах</w:t>
      </w:r>
      <w:r w:rsidRPr="001B019F">
        <w:rPr>
          <w:lang w:val="en-US"/>
        </w:rPr>
        <w:t xml:space="preserve"> </w:t>
      </w:r>
      <w:r>
        <w:t>у</w:t>
      </w:r>
      <w:r w:rsidRPr="001B019F">
        <w:rPr>
          <w:lang w:val="en-US"/>
        </w:rPr>
        <w:t xml:space="preserve"> </w:t>
      </w:r>
      <w:r>
        <w:t>високопродуктивних</w:t>
      </w:r>
      <w:r w:rsidRPr="001B019F">
        <w:rPr>
          <w:lang w:val="en-US"/>
        </w:rPr>
        <w:t xml:space="preserve"> </w:t>
      </w:r>
      <w:r>
        <w:t>корів</w:t>
      </w:r>
      <w:r w:rsidRPr="001B019F">
        <w:rPr>
          <w:lang w:val="en-US"/>
        </w:rPr>
        <w:t xml:space="preserve"> / </w:t>
      </w:r>
      <w:r>
        <w:t>В</w:t>
      </w:r>
      <w:r w:rsidRPr="001B019F">
        <w:rPr>
          <w:lang w:val="en-US"/>
        </w:rPr>
        <w:t>.</w:t>
      </w:r>
      <w:r>
        <w:t>Й</w:t>
      </w:r>
      <w:r w:rsidRPr="001B019F">
        <w:rPr>
          <w:lang w:val="en-US"/>
        </w:rPr>
        <w:t>.</w:t>
      </w:r>
      <w:r>
        <w:t>Іздепський</w:t>
      </w:r>
      <w:r w:rsidRPr="001B019F">
        <w:rPr>
          <w:lang w:val="en-US"/>
        </w:rPr>
        <w:t xml:space="preserve">, </w:t>
      </w:r>
      <w:r>
        <w:t>В</w:t>
      </w:r>
      <w:r w:rsidRPr="001B019F">
        <w:rPr>
          <w:lang w:val="en-US"/>
        </w:rPr>
        <w:t>.</w:t>
      </w:r>
      <w:r>
        <w:t>Ф</w:t>
      </w:r>
      <w:r w:rsidRPr="001B019F">
        <w:rPr>
          <w:lang w:val="en-US"/>
        </w:rPr>
        <w:t>.</w:t>
      </w:r>
      <w:r>
        <w:t>Довгопол</w:t>
      </w:r>
      <w:r w:rsidRPr="001B019F">
        <w:rPr>
          <w:lang w:val="en-US"/>
        </w:rPr>
        <w:t xml:space="preserve">, </w:t>
      </w:r>
      <w:r>
        <w:t>В</w:t>
      </w:r>
      <w:r w:rsidRPr="001B019F">
        <w:rPr>
          <w:lang w:val="en-US"/>
        </w:rPr>
        <w:t>.</w:t>
      </w:r>
      <w:r>
        <w:t>П</w:t>
      </w:r>
      <w:r w:rsidRPr="001B019F">
        <w:rPr>
          <w:lang w:val="en-US"/>
        </w:rPr>
        <w:t>.</w:t>
      </w:r>
      <w:r>
        <w:t>Плугатирьов</w:t>
      </w:r>
      <w:r w:rsidRPr="001B019F">
        <w:rPr>
          <w:lang w:val="en-US"/>
        </w:rPr>
        <w:t xml:space="preserve">, </w:t>
      </w:r>
      <w:r>
        <w:t>Б</w:t>
      </w:r>
      <w:r w:rsidRPr="001B019F">
        <w:rPr>
          <w:lang w:val="en-US"/>
        </w:rPr>
        <w:t>.</w:t>
      </w:r>
      <w:r>
        <w:t>П</w:t>
      </w:r>
      <w:r w:rsidRPr="001B019F">
        <w:rPr>
          <w:lang w:val="en-US"/>
        </w:rPr>
        <w:t>.</w:t>
      </w:r>
      <w:r>
        <w:t>Киричко</w:t>
      </w:r>
      <w:r w:rsidRPr="001B019F">
        <w:rPr>
          <w:lang w:val="en-US"/>
        </w:rPr>
        <w:t xml:space="preserve">, </w:t>
      </w:r>
      <w:r>
        <w:t>С</w:t>
      </w:r>
      <w:r w:rsidRPr="001B019F">
        <w:rPr>
          <w:lang w:val="en-US"/>
        </w:rPr>
        <w:t>.</w:t>
      </w:r>
      <w:r>
        <w:t>М</w:t>
      </w:r>
      <w:r w:rsidRPr="001B019F">
        <w:rPr>
          <w:lang w:val="en-US"/>
        </w:rPr>
        <w:t>.</w:t>
      </w:r>
      <w:r>
        <w:t>Кулинич</w:t>
      </w:r>
      <w:r w:rsidRPr="001B019F">
        <w:rPr>
          <w:lang w:val="en-US"/>
        </w:rPr>
        <w:t xml:space="preserve"> // </w:t>
      </w:r>
      <w:r>
        <w:t>Вісник</w:t>
      </w:r>
      <w:r w:rsidRPr="001B019F">
        <w:rPr>
          <w:lang w:val="en-US"/>
        </w:rPr>
        <w:t xml:space="preserve"> </w:t>
      </w:r>
      <w:r>
        <w:t>Полавського</w:t>
      </w:r>
      <w:r w:rsidRPr="001B019F">
        <w:rPr>
          <w:lang w:val="en-US"/>
        </w:rPr>
        <w:t xml:space="preserve"> </w:t>
      </w:r>
      <w:r>
        <w:t>держ</w:t>
      </w:r>
      <w:r w:rsidRPr="001B019F">
        <w:rPr>
          <w:lang w:val="en-US"/>
        </w:rPr>
        <w:t xml:space="preserve">. </w:t>
      </w:r>
      <w:r>
        <w:t>с</w:t>
      </w:r>
      <w:r w:rsidRPr="001B019F">
        <w:rPr>
          <w:lang w:val="en-US"/>
        </w:rPr>
        <w:t>.</w:t>
      </w:r>
      <w:r>
        <w:t>г</w:t>
      </w:r>
      <w:r w:rsidRPr="001B019F">
        <w:rPr>
          <w:lang w:val="en-US"/>
        </w:rPr>
        <w:t xml:space="preserve">. </w:t>
      </w:r>
      <w:r>
        <w:t>ін</w:t>
      </w:r>
      <w:r w:rsidRPr="001B019F">
        <w:rPr>
          <w:lang w:val="en-US"/>
        </w:rPr>
        <w:t>-</w:t>
      </w:r>
      <w:r>
        <w:t>ту</w:t>
      </w:r>
      <w:r w:rsidRPr="001B019F">
        <w:rPr>
          <w:lang w:val="en-US"/>
        </w:rPr>
        <w:t xml:space="preserve"> – </w:t>
      </w:r>
      <w:r>
        <w:t>Полтава</w:t>
      </w:r>
      <w:r w:rsidRPr="001B019F">
        <w:rPr>
          <w:lang w:val="en-US"/>
        </w:rPr>
        <w:t xml:space="preserve">, 2000.– </w:t>
      </w:r>
      <w:r>
        <w:t>№ 6. – С. 48-51.</w:t>
      </w:r>
    </w:p>
    <w:p w:rsidR="001B019F" w:rsidRDefault="001B019F" w:rsidP="001B019F">
      <w:pPr>
        <w:tabs>
          <w:tab w:val="num" w:pos="0"/>
          <w:tab w:val="left" w:pos="720"/>
        </w:tabs>
        <w:spacing w:line="360" w:lineRule="auto"/>
        <w:ind w:firstLine="360"/>
        <w:jc w:val="both"/>
      </w:pPr>
      <w:r>
        <w:t>46. Васильева Е.А. Клиническая биохимия сельскохозяйственных животных . – М.: „Россельхозиздат”, 1982.–186с.</w:t>
      </w:r>
    </w:p>
    <w:p w:rsidR="001B019F" w:rsidRDefault="001B019F" w:rsidP="001B019F">
      <w:pPr>
        <w:tabs>
          <w:tab w:val="num" w:pos="0"/>
          <w:tab w:val="left" w:pos="720"/>
        </w:tabs>
        <w:spacing w:line="360" w:lineRule="auto"/>
        <w:ind w:firstLine="360"/>
        <w:jc w:val="both"/>
      </w:pPr>
      <w:r>
        <w:t>47. Холод В.М. Белки сыворотки крови в клинической и экспериментальной ветеринарии. – Минск: „Ураджай”, 1983. – 76с.</w:t>
      </w:r>
    </w:p>
    <w:p w:rsidR="001B019F" w:rsidRPr="006E33C8" w:rsidRDefault="001B019F" w:rsidP="001B019F">
      <w:pPr>
        <w:tabs>
          <w:tab w:val="num" w:pos="0"/>
          <w:tab w:val="left" w:pos="720"/>
        </w:tabs>
        <w:spacing w:line="360" w:lineRule="auto"/>
        <w:ind w:firstLine="360"/>
        <w:jc w:val="both"/>
      </w:pPr>
      <w:r>
        <w:t>48. Ермолаев В.А., Семёнов Б.С. Гемостазиологические паралели гнойной хирургической патологии у крупного рогатого скота // Вісник Білоцерк. держ. аграрн. ун-ту.– Біла Церква, 1998.– Вип.5.– Ч.2.– С.145-148.</w:t>
      </w:r>
    </w:p>
    <w:p w:rsidR="001B019F" w:rsidRPr="003D4B00" w:rsidRDefault="001B019F" w:rsidP="001B019F">
      <w:pPr>
        <w:tabs>
          <w:tab w:val="num" w:pos="0"/>
          <w:tab w:val="left" w:pos="720"/>
        </w:tabs>
        <w:spacing w:line="360" w:lineRule="auto"/>
        <w:ind w:firstLine="360"/>
        <w:jc w:val="both"/>
      </w:pPr>
      <w:r>
        <w:t>49. Семёнов Б.С., Ермолаев В.А. Влияние различного состояния системы гемостаза на активность протромбинового комплекса при заживлении ран у крупного рогатого скота// Вісник Білоцерк. держ. аграрн. ун-ту.–Біла Церква, 1998.– Вип.5.– Ч.2.– С.</w:t>
      </w:r>
      <w:r w:rsidRPr="003D4B00">
        <w:t>212-216</w:t>
      </w:r>
      <w:r>
        <w:t>.</w:t>
      </w:r>
    </w:p>
    <w:p w:rsidR="001B019F" w:rsidRPr="003D4B00" w:rsidRDefault="001B019F" w:rsidP="001B019F">
      <w:pPr>
        <w:tabs>
          <w:tab w:val="num" w:pos="0"/>
          <w:tab w:val="left" w:pos="720"/>
        </w:tabs>
        <w:spacing w:line="360" w:lineRule="auto"/>
        <w:ind w:firstLine="360"/>
        <w:jc w:val="both"/>
      </w:pPr>
      <w:r>
        <w:t xml:space="preserve">50. </w:t>
      </w:r>
      <w:r w:rsidRPr="003D4B00">
        <w:t>Дубова О.А. Крит</w:t>
      </w:r>
      <w:r>
        <w:t>ерії патоморфологічної діагностики синдрому ДВЗ в патології собак // Зб. мат. міжнародної конференції: „Проблема вет. обслуговування дрібних домашніх тварин” – Київ, 2000. – С. 82-87.</w:t>
      </w:r>
    </w:p>
    <w:p w:rsidR="001B019F" w:rsidRDefault="001B019F" w:rsidP="001B019F">
      <w:pPr>
        <w:tabs>
          <w:tab w:val="num" w:pos="0"/>
          <w:tab w:val="left" w:pos="720"/>
        </w:tabs>
        <w:spacing w:line="360" w:lineRule="auto"/>
        <w:ind w:firstLine="360"/>
        <w:jc w:val="both"/>
      </w:pPr>
      <w:r>
        <w:t>51. Чернух А.М., Александров П.Н., Алексеев О.В. Микроциркуляция. – М.: Медицина, 1975. – 456с.</w:t>
      </w:r>
    </w:p>
    <w:p w:rsidR="001B019F" w:rsidRPr="00897509" w:rsidRDefault="001B019F" w:rsidP="001B019F">
      <w:pPr>
        <w:tabs>
          <w:tab w:val="num" w:pos="0"/>
          <w:tab w:val="left" w:pos="720"/>
        </w:tabs>
        <w:spacing w:line="360" w:lineRule="auto"/>
        <w:ind w:firstLine="360"/>
        <w:jc w:val="both"/>
      </w:pPr>
      <w:r>
        <w:t xml:space="preserve">52. Малышев В.В., Васильева Л.С., Кузьменко В.В. Взаимосвязь воспаления и стресса – общебиологическая законоерность, определяющая принцип оптимизации воспалительного процесса // Успехи соврем. биологии. – 1997. – Т. 117. – Вып. 4. – С. 405-419. </w:t>
      </w:r>
    </w:p>
    <w:p w:rsidR="001B019F" w:rsidRPr="003D4B00" w:rsidRDefault="001B019F" w:rsidP="001B019F">
      <w:pPr>
        <w:tabs>
          <w:tab w:val="num" w:pos="0"/>
          <w:tab w:val="left" w:pos="720"/>
        </w:tabs>
        <w:spacing w:line="360" w:lineRule="auto"/>
        <w:ind w:firstLine="360"/>
        <w:jc w:val="both"/>
      </w:pPr>
      <w:r>
        <w:t>53. Участие тканевых регуляторных пептидов развитии острого экссудативного воспаления / Е.А.Гречко, О.А.Баштовенко, И.П.Кайдышев, Т.Н.Запорожец // Биорегуляция и биоэнергетика. – Полтава, 1995. – Вып.3. – С.65-70.</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54. </w:t>
      </w:r>
      <w:r>
        <w:rPr>
          <w:lang w:val="en-US"/>
        </w:rPr>
        <w:t xml:space="preserve">Strobel S., Mowat A. Immune response to dietary antigens: oral tolerance // Immunol Today, 1998.– </w:t>
      </w:r>
      <w:r w:rsidRPr="001B019F">
        <w:rPr>
          <w:lang w:val="en-US"/>
        </w:rPr>
        <w:t xml:space="preserve">№ 19. – </w:t>
      </w:r>
      <w:r>
        <w:t>Р</w:t>
      </w:r>
      <w:r w:rsidRPr="001B019F">
        <w:rPr>
          <w:lang w:val="en-US"/>
        </w:rPr>
        <w:t>. 173-181.</w:t>
      </w:r>
    </w:p>
    <w:p w:rsidR="001B019F" w:rsidRPr="00E5107D" w:rsidRDefault="001B019F" w:rsidP="001B019F">
      <w:pPr>
        <w:tabs>
          <w:tab w:val="num" w:pos="0"/>
          <w:tab w:val="left" w:pos="720"/>
        </w:tabs>
        <w:spacing w:line="360" w:lineRule="auto"/>
        <w:ind w:firstLine="360"/>
        <w:jc w:val="both"/>
        <w:rPr>
          <w:lang w:val="en-US"/>
        </w:rPr>
      </w:pPr>
      <w:r w:rsidRPr="001B019F">
        <w:rPr>
          <w:lang w:val="en-US"/>
        </w:rPr>
        <w:t xml:space="preserve">55. </w:t>
      </w:r>
      <w:r>
        <w:rPr>
          <w:lang w:val="en-US"/>
        </w:rPr>
        <w:t xml:space="preserve">Weiner H.L. Oral tolerance: immune mechanism and treatment of autoimmune diseases // Immunol Today, 1997.– </w:t>
      </w:r>
      <w:r w:rsidRPr="001B019F">
        <w:rPr>
          <w:lang w:val="en-US"/>
        </w:rPr>
        <w:t>№ 1</w:t>
      </w:r>
      <w:r>
        <w:rPr>
          <w:lang w:val="en-US"/>
        </w:rPr>
        <w:t>8</w:t>
      </w:r>
      <w:r w:rsidRPr="001B019F">
        <w:rPr>
          <w:lang w:val="en-US"/>
        </w:rPr>
        <w:t xml:space="preserve">. – </w:t>
      </w:r>
      <w:r>
        <w:t>Р</w:t>
      </w:r>
      <w:r w:rsidRPr="001B019F">
        <w:rPr>
          <w:lang w:val="en-US"/>
        </w:rPr>
        <w:t xml:space="preserve">. </w:t>
      </w:r>
      <w:r>
        <w:rPr>
          <w:lang w:val="en-US"/>
        </w:rPr>
        <w:t>335-343.</w:t>
      </w:r>
    </w:p>
    <w:p w:rsidR="001B019F" w:rsidRPr="00E5107D" w:rsidRDefault="001B019F" w:rsidP="001B019F">
      <w:pPr>
        <w:tabs>
          <w:tab w:val="num" w:pos="0"/>
          <w:tab w:val="left" w:pos="720"/>
        </w:tabs>
        <w:spacing w:line="360" w:lineRule="auto"/>
        <w:ind w:firstLine="360"/>
        <w:jc w:val="both"/>
        <w:rPr>
          <w:lang w:val="en-US"/>
        </w:rPr>
      </w:pPr>
      <w:r w:rsidRPr="001B019F">
        <w:rPr>
          <w:lang w:val="en-US"/>
        </w:rPr>
        <w:lastRenderedPageBreak/>
        <w:t xml:space="preserve">56. </w:t>
      </w:r>
      <w:r>
        <w:rPr>
          <w:lang w:val="en-US"/>
        </w:rPr>
        <w:t xml:space="preserve">Paugburn  M.K. Activation of complement via the  alternative pathway.– Feed. Prac.– 1983.– Vol.42. </w:t>
      </w:r>
      <w:r w:rsidRPr="001B019F">
        <w:rPr>
          <w:lang w:val="en-US"/>
        </w:rPr>
        <w:t>№</w:t>
      </w:r>
      <w:r>
        <w:rPr>
          <w:lang w:val="en-US"/>
        </w:rPr>
        <w:t>1.– P. 139-143.</w:t>
      </w:r>
    </w:p>
    <w:p w:rsidR="001B019F" w:rsidRPr="00E5107D" w:rsidRDefault="001B019F" w:rsidP="001B019F">
      <w:pPr>
        <w:tabs>
          <w:tab w:val="num" w:pos="0"/>
          <w:tab w:val="left" w:pos="720"/>
        </w:tabs>
        <w:spacing w:line="360" w:lineRule="auto"/>
        <w:ind w:firstLine="360"/>
        <w:jc w:val="both"/>
        <w:rPr>
          <w:lang w:val="en-US"/>
        </w:rPr>
      </w:pPr>
      <w:r w:rsidRPr="001B019F">
        <w:rPr>
          <w:lang w:val="en-US"/>
        </w:rPr>
        <w:t xml:space="preserve">57. </w:t>
      </w:r>
      <w:r>
        <w:rPr>
          <w:lang w:val="en-US"/>
        </w:rPr>
        <w:t>Obermatt E. Berger H., Sano I. Size and shape of human C1-inhibitor.– FEBS Lett.– 1981.– Vol.131.–</w:t>
      </w:r>
      <w:r w:rsidRPr="001B019F">
        <w:rPr>
          <w:lang w:val="en-US"/>
        </w:rPr>
        <w:t>№</w:t>
      </w:r>
      <w:r>
        <w:rPr>
          <w:lang w:val="en-US"/>
        </w:rPr>
        <w:t>2.– P.283-285.</w:t>
      </w:r>
    </w:p>
    <w:p w:rsidR="001B019F" w:rsidRDefault="001B019F" w:rsidP="001B019F">
      <w:pPr>
        <w:tabs>
          <w:tab w:val="num" w:pos="0"/>
          <w:tab w:val="left" w:pos="720"/>
        </w:tabs>
        <w:spacing w:line="360" w:lineRule="auto"/>
        <w:ind w:firstLine="360"/>
        <w:jc w:val="both"/>
      </w:pPr>
      <w:r w:rsidRPr="001B019F">
        <w:rPr>
          <w:lang w:val="en-US"/>
        </w:rPr>
        <w:t xml:space="preserve">58. </w:t>
      </w:r>
      <w:r>
        <w:t>С</w:t>
      </w:r>
      <w:r w:rsidRPr="00E5107D">
        <w:t>т</w:t>
      </w:r>
      <w:r>
        <w:t>оцький</w:t>
      </w:r>
      <w:r w:rsidRPr="001B019F">
        <w:rPr>
          <w:lang w:val="en-US"/>
        </w:rPr>
        <w:t xml:space="preserve"> </w:t>
      </w:r>
      <w:r>
        <w:t>О</w:t>
      </w:r>
      <w:r w:rsidRPr="001B019F">
        <w:rPr>
          <w:lang w:val="en-US"/>
        </w:rPr>
        <w:t>.</w:t>
      </w:r>
      <w:r>
        <w:t>Г</w:t>
      </w:r>
      <w:r w:rsidRPr="001B019F">
        <w:rPr>
          <w:lang w:val="en-US"/>
        </w:rPr>
        <w:t xml:space="preserve">., </w:t>
      </w:r>
      <w:r>
        <w:t>Чіванов</w:t>
      </w:r>
      <w:r w:rsidRPr="001B019F">
        <w:rPr>
          <w:lang w:val="en-US"/>
        </w:rPr>
        <w:t xml:space="preserve"> </w:t>
      </w:r>
      <w:r>
        <w:t>В</w:t>
      </w:r>
      <w:r w:rsidRPr="001B019F">
        <w:rPr>
          <w:lang w:val="en-US"/>
        </w:rPr>
        <w:t>.</w:t>
      </w:r>
      <w:r>
        <w:t>Д</w:t>
      </w:r>
      <w:r w:rsidRPr="001B019F">
        <w:rPr>
          <w:lang w:val="en-US"/>
        </w:rPr>
        <w:t xml:space="preserve">. </w:t>
      </w:r>
      <w:r>
        <w:t>Дослідження</w:t>
      </w:r>
      <w:r w:rsidRPr="001B019F">
        <w:rPr>
          <w:lang w:val="en-US"/>
        </w:rPr>
        <w:t xml:space="preserve"> </w:t>
      </w:r>
      <w:r>
        <w:t>ліпідів</w:t>
      </w:r>
      <w:r w:rsidRPr="001B019F">
        <w:rPr>
          <w:lang w:val="en-US"/>
        </w:rPr>
        <w:t xml:space="preserve"> </w:t>
      </w:r>
      <w:r>
        <w:t>синовіальної</w:t>
      </w:r>
      <w:r w:rsidRPr="001B019F">
        <w:rPr>
          <w:lang w:val="en-US"/>
        </w:rPr>
        <w:t xml:space="preserve"> </w:t>
      </w:r>
      <w:r>
        <w:t>рідини</w:t>
      </w:r>
      <w:r w:rsidRPr="001B019F">
        <w:rPr>
          <w:lang w:val="en-US"/>
        </w:rPr>
        <w:t xml:space="preserve"> </w:t>
      </w:r>
      <w:r>
        <w:t>коней</w:t>
      </w:r>
      <w:r w:rsidRPr="001B019F">
        <w:rPr>
          <w:lang w:val="en-US"/>
        </w:rPr>
        <w:t xml:space="preserve"> </w:t>
      </w:r>
      <w:r>
        <w:t>при</w:t>
      </w:r>
      <w:r w:rsidRPr="001B019F">
        <w:rPr>
          <w:lang w:val="en-US"/>
        </w:rPr>
        <w:t xml:space="preserve"> </w:t>
      </w:r>
      <w:r>
        <w:t>експериментальному</w:t>
      </w:r>
      <w:r w:rsidRPr="001B019F">
        <w:rPr>
          <w:lang w:val="en-US"/>
        </w:rPr>
        <w:t xml:space="preserve"> </w:t>
      </w:r>
      <w:r>
        <w:t>синовіті</w:t>
      </w:r>
      <w:r w:rsidRPr="001B019F">
        <w:rPr>
          <w:lang w:val="en-US"/>
        </w:rPr>
        <w:t xml:space="preserve"> </w:t>
      </w:r>
      <w:r>
        <w:t>методом</w:t>
      </w:r>
      <w:r w:rsidRPr="001B019F">
        <w:rPr>
          <w:lang w:val="en-US"/>
        </w:rPr>
        <w:t xml:space="preserve"> </w:t>
      </w:r>
      <w:r>
        <w:t>плазмово</w:t>
      </w:r>
      <w:r w:rsidRPr="001B019F">
        <w:rPr>
          <w:lang w:val="en-US"/>
        </w:rPr>
        <w:t>-</w:t>
      </w:r>
      <w:r>
        <w:t>десорбційної</w:t>
      </w:r>
      <w:r w:rsidRPr="001B019F">
        <w:rPr>
          <w:lang w:val="en-US"/>
        </w:rPr>
        <w:t xml:space="preserve"> </w:t>
      </w:r>
      <w:r>
        <w:t>мас</w:t>
      </w:r>
      <w:r w:rsidRPr="001B019F">
        <w:rPr>
          <w:lang w:val="en-US"/>
        </w:rPr>
        <w:t>-</w:t>
      </w:r>
      <w:r>
        <w:t>спектрометрии</w:t>
      </w:r>
      <w:r w:rsidRPr="001B019F">
        <w:rPr>
          <w:lang w:val="en-US"/>
        </w:rPr>
        <w:t xml:space="preserve"> // </w:t>
      </w:r>
      <w:r>
        <w:t>Вісник</w:t>
      </w:r>
      <w:r w:rsidRPr="001B019F">
        <w:rPr>
          <w:lang w:val="en-US"/>
        </w:rPr>
        <w:t xml:space="preserve"> </w:t>
      </w:r>
      <w:r>
        <w:t>Білоцерк</w:t>
      </w:r>
      <w:r w:rsidRPr="001B019F">
        <w:rPr>
          <w:lang w:val="en-US"/>
        </w:rPr>
        <w:t xml:space="preserve">. </w:t>
      </w:r>
      <w:r>
        <w:t>держ</w:t>
      </w:r>
      <w:r w:rsidRPr="001B019F">
        <w:rPr>
          <w:lang w:val="en-US"/>
        </w:rPr>
        <w:t xml:space="preserve">. </w:t>
      </w:r>
      <w:r>
        <w:t>аграрн</w:t>
      </w:r>
      <w:r w:rsidRPr="001B019F">
        <w:rPr>
          <w:lang w:val="en-US"/>
        </w:rPr>
        <w:t xml:space="preserve">. </w:t>
      </w:r>
      <w:r>
        <w:t>ун</w:t>
      </w:r>
      <w:r w:rsidRPr="001B019F">
        <w:rPr>
          <w:lang w:val="en-US"/>
        </w:rPr>
        <w:t>-</w:t>
      </w:r>
      <w:r>
        <w:t>ту</w:t>
      </w:r>
      <w:r w:rsidRPr="001B019F">
        <w:rPr>
          <w:lang w:val="en-US"/>
        </w:rPr>
        <w:t>.–</w:t>
      </w:r>
      <w:r>
        <w:t>Біла</w:t>
      </w:r>
      <w:r w:rsidRPr="001B019F">
        <w:rPr>
          <w:lang w:val="en-US"/>
        </w:rPr>
        <w:t xml:space="preserve"> </w:t>
      </w:r>
      <w:r>
        <w:t>Церква</w:t>
      </w:r>
      <w:r w:rsidRPr="001B019F">
        <w:rPr>
          <w:lang w:val="en-US"/>
        </w:rPr>
        <w:t xml:space="preserve">, 1997.– </w:t>
      </w:r>
      <w:r>
        <w:t>Вип.2.– Ч.1.– С. 99-100.</w:t>
      </w:r>
    </w:p>
    <w:p w:rsidR="001B019F" w:rsidRPr="001B019F" w:rsidRDefault="001B019F" w:rsidP="001B019F">
      <w:pPr>
        <w:tabs>
          <w:tab w:val="num" w:pos="0"/>
          <w:tab w:val="left" w:pos="720"/>
        </w:tabs>
        <w:spacing w:line="360" w:lineRule="auto"/>
        <w:ind w:firstLine="360"/>
        <w:jc w:val="both"/>
        <w:rPr>
          <w:lang w:val="en-US"/>
        </w:rPr>
      </w:pPr>
      <w:r>
        <w:t xml:space="preserve">59. Ільніцький М.Г. Ліпідний обмін при вульнеросорбції у свиней //Ветеринарна медицина: Відомчий тематичний нук. зб. – Харків, 1999.– </w:t>
      </w:r>
      <w:r w:rsidRPr="001B019F">
        <w:rPr>
          <w:lang w:val="en-US"/>
        </w:rPr>
        <w:t xml:space="preserve">№76.– </w:t>
      </w:r>
      <w:r>
        <w:t>С</w:t>
      </w:r>
      <w:r w:rsidRPr="001B019F">
        <w:rPr>
          <w:lang w:val="en-US"/>
        </w:rPr>
        <w:t>.180-182.</w:t>
      </w:r>
    </w:p>
    <w:p w:rsidR="001B019F" w:rsidRPr="00E5107D" w:rsidRDefault="001B019F" w:rsidP="001B019F">
      <w:pPr>
        <w:tabs>
          <w:tab w:val="num" w:pos="0"/>
          <w:tab w:val="left" w:pos="720"/>
        </w:tabs>
        <w:spacing w:line="360" w:lineRule="auto"/>
        <w:ind w:firstLine="360"/>
        <w:jc w:val="both"/>
        <w:rPr>
          <w:lang w:val="en-US"/>
        </w:rPr>
      </w:pPr>
      <w:r w:rsidRPr="001B019F">
        <w:rPr>
          <w:lang w:val="en-US"/>
        </w:rPr>
        <w:t xml:space="preserve">60. </w:t>
      </w:r>
      <w:r>
        <w:rPr>
          <w:lang w:val="en-US"/>
        </w:rPr>
        <w:t>James M.I., Gibson R.A., Neumann M.A. Effect of dietary supplementation within n-9-eicosatrienoic acid on leukotriene synthesis in raits: a novel appraoch to inhibition of eicosanoid synthesis /I. Exp. Med. – 1995.– Vol. 178. –P. 2261-2265.</w:t>
      </w:r>
    </w:p>
    <w:p w:rsidR="001B019F" w:rsidRPr="001A3611" w:rsidRDefault="001B019F" w:rsidP="001B019F">
      <w:pPr>
        <w:tabs>
          <w:tab w:val="num" w:pos="0"/>
          <w:tab w:val="left" w:pos="720"/>
        </w:tabs>
        <w:spacing w:line="360" w:lineRule="auto"/>
        <w:ind w:firstLine="360"/>
        <w:jc w:val="both"/>
        <w:rPr>
          <w:lang w:val="en-US"/>
        </w:rPr>
      </w:pPr>
      <w:r w:rsidRPr="001B019F">
        <w:rPr>
          <w:lang w:val="en-US"/>
        </w:rPr>
        <w:t xml:space="preserve">61. </w:t>
      </w:r>
      <w:r>
        <w:rPr>
          <w:lang w:val="en-US"/>
        </w:rPr>
        <w:t xml:space="preserve">Vaughn D.M., Keinhart G.A., Swaim S.F. Evaluation of dietary omega-6 to omega-3 fatty acid ration on leucotriene B synthesis in dog skin and neutrophils // Vet. Dermatology. – 1994. – Vol. 5.– P. 163-171. </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62. </w:t>
      </w:r>
      <w:r>
        <w:t>Клінічна</w:t>
      </w:r>
      <w:r w:rsidRPr="001B019F">
        <w:rPr>
          <w:lang w:val="en-US"/>
        </w:rPr>
        <w:t xml:space="preserve"> </w:t>
      </w:r>
      <w:r>
        <w:t>біохімія</w:t>
      </w:r>
      <w:r w:rsidRPr="001B019F">
        <w:rPr>
          <w:lang w:val="en-US"/>
        </w:rPr>
        <w:t xml:space="preserve"> / </w:t>
      </w:r>
      <w:r>
        <w:t>Ред</w:t>
      </w:r>
      <w:r w:rsidRPr="001B019F">
        <w:rPr>
          <w:lang w:val="en-US"/>
        </w:rPr>
        <w:t xml:space="preserve">. </w:t>
      </w:r>
      <w:r>
        <w:t>С</w:t>
      </w:r>
      <w:r w:rsidRPr="001B019F">
        <w:rPr>
          <w:lang w:val="en-US"/>
        </w:rPr>
        <w:t>.</w:t>
      </w:r>
      <w:r>
        <w:t>Ангельські</w:t>
      </w:r>
      <w:r w:rsidRPr="001B019F">
        <w:rPr>
          <w:lang w:val="en-US"/>
        </w:rPr>
        <w:t xml:space="preserve">, </w:t>
      </w:r>
      <w:r>
        <w:t>М</w:t>
      </w:r>
      <w:r w:rsidRPr="001B019F">
        <w:rPr>
          <w:lang w:val="en-US"/>
        </w:rPr>
        <w:t>.</w:t>
      </w:r>
      <w:r>
        <w:t>Домінчак</w:t>
      </w:r>
      <w:r w:rsidRPr="001B019F">
        <w:rPr>
          <w:lang w:val="en-US"/>
        </w:rPr>
        <w:t xml:space="preserve">, </w:t>
      </w:r>
      <w:r>
        <w:t>З</w:t>
      </w:r>
      <w:r w:rsidRPr="001B019F">
        <w:rPr>
          <w:lang w:val="en-US"/>
        </w:rPr>
        <w:t>.</w:t>
      </w:r>
      <w:r>
        <w:t>Якубовскі</w:t>
      </w:r>
      <w:r w:rsidRPr="001B019F">
        <w:rPr>
          <w:lang w:val="en-US"/>
        </w:rPr>
        <w:t xml:space="preserve">: </w:t>
      </w:r>
      <w:r>
        <w:t>пер</w:t>
      </w:r>
      <w:r w:rsidRPr="001B019F">
        <w:rPr>
          <w:lang w:val="en-US"/>
        </w:rPr>
        <w:t xml:space="preserve">. </w:t>
      </w:r>
      <w:r>
        <w:t>з</w:t>
      </w:r>
      <w:r w:rsidRPr="001B019F">
        <w:rPr>
          <w:lang w:val="en-US"/>
        </w:rPr>
        <w:t xml:space="preserve"> </w:t>
      </w:r>
      <w:r>
        <w:t>польск</w:t>
      </w:r>
      <w:r w:rsidRPr="001B019F">
        <w:rPr>
          <w:lang w:val="en-US"/>
        </w:rPr>
        <w:t xml:space="preserve">. – </w:t>
      </w:r>
      <w:r>
        <w:rPr>
          <w:lang w:val="en-US"/>
        </w:rPr>
        <w:t>Co</w:t>
      </w:r>
      <w:r>
        <w:t>пот</w:t>
      </w:r>
      <w:r>
        <w:rPr>
          <w:lang w:val="en-US"/>
        </w:rPr>
        <w:t>, 1998</w:t>
      </w:r>
      <w:r w:rsidRPr="001B019F">
        <w:rPr>
          <w:lang w:val="en-US"/>
        </w:rPr>
        <w:t xml:space="preserve">. – 451 </w:t>
      </w:r>
      <w:r>
        <w:t>с</w:t>
      </w:r>
      <w:r w:rsidRPr="001B019F">
        <w:rPr>
          <w:lang w:val="en-US"/>
        </w:rPr>
        <w:t>.</w:t>
      </w:r>
    </w:p>
    <w:p w:rsidR="001B019F" w:rsidRPr="003566D7" w:rsidRDefault="001B019F" w:rsidP="001B019F">
      <w:pPr>
        <w:tabs>
          <w:tab w:val="num" w:pos="0"/>
          <w:tab w:val="left" w:pos="720"/>
        </w:tabs>
        <w:spacing w:line="360" w:lineRule="auto"/>
        <w:ind w:firstLine="360"/>
        <w:jc w:val="both"/>
        <w:rPr>
          <w:lang w:val="en-US"/>
        </w:rPr>
      </w:pPr>
      <w:r w:rsidRPr="001B019F">
        <w:rPr>
          <w:lang w:val="en-US"/>
        </w:rPr>
        <w:t xml:space="preserve">63. </w:t>
      </w:r>
      <w:r>
        <w:rPr>
          <w:lang w:val="en-US"/>
        </w:rPr>
        <w:t>Smith J.A. Neutrophils, host defence and inflammation: a double-edged sward // J. Leuk. Biol. – 1994. –Vol. 56. – P.672-686.</w:t>
      </w:r>
    </w:p>
    <w:p w:rsidR="001B019F" w:rsidRPr="00512589" w:rsidRDefault="001B019F" w:rsidP="001B019F">
      <w:pPr>
        <w:tabs>
          <w:tab w:val="num" w:pos="0"/>
          <w:tab w:val="left" w:pos="720"/>
        </w:tabs>
        <w:spacing w:line="360" w:lineRule="auto"/>
        <w:ind w:firstLine="360"/>
        <w:jc w:val="both"/>
        <w:rPr>
          <w:lang w:val="en-US"/>
        </w:rPr>
      </w:pPr>
      <w:r w:rsidRPr="001B019F">
        <w:rPr>
          <w:lang w:val="en-US"/>
        </w:rPr>
        <w:t xml:space="preserve">64. </w:t>
      </w:r>
      <w:r>
        <w:rPr>
          <w:lang w:val="en-US"/>
        </w:rPr>
        <w:t>Boudreaux M.K., Reinhart G.A., Vaughn D.M. The effects of varyang dietary n-6 to n-3 fatty acid ratios on platelet reactyviti, coagulation screening assays, and atithrombin-III activity in dogs // J. Am. An. Hosp. Assoc. – 1997. – Vol. 33. – P. 235-243.</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65. </w:t>
      </w:r>
      <w:r>
        <w:rPr>
          <w:lang w:val="en-US"/>
        </w:rPr>
        <w:t>Terano T., Salmon J., Higgs G. Eicosapentaenoic acid (EPA) as a  modulator of inflammation: effect on prostaglandin and leukotriene synthesis // Biochem. Pharmacol. – 1996. – Vol. 35. – P. 779-785.</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66. </w:t>
      </w:r>
      <w:r>
        <w:rPr>
          <w:lang w:val="en-US"/>
        </w:rPr>
        <w:t>Waldron M.K., Bauer J.E. Dietary PUFAs differentially modify canine neutrophil composition and function // Prost. Leuk. and  Essential Fatty Acids. – 1997. – Vol. 57. – P. 243.</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67. </w:t>
      </w:r>
      <w:r>
        <w:rPr>
          <w:lang w:val="en-US"/>
        </w:rPr>
        <w:t>Miller C.C., mC Creedy L.A., Jones A.D. Oxidative metabolism of dihomogammalinolenic acid by guinea pig epidermis: evidence of generation of antiinflammatory products // Prostaglandins. – 1999. – Vol.35. – P. 917.</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68. </w:t>
      </w:r>
      <w:r w:rsidRPr="00473638">
        <w:rPr>
          <w:lang w:val="en-US"/>
        </w:rPr>
        <w:t>Valueva</w:t>
      </w:r>
      <w:r w:rsidRPr="001B019F">
        <w:rPr>
          <w:lang w:val="en-US"/>
        </w:rPr>
        <w:t xml:space="preserve"> </w:t>
      </w:r>
      <w:r w:rsidRPr="00473638">
        <w:rPr>
          <w:lang w:val="en-US"/>
        </w:rPr>
        <w:t>T</w:t>
      </w:r>
      <w:r w:rsidRPr="001B019F">
        <w:rPr>
          <w:lang w:val="en-US"/>
        </w:rPr>
        <w:t>.</w:t>
      </w:r>
      <w:r w:rsidRPr="00473638">
        <w:rPr>
          <w:lang w:val="en-US"/>
        </w:rPr>
        <w:t>A</w:t>
      </w:r>
      <w:r w:rsidRPr="001B019F">
        <w:rPr>
          <w:lang w:val="en-US"/>
        </w:rPr>
        <w:t xml:space="preserve">., </w:t>
      </w:r>
      <w:r w:rsidRPr="00473638">
        <w:rPr>
          <w:lang w:val="en-US"/>
        </w:rPr>
        <w:t>Kladnitskaya</w:t>
      </w:r>
      <w:r w:rsidRPr="001B019F">
        <w:rPr>
          <w:lang w:val="en-US"/>
        </w:rPr>
        <w:t xml:space="preserve"> </w:t>
      </w:r>
      <w:r w:rsidRPr="00473638">
        <w:rPr>
          <w:lang w:val="en-US"/>
        </w:rPr>
        <w:t>G</w:t>
      </w:r>
      <w:r w:rsidRPr="001B019F">
        <w:rPr>
          <w:lang w:val="en-US"/>
        </w:rPr>
        <w:t>.</w:t>
      </w:r>
      <w:r w:rsidRPr="00473638">
        <w:rPr>
          <w:lang w:val="en-US"/>
        </w:rPr>
        <w:t>V</w:t>
      </w:r>
      <w:r w:rsidRPr="001B019F">
        <w:rPr>
          <w:lang w:val="en-US"/>
        </w:rPr>
        <w:t xml:space="preserve">., </w:t>
      </w:r>
      <w:r w:rsidRPr="00473638">
        <w:rPr>
          <w:lang w:val="en-US"/>
        </w:rPr>
        <w:t>Mosolov</w:t>
      </w:r>
      <w:r w:rsidRPr="001B019F">
        <w:rPr>
          <w:lang w:val="en-US"/>
        </w:rPr>
        <w:t xml:space="preserve"> </w:t>
      </w:r>
      <w:r w:rsidRPr="00473638">
        <w:rPr>
          <w:lang w:val="en-US"/>
        </w:rPr>
        <w:t>V</w:t>
      </w:r>
      <w:r w:rsidRPr="001B019F">
        <w:rPr>
          <w:lang w:val="en-US"/>
        </w:rPr>
        <w:t>.</w:t>
      </w:r>
      <w:r w:rsidRPr="00473638">
        <w:rPr>
          <w:lang w:val="en-US"/>
        </w:rPr>
        <w:t>V</w:t>
      </w:r>
      <w:r w:rsidRPr="001B019F">
        <w:rPr>
          <w:lang w:val="en-US"/>
        </w:rPr>
        <w:t xml:space="preserve">. </w:t>
      </w:r>
      <w:r w:rsidRPr="00473638">
        <w:rPr>
          <w:lang w:val="en-US"/>
        </w:rPr>
        <w:t>A</w:t>
      </w:r>
      <w:r w:rsidRPr="001B019F">
        <w:rPr>
          <w:lang w:val="en-US"/>
        </w:rPr>
        <w:t xml:space="preserve"> </w:t>
      </w:r>
      <w:r w:rsidRPr="00473638">
        <w:rPr>
          <w:lang w:val="en-US"/>
        </w:rPr>
        <w:t>novel</w:t>
      </w:r>
      <w:r w:rsidRPr="001B019F">
        <w:rPr>
          <w:lang w:val="en-US"/>
        </w:rPr>
        <w:t xml:space="preserve"> </w:t>
      </w:r>
      <w:r w:rsidRPr="00473638">
        <w:rPr>
          <w:lang w:val="en-US"/>
        </w:rPr>
        <w:t>human</w:t>
      </w:r>
      <w:r w:rsidRPr="001B019F">
        <w:rPr>
          <w:lang w:val="en-US"/>
        </w:rPr>
        <w:t xml:space="preserve"> </w:t>
      </w:r>
      <w:r w:rsidRPr="00473638">
        <w:rPr>
          <w:lang w:val="en-US"/>
        </w:rPr>
        <w:t>leukocyte</w:t>
      </w:r>
      <w:r w:rsidRPr="001B019F">
        <w:rPr>
          <w:lang w:val="en-US"/>
        </w:rPr>
        <w:t xml:space="preserve"> </w:t>
      </w:r>
      <w:r w:rsidRPr="00473638">
        <w:rPr>
          <w:lang w:val="en-US"/>
        </w:rPr>
        <w:t>elastase</w:t>
      </w:r>
      <w:r w:rsidRPr="001B019F">
        <w:rPr>
          <w:lang w:val="en-US"/>
        </w:rPr>
        <w:t xml:space="preserve"> </w:t>
      </w:r>
      <w:r w:rsidRPr="00473638">
        <w:rPr>
          <w:lang w:val="en-US"/>
        </w:rPr>
        <w:t>inhibitor</w:t>
      </w:r>
      <w:r w:rsidRPr="001B019F">
        <w:rPr>
          <w:lang w:val="en-US"/>
        </w:rPr>
        <w:t xml:space="preserve"> </w:t>
      </w:r>
      <w:r w:rsidRPr="00473638">
        <w:rPr>
          <w:lang w:val="en-US"/>
        </w:rPr>
        <w:t>from</w:t>
      </w:r>
      <w:r w:rsidRPr="001B019F">
        <w:rPr>
          <w:lang w:val="en-US"/>
        </w:rPr>
        <w:t xml:space="preserve"> </w:t>
      </w:r>
      <w:r w:rsidRPr="00473638">
        <w:rPr>
          <w:lang w:val="en-US"/>
        </w:rPr>
        <w:t>duck</w:t>
      </w:r>
      <w:r w:rsidRPr="001B019F">
        <w:rPr>
          <w:lang w:val="en-US"/>
        </w:rPr>
        <w:t xml:space="preserve"> </w:t>
      </w:r>
      <w:r w:rsidRPr="00473638">
        <w:rPr>
          <w:lang w:val="en-US"/>
        </w:rPr>
        <w:t>egg</w:t>
      </w:r>
      <w:r w:rsidRPr="001B019F">
        <w:rPr>
          <w:lang w:val="en-US"/>
        </w:rPr>
        <w:t xml:space="preserve"> </w:t>
      </w:r>
      <w:r w:rsidRPr="00473638">
        <w:rPr>
          <w:lang w:val="en-US"/>
        </w:rPr>
        <w:t>white</w:t>
      </w:r>
      <w:r w:rsidRPr="001B019F">
        <w:rPr>
          <w:lang w:val="en-US"/>
        </w:rPr>
        <w:t xml:space="preserve">. // </w:t>
      </w:r>
      <w:r w:rsidRPr="00473638">
        <w:rPr>
          <w:bCs/>
          <w:lang w:val="en-US"/>
        </w:rPr>
        <w:t>Immunopharmacology</w:t>
      </w:r>
      <w:r w:rsidRPr="001B019F">
        <w:rPr>
          <w:lang w:val="en-US"/>
        </w:rPr>
        <w:t xml:space="preserve">. – 1996.– </w:t>
      </w:r>
      <w:r>
        <w:rPr>
          <w:lang w:val="en-US"/>
        </w:rPr>
        <w:t>Vol</w:t>
      </w:r>
      <w:r w:rsidRPr="001B019F">
        <w:rPr>
          <w:lang w:val="en-US"/>
        </w:rPr>
        <w:t>. 32.– № 1-3.–</w:t>
      </w:r>
      <w:r w:rsidRPr="00473638">
        <w:rPr>
          <w:lang w:val="en-US"/>
        </w:rPr>
        <w:t xml:space="preserve"> </w:t>
      </w:r>
      <w:r w:rsidRPr="001B019F">
        <w:rPr>
          <w:lang w:val="en-US"/>
        </w:rPr>
        <w:t xml:space="preserve"> </w:t>
      </w:r>
      <w:r>
        <w:t>Р</w:t>
      </w:r>
      <w:r w:rsidRPr="001B019F">
        <w:rPr>
          <w:lang w:val="en-US"/>
        </w:rPr>
        <w:t>.108-110.</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69. </w:t>
      </w:r>
      <w:r w:rsidRPr="00D64E02">
        <w:rPr>
          <w:lang w:val="en-US"/>
        </w:rPr>
        <w:t>Valueva T.A., Mosolov V.V., Matveev N.L., Penin V.A. Protein proteinase inhibitor therapy in experimental pancreatitis: pharmacological characterization of the inhibitor. In:Recent Progress on Kinins. Part I. Birkhauser Verlag. Basel. 199</w:t>
      </w:r>
      <w:r>
        <w:rPr>
          <w:lang w:val="en-US"/>
        </w:rPr>
        <w:t>4</w:t>
      </w:r>
      <w:r w:rsidRPr="00D64E02">
        <w:rPr>
          <w:lang w:val="en-US"/>
        </w:rPr>
        <w:t xml:space="preserve">. – </w:t>
      </w:r>
      <w:r>
        <w:rPr>
          <w:lang w:val="en-US"/>
        </w:rPr>
        <w:t>P</w:t>
      </w:r>
      <w:r w:rsidRPr="00D64E02">
        <w:rPr>
          <w:lang w:val="en-US"/>
        </w:rPr>
        <w:t>.203-210.</w:t>
      </w:r>
    </w:p>
    <w:p w:rsidR="001B019F" w:rsidRPr="001B019F" w:rsidRDefault="001B019F" w:rsidP="001B019F">
      <w:pPr>
        <w:tabs>
          <w:tab w:val="num" w:pos="0"/>
          <w:tab w:val="left" w:pos="720"/>
        </w:tabs>
        <w:spacing w:line="360" w:lineRule="auto"/>
        <w:ind w:firstLine="360"/>
        <w:jc w:val="both"/>
        <w:rPr>
          <w:lang w:val="en-US"/>
        </w:rPr>
      </w:pPr>
      <w:r w:rsidRPr="001B019F">
        <w:rPr>
          <w:lang w:val="en-US"/>
        </w:rPr>
        <w:lastRenderedPageBreak/>
        <w:t>70</w:t>
      </w:r>
      <w:r w:rsidRPr="001B019F">
        <w:rPr>
          <w:sz w:val="32"/>
          <w:lang w:val="en-US"/>
        </w:rPr>
        <w:t xml:space="preserve">. </w:t>
      </w:r>
      <w:r w:rsidRPr="00D64E02">
        <w:rPr>
          <w:lang w:val="en-US"/>
        </w:rPr>
        <w:t>Zherdev</w:t>
      </w:r>
      <w:r w:rsidRPr="001B019F">
        <w:rPr>
          <w:lang w:val="en-US"/>
        </w:rPr>
        <w:t xml:space="preserve"> </w:t>
      </w:r>
      <w:r w:rsidRPr="00D64E02">
        <w:rPr>
          <w:lang w:val="en-US"/>
        </w:rPr>
        <w:t>A</w:t>
      </w:r>
      <w:r w:rsidRPr="001B019F">
        <w:rPr>
          <w:lang w:val="en-US"/>
        </w:rPr>
        <w:t>.</w:t>
      </w:r>
      <w:r w:rsidRPr="00D64E02">
        <w:rPr>
          <w:lang w:val="en-US"/>
        </w:rPr>
        <w:t>V</w:t>
      </w:r>
      <w:r w:rsidRPr="001B019F">
        <w:rPr>
          <w:lang w:val="en-US"/>
        </w:rPr>
        <w:t xml:space="preserve">., </w:t>
      </w:r>
      <w:r w:rsidRPr="00D64E02">
        <w:rPr>
          <w:lang w:val="en-US"/>
        </w:rPr>
        <w:t>Dzantiev</w:t>
      </w:r>
      <w:r w:rsidRPr="001B019F">
        <w:rPr>
          <w:lang w:val="en-US"/>
        </w:rPr>
        <w:t xml:space="preserve"> </w:t>
      </w:r>
      <w:r w:rsidRPr="00D64E02">
        <w:rPr>
          <w:lang w:val="en-US"/>
        </w:rPr>
        <w:t>B</w:t>
      </w:r>
      <w:r w:rsidRPr="001B019F">
        <w:rPr>
          <w:lang w:val="en-US"/>
        </w:rPr>
        <w:t>.</w:t>
      </w:r>
      <w:r w:rsidRPr="00D64E02">
        <w:rPr>
          <w:lang w:val="en-US"/>
        </w:rPr>
        <w:t>B</w:t>
      </w:r>
      <w:r w:rsidRPr="001B019F">
        <w:rPr>
          <w:lang w:val="en-US"/>
        </w:rPr>
        <w:t xml:space="preserve">., </w:t>
      </w:r>
      <w:r w:rsidRPr="00D64E02">
        <w:rPr>
          <w:lang w:val="en-US"/>
        </w:rPr>
        <w:t>Valueva</w:t>
      </w:r>
      <w:r w:rsidRPr="001B019F">
        <w:rPr>
          <w:lang w:val="en-US"/>
        </w:rPr>
        <w:t xml:space="preserve"> </w:t>
      </w:r>
      <w:r w:rsidRPr="00D64E02">
        <w:rPr>
          <w:lang w:val="en-US"/>
        </w:rPr>
        <w:t>T</w:t>
      </w:r>
      <w:r w:rsidRPr="001B019F">
        <w:rPr>
          <w:lang w:val="en-US"/>
        </w:rPr>
        <w:t>.</w:t>
      </w:r>
      <w:r w:rsidRPr="00D64E02">
        <w:rPr>
          <w:lang w:val="en-US"/>
        </w:rPr>
        <w:t>A</w:t>
      </w:r>
      <w:r w:rsidRPr="001B019F">
        <w:rPr>
          <w:lang w:val="en-US"/>
        </w:rPr>
        <w:t xml:space="preserve">., </w:t>
      </w:r>
      <w:r w:rsidRPr="00D64E02">
        <w:rPr>
          <w:lang w:val="en-US"/>
        </w:rPr>
        <w:t>Mosolov</w:t>
      </w:r>
      <w:r w:rsidRPr="001B019F">
        <w:rPr>
          <w:lang w:val="en-US"/>
        </w:rPr>
        <w:t xml:space="preserve"> </w:t>
      </w:r>
      <w:r w:rsidRPr="00D64E02">
        <w:rPr>
          <w:lang w:val="en-US"/>
        </w:rPr>
        <w:t>V</w:t>
      </w:r>
      <w:r w:rsidRPr="001B019F">
        <w:rPr>
          <w:lang w:val="en-US"/>
        </w:rPr>
        <w:t>.</w:t>
      </w:r>
      <w:r w:rsidRPr="00D64E02">
        <w:rPr>
          <w:lang w:val="en-US"/>
        </w:rPr>
        <w:t>V</w:t>
      </w:r>
      <w:r w:rsidRPr="001B019F">
        <w:rPr>
          <w:lang w:val="en-US"/>
        </w:rPr>
        <w:t xml:space="preserve">. </w:t>
      </w:r>
      <w:r w:rsidRPr="00D64E02">
        <w:rPr>
          <w:lang w:val="en-US"/>
        </w:rPr>
        <w:t>An</w:t>
      </w:r>
      <w:r w:rsidRPr="001B019F">
        <w:rPr>
          <w:lang w:val="en-US"/>
        </w:rPr>
        <w:t xml:space="preserve"> </w:t>
      </w:r>
      <w:r w:rsidRPr="00D64E02">
        <w:rPr>
          <w:lang w:val="en-US"/>
        </w:rPr>
        <w:t>enzyme</w:t>
      </w:r>
      <w:r w:rsidRPr="001B019F">
        <w:rPr>
          <w:lang w:val="en-US"/>
        </w:rPr>
        <w:t xml:space="preserve"> </w:t>
      </w:r>
      <w:r w:rsidRPr="00D64E02">
        <w:rPr>
          <w:lang w:val="en-US"/>
        </w:rPr>
        <w:t>immunoassay</w:t>
      </w:r>
      <w:r w:rsidRPr="001B019F">
        <w:rPr>
          <w:lang w:val="en-US"/>
        </w:rPr>
        <w:t xml:space="preserve"> </w:t>
      </w:r>
      <w:r w:rsidRPr="00D64E02">
        <w:rPr>
          <w:lang w:val="en-US"/>
        </w:rPr>
        <w:t>of</w:t>
      </w:r>
      <w:r w:rsidRPr="001B019F">
        <w:rPr>
          <w:lang w:val="en-US"/>
        </w:rPr>
        <w:t xml:space="preserve"> </w:t>
      </w:r>
      <w:r w:rsidRPr="00D64E02">
        <w:rPr>
          <w:lang w:val="en-US"/>
        </w:rPr>
        <w:t>catalytically</w:t>
      </w:r>
      <w:r w:rsidRPr="001B019F">
        <w:rPr>
          <w:lang w:val="en-US"/>
        </w:rPr>
        <w:t xml:space="preserve"> </w:t>
      </w:r>
      <w:r w:rsidRPr="00D64E02">
        <w:rPr>
          <w:lang w:val="en-US"/>
        </w:rPr>
        <w:t>active</w:t>
      </w:r>
      <w:r w:rsidRPr="001B019F">
        <w:rPr>
          <w:lang w:val="en-US"/>
        </w:rPr>
        <w:t xml:space="preserve"> </w:t>
      </w:r>
      <w:r w:rsidRPr="00D64E02">
        <w:rPr>
          <w:lang w:val="en-US"/>
        </w:rPr>
        <w:t>proteases</w:t>
      </w:r>
      <w:r w:rsidRPr="001B019F">
        <w:rPr>
          <w:lang w:val="en-US"/>
        </w:rPr>
        <w:t xml:space="preserve">. // </w:t>
      </w:r>
      <w:r w:rsidRPr="00D64E02">
        <w:rPr>
          <w:bCs/>
          <w:lang w:val="en-US"/>
        </w:rPr>
        <w:t>Analytical</w:t>
      </w:r>
      <w:r w:rsidRPr="001B019F">
        <w:rPr>
          <w:bCs/>
          <w:lang w:val="en-US"/>
        </w:rPr>
        <w:t xml:space="preserve"> </w:t>
      </w:r>
      <w:r w:rsidRPr="00D64E02">
        <w:rPr>
          <w:bCs/>
          <w:lang w:val="en-US"/>
        </w:rPr>
        <w:t>Letters</w:t>
      </w:r>
      <w:r w:rsidRPr="001B019F">
        <w:rPr>
          <w:lang w:val="en-US"/>
        </w:rPr>
        <w:t xml:space="preserve">.– 1995, </w:t>
      </w:r>
      <w:r>
        <w:rPr>
          <w:lang w:val="en-US"/>
        </w:rPr>
        <w:t>Vol</w:t>
      </w:r>
      <w:r w:rsidRPr="001B019F">
        <w:rPr>
          <w:lang w:val="en-US"/>
        </w:rPr>
        <w:t xml:space="preserve">. 25.– № 12. – </w:t>
      </w:r>
      <w:r>
        <w:t>Р</w:t>
      </w:r>
      <w:r w:rsidRPr="001B019F">
        <w:rPr>
          <w:lang w:val="en-US"/>
        </w:rPr>
        <w:t>. 2199-2208.</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71. </w:t>
      </w:r>
      <w:r>
        <w:t>Павленко</w:t>
      </w:r>
      <w:r w:rsidRPr="001B019F">
        <w:rPr>
          <w:lang w:val="en-US"/>
        </w:rPr>
        <w:t xml:space="preserve"> </w:t>
      </w:r>
      <w:r>
        <w:t>О</w:t>
      </w:r>
      <w:r w:rsidRPr="001B019F">
        <w:rPr>
          <w:lang w:val="en-US"/>
        </w:rPr>
        <w:t>.</w:t>
      </w:r>
      <w:r>
        <w:t>Б</w:t>
      </w:r>
      <w:r w:rsidRPr="001B019F">
        <w:rPr>
          <w:lang w:val="en-US"/>
        </w:rPr>
        <w:t>.</w:t>
      </w:r>
      <w:r>
        <w:t>Стан</w:t>
      </w:r>
      <w:r w:rsidRPr="001B019F">
        <w:rPr>
          <w:lang w:val="en-US"/>
        </w:rPr>
        <w:t xml:space="preserve"> </w:t>
      </w:r>
      <w:r>
        <w:t>перикисного</w:t>
      </w:r>
      <w:r w:rsidRPr="001B019F">
        <w:rPr>
          <w:lang w:val="en-US"/>
        </w:rPr>
        <w:t xml:space="preserve"> </w:t>
      </w:r>
      <w:r>
        <w:t>окислення</w:t>
      </w:r>
      <w:r w:rsidRPr="001B019F">
        <w:rPr>
          <w:lang w:val="en-US"/>
        </w:rPr>
        <w:t xml:space="preserve"> </w:t>
      </w:r>
      <w:r>
        <w:t>ліпідів</w:t>
      </w:r>
      <w:r w:rsidRPr="001B019F">
        <w:rPr>
          <w:lang w:val="en-US"/>
        </w:rPr>
        <w:t xml:space="preserve"> </w:t>
      </w:r>
      <w:r>
        <w:t>та</w:t>
      </w:r>
      <w:r w:rsidRPr="001B019F">
        <w:rPr>
          <w:lang w:val="en-US"/>
        </w:rPr>
        <w:t xml:space="preserve"> </w:t>
      </w:r>
      <w:r>
        <w:t>протеїназно</w:t>
      </w:r>
      <w:r w:rsidRPr="001B019F">
        <w:rPr>
          <w:lang w:val="en-US"/>
        </w:rPr>
        <w:t>-</w:t>
      </w:r>
      <w:r>
        <w:t>інгібіторної</w:t>
      </w:r>
      <w:r w:rsidRPr="001B019F">
        <w:rPr>
          <w:lang w:val="en-US"/>
        </w:rPr>
        <w:t xml:space="preserve"> </w:t>
      </w:r>
      <w:r>
        <w:t>системи</w:t>
      </w:r>
      <w:r w:rsidRPr="001B019F">
        <w:rPr>
          <w:lang w:val="en-US"/>
        </w:rPr>
        <w:t xml:space="preserve"> </w:t>
      </w:r>
      <w:r>
        <w:t>у</w:t>
      </w:r>
      <w:r w:rsidRPr="001B019F">
        <w:rPr>
          <w:lang w:val="en-US"/>
        </w:rPr>
        <w:t xml:space="preserve"> </w:t>
      </w:r>
      <w:r>
        <w:t>хворих</w:t>
      </w:r>
      <w:r w:rsidRPr="001B019F">
        <w:rPr>
          <w:lang w:val="en-US"/>
        </w:rPr>
        <w:t xml:space="preserve"> </w:t>
      </w:r>
      <w:r>
        <w:t>на</w:t>
      </w:r>
      <w:r w:rsidRPr="001B019F">
        <w:rPr>
          <w:lang w:val="en-US"/>
        </w:rPr>
        <w:t xml:space="preserve"> </w:t>
      </w:r>
      <w:r>
        <w:t>хронічний</w:t>
      </w:r>
      <w:r w:rsidRPr="001B019F">
        <w:rPr>
          <w:lang w:val="en-US"/>
        </w:rPr>
        <w:t xml:space="preserve"> </w:t>
      </w:r>
      <w:r>
        <w:t>обструктивний</w:t>
      </w:r>
      <w:r w:rsidRPr="001B019F">
        <w:rPr>
          <w:lang w:val="en-US"/>
        </w:rPr>
        <w:t xml:space="preserve"> </w:t>
      </w:r>
      <w:r>
        <w:t>бронхит</w:t>
      </w:r>
      <w:r w:rsidRPr="001B019F">
        <w:rPr>
          <w:lang w:val="en-US"/>
        </w:rPr>
        <w:t xml:space="preserve"> // </w:t>
      </w:r>
      <w:r>
        <w:t>Медичні</w:t>
      </w:r>
      <w:r w:rsidRPr="001B019F">
        <w:rPr>
          <w:lang w:val="en-US"/>
        </w:rPr>
        <w:t xml:space="preserve"> </w:t>
      </w:r>
      <w:r>
        <w:t>перспективи</w:t>
      </w:r>
      <w:r w:rsidRPr="001B019F">
        <w:rPr>
          <w:lang w:val="en-US"/>
        </w:rPr>
        <w:t xml:space="preserve">. – 2002. – </w:t>
      </w:r>
      <w:r>
        <w:t>Т</w:t>
      </w:r>
      <w:r w:rsidRPr="001B019F">
        <w:rPr>
          <w:lang w:val="en-US"/>
        </w:rPr>
        <w:t xml:space="preserve">. </w:t>
      </w:r>
      <w:r>
        <w:rPr>
          <w:lang w:val="en-US"/>
        </w:rPr>
        <w:t>VII</w:t>
      </w:r>
      <w:r w:rsidRPr="001B019F">
        <w:rPr>
          <w:lang w:val="en-US"/>
        </w:rPr>
        <w:t xml:space="preserve">.– № 1. – </w:t>
      </w:r>
      <w:r>
        <w:t>С</w:t>
      </w:r>
      <w:r w:rsidRPr="001B019F">
        <w:rPr>
          <w:lang w:val="en-US"/>
        </w:rPr>
        <w:t>. 58-61.</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72. </w:t>
      </w:r>
      <w:r w:rsidRPr="00D47EB9">
        <w:rPr>
          <w:lang w:val="en-US"/>
        </w:rPr>
        <w:t>Valueva</w:t>
      </w:r>
      <w:r w:rsidRPr="001B019F">
        <w:rPr>
          <w:lang w:val="en-US"/>
        </w:rPr>
        <w:t xml:space="preserve"> </w:t>
      </w:r>
      <w:r w:rsidRPr="00D47EB9">
        <w:rPr>
          <w:lang w:val="en-US"/>
        </w:rPr>
        <w:t>T</w:t>
      </w:r>
      <w:r w:rsidRPr="001B019F">
        <w:rPr>
          <w:lang w:val="en-US"/>
        </w:rPr>
        <w:t>.</w:t>
      </w:r>
      <w:r w:rsidRPr="00D47EB9">
        <w:rPr>
          <w:lang w:val="en-US"/>
        </w:rPr>
        <w:t>A</w:t>
      </w:r>
      <w:r w:rsidRPr="001B019F">
        <w:rPr>
          <w:lang w:val="en-US"/>
        </w:rPr>
        <w:t xml:space="preserve">., </w:t>
      </w:r>
      <w:r w:rsidRPr="00D47EB9">
        <w:rPr>
          <w:lang w:val="en-US"/>
        </w:rPr>
        <w:t>Revina</w:t>
      </w:r>
      <w:r w:rsidRPr="001B019F">
        <w:rPr>
          <w:lang w:val="en-US"/>
        </w:rPr>
        <w:t xml:space="preserve"> </w:t>
      </w:r>
      <w:r w:rsidRPr="00D47EB9">
        <w:rPr>
          <w:lang w:val="en-US"/>
        </w:rPr>
        <w:t>T</w:t>
      </w:r>
      <w:r w:rsidRPr="001B019F">
        <w:rPr>
          <w:lang w:val="en-US"/>
        </w:rPr>
        <w:t>.</w:t>
      </w:r>
      <w:r w:rsidRPr="00D47EB9">
        <w:rPr>
          <w:lang w:val="en-US"/>
        </w:rPr>
        <w:t>A</w:t>
      </w:r>
      <w:r w:rsidRPr="001B019F">
        <w:rPr>
          <w:lang w:val="en-US"/>
        </w:rPr>
        <w:t xml:space="preserve">., </w:t>
      </w:r>
      <w:r w:rsidRPr="00D47EB9">
        <w:rPr>
          <w:lang w:val="en-US"/>
        </w:rPr>
        <w:t>Mosolov</w:t>
      </w:r>
      <w:r w:rsidRPr="001B019F">
        <w:rPr>
          <w:lang w:val="en-US"/>
        </w:rPr>
        <w:t xml:space="preserve"> </w:t>
      </w:r>
      <w:r w:rsidRPr="00D47EB9">
        <w:rPr>
          <w:lang w:val="en-US"/>
        </w:rPr>
        <w:t>V</w:t>
      </w:r>
      <w:r w:rsidRPr="001B019F">
        <w:rPr>
          <w:lang w:val="en-US"/>
        </w:rPr>
        <w:t>.</w:t>
      </w:r>
      <w:r w:rsidRPr="00D47EB9">
        <w:rPr>
          <w:lang w:val="en-US"/>
        </w:rPr>
        <w:t>V</w:t>
      </w:r>
      <w:r w:rsidRPr="001B019F">
        <w:rPr>
          <w:lang w:val="en-US"/>
        </w:rPr>
        <w:t xml:space="preserve">., </w:t>
      </w:r>
      <w:r w:rsidRPr="00D47EB9">
        <w:rPr>
          <w:lang w:val="en-US"/>
        </w:rPr>
        <w:t>Mentele</w:t>
      </w:r>
      <w:r w:rsidRPr="001B019F">
        <w:rPr>
          <w:lang w:val="en-US"/>
        </w:rPr>
        <w:t xml:space="preserve"> </w:t>
      </w:r>
      <w:r w:rsidRPr="00D47EB9">
        <w:rPr>
          <w:lang w:val="en-US"/>
        </w:rPr>
        <w:t>R</w:t>
      </w:r>
      <w:r w:rsidRPr="001B019F">
        <w:rPr>
          <w:lang w:val="en-US"/>
        </w:rPr>
        <w:t xml:space="preserve">. </w:t>
      </w:r>
      <w:r w:rsidRPr="00D47EB9">
        <w:rPr>
          <w:lang w:val="en-US"/>
        </w:rPr>
        <w:t>Primary</w:t>
      </w:r>
      <w:r w:rsidRPr="001B019F">
        <w:rPr>
          <w:lang w:val="en-US"/>
        </w:rPr>
        <w:t xml:space="preserve"> </w:t>
      </w:r>
      <w:r w:rsidRPr="00D47EB9">
        <w:rPr>
          <w:lang w:val="en-US"/>
        </w:rPr>
        <w:t>structure</w:t>
      </w:r>
      <w:r w:rsidRPr="001B019F">
        <w:rPr>
          <w:lang w:val="en-US"/>
        </w:rPr>
        <w:t xml:space="preserve"> </w:t>
      </w:r>
      <w:r w:rsidRPr="00D47EB9">
        <w:rPr>
          <w:lang w:val="en-US"/>
        </w:rPr>
        <w:t>of</w:t>
      </w:r>
      <w:r w:rsidRPr="001B019F">
        <w:rPr>
          <w:lang w:val="en-US"/>
        </w:rPr>
        <w:t xml:space="preserve"> </w:t>
      </w:r>
      <w:r w:rsidRPr="00D47EB9">
        <w:rPr>
          <w:lang w:val="en-US"/>
        </w:rPr>
        <w:t>potato</w:t>
      </w:r>
      <w:r w:rsidRPr="001B019F">
        <w:rPr>
          <w:lang w:val="en-US"/>
        </w:rPr>
        <w:t xml:space="preserve"> </w:t>
      </w:r>
      <w:r w:rsidRPr="00D47EB9">
        <w:rPr>
          <w:lang w:val="en-US"/>
        </w:rPr>
        <w:t>Kunitz</w:t>
      </w:r>
      <w:r w:rsidRPr="001B019F">
        <w:rPr>
          <w:lang w:val="en-US"/>
        </w:rPr>
        <w:t>-</w:t>
      </w:r>
      <w:r w:rsidRPr="00D47EB9">
        <w:rPr>
          <w:lang w:val="en-US"/>
        </w:rPr>
        <w:t>type</w:t>
      </w:r>
      <w:r w:rsidRPr="001B019F">
        <w:rPr>
          <w:lang w:val="en-US"/>
        </w:rPr>
        <w:t xml:space="preserve"> </w:t>
      </w:r>
      <w:r w:rsidRPr="00D47EB9">
        <w:rPr>
          <w:lang w:val="en-US"/>
        </w:rPr>
        <w:t>serine</w:t>
      </w:r>
      <w:r w:rsidRPr="001B019F">
        <w:rPr>
          <w:lang w:val="en-US"/>
        </w:rPr>
        <w:t xml:space="preserve"> </w:t>
      </w:r>
      <w:r w:rsidRPr="00D47EB9">
        <w:rPr>
          <w:lang w:val="en-US"/>
        </w:rPr>
        <w:t>proteinase</w:t>
      </w:r>
      <w:r w:rsidRPr="001B019F">
        <w:rPr>
          <w:lang w:val="en-US"/>
        </w:rPr>
        <w:t xml:space="preserve"> </w:t>
      </w:r>
      <w:r w:rsidRPr="00D47EB9">
        <w:rPr>
          <w:lang w:val="en-US"/>
        </w:rPr>
        <w:t>inhibitor</w:t>
      </w:r>
      <w:r w:rsidRPr="001B019F">
        <w:rPr>
          <w:lang w:val="en-US"/>
        </w:rPr>
        <w:t xml:space="preserve">. // </w:t>
      </w:r>
      <w:r w:rsidRPr="00D47EB9">
        <w:rPr>
          <w:bCs/>
          <w:lang w:val="en-US"/>
        </w:rPr>
        <w:t>Biological</w:t>
      </w:r>
      <w:r w:rsidRPr="001B019F">
        <w:rPr>
          <w:bCs/>
          <w:lang w:val="en-US"/>
        </w:rPr>
        <w:t xml:space="preserve"> </w:t>
      </w:r>
      <w:r w:rsidRPr="00D47EB9">
        <w:rPr>
          <w:bCs/>
          <w:lang w:val="en-US"/>
        </w:rPr>
        <w:t>Chemistry</w:t>
      </w:r>
      <w:r w:rsidRPr="001B019F">
        <w:rPr>
          <w:lang w:val="en-US"/>
        </w:rPr>
        <w:t xml:space="preserve">.– 2000,     № 12. – </w:t>
      </w:r>
      <w:r>
        <w:rPr>
          <w:lang w:val="en-US"/>
        </w:rPr>
        <w:t>P</w:t>
      </w:r>
      <w:r w:rsidRPr="001B019F">
        <w:rPr>
          <w:lang w:val="en-US"/>
        </w:rPr>
        <w:t>.1215-1221.</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73. </w:t>
      </w:r>
      <w:r>
        <w:t>Биць</w:t>
      </w:r>
      <w:r w:rsidRPr="001B019F">
        <w:rPr>
          <w:lang w:val="en-US"/>
        </w:rPr>
        <w:t xml:space="preserve"> </w:t>
      </w:r>
      <w:r>
        <w:t>Ю</w:t>
      </w:r>
      <w:r w:rsidRPr="001B019F">
        <w:rPr>
          <w:lang w:val="en-US"/>
        </w:rPr>
        <w:t>.</w:t>
      </w:r>
      <w:r>
        <w:t>В</w:t>
      </w:r>
      <w:r w:rsidRPr="001B019F">
        <w:rPr>
          <w:lang w:val="en-US"/>
        </w:rPr>
        <w:t xml:space="preserve">., </w:t>
      </w:r>
      <w:r>
        <w:t>Борисюк</w:t>
      </w:r>
      <w:r w:rsidRPr="001B019F">
        <w:rPr>
          <w:lang w:val="en-US"/>
        </w:rPr>
        <w:t xml:space="preserve"> </w:t>
      </w:r>
      <w:r>
        <w:t>М</w:t>
      </w:r>
      <w:r w:rsidRPr="001B019F">
        <w:rPr>
          <w:lang w:val="en-US"/>
        </w:rPr>
        <w:t>.</w:t>
      </w:r>
      <w:r>
        <w:t>В</w:t>
      </w:r>
      <w:r w:rsidRPr="001B019F">
        <w:rPr>
          <w:lang w:val="en-US"/>
        </w:rPr>
        <w:t xml:space="preserve">., </w:t>
      </w:r>
      <w:r>
        <w:t>Досенко</w:t>
      </w:r>
      <w:r w:rsidRPr="001B019F">
        <w:rPr>
          <w:lang w:val="en-US"/>
        </w:rPr>
        <w:t xml:space="preserve"> </w:t>
      </w:r>
      <w:r>
        <w:t>В</w:t>
      </w:r>
      <w:r w:rsidRPr="001B019F">
        <w:rPr>
          <w:lang w:val="en-US"/>
        </w:rPr>
        <w:t>.</w:t>
      </w:r>
      <w:r>
        <w:t>Є</w:t>
      </w:r>
      <w:r w:rsidRPr="001B019F">
        <w:rPr>
          <w:lang w:val="en-US"/>
        </w:rPr>
        <w:t xml:space="preserve">. </w:t>
      </w:r>
      <w:r>
        <w:t>Роль</w:t>
      </w:r>
      <w:r w:rsidRPr="001B019F">
        <w:rPr>
          <w:lang w:val="en-US"/>
        </w:rPr>
        <w:t xml:space="preserve"> </w:t>
      </w:r>
      <w:r>
        <w:t>протеолітичних</w:t>
      </w:r>
      <w:r w:rsidRPr="001B019F">
        <w:rPr>
          <w:lang w:val="en-US"/>
        </w:rPr>
        <w:t xml:space="preserve"> </w:t>
      </w:r>
      <w:r>
        <w:t>ферментів</w:t>
      </w:r>
      <w:r w:rsidRPr="001B019F">
        <w:rPr>
          <w:lang w:val="en-US"/>
        </w:rPr>
        <w:t xml:space="preserve"> </w:t>
      </w:r>
      <w:r>
        <w:t>та</w:t>
      </w:r>
      <w:r w:rsidRPr="001B019F">
        <w:rPr>
          <w:lang w:val="en-US"/>
        </w:rPr>
        <w:t xml:space="preserve"> </w:t>
      </w:r>
      <w:r>
        <w:t>їх</w:t>
      </w:r>
      <w:r w:rsidRPr="001B019F">
        <w:rPr>
          <w:lang w:val="en-US"/>
        </w:rPr>
        <w:t xml:space="preserve"> </w:t>
      </w:r>
      <w:r>
        <w:t>інгібіторів</w:t>
      </w:r>
      <w:r w:rsidRPr="001B019F">
        <w:rPr>
          <w:lang w:val="en-US"/>
        </w:rPr>
        <w:t xml:space="preserve"> </w:t>
      </w:r>
      <w:r>
        <w:t>в</w:t>
      </w:r>
      <w:r w:rsidRPr="001B019F">
        <w:rPr>
          <w:lang w:val="en-US"/>
        </w:rPr>
        <w:t xml:space="preserve"> </w:t>
      </w:r>
      <w:r>
        <w:t>патогенезі</w:t>
      </w:r>
      <w:r w:rsidRPr="001B019F">
        <w:rPr>
          <w:lang w:val="en-US"/>
        </w:rPr>
        <w:t xml:space="preserve"> </w:t>
      </w:r>
      <w:r>
        <w:t>макроангіопатій</w:t>
      </w:r>
      <w:r w:rsidRPr="001B019F">
        <w:rPr>
          <w:lang w:val="en-US"/>
        </w:rPr>
        <w:t xml:space="preserve"> // </w:t>
      </w:r>
      <w:r>
        <w:t>Фізіол</w:t>
      </w:r>
      <w:r w:rsidRPr="001B019F">
        <w:rPr>
          <w:lang w:val="en-US"/>
        </w:rPr>
        <w:t xml:space="preserve">. </w:t>
      </w:r>
      <w:r>
        <w:t>журнал</w:t>
      </w:r>
      <w:r w:rsidRPr="001B019F">
        <w:rPr>
          <w:lang w:val="en-US"/>
        </w:rPr>
        <w:t xml:space="preserve">. – 2002. – № 4.– </w:t>
      </w:r>
      <w:r>
        <w:t>Т</w:t>
      </w:r>
      <w:r w:rsidRPr="001B019F">
        <w:rPr>
          <w:lang w:val="en-US"/>
        </w:rPr>
        <w:t xml:space="preserve">. 48. – </w:t>
      </w:r>
      <w:r>
        <w:t>С</w:t>
      </w:r>
      <w:r w:rsidRPr="001B019F">
        <w:rPr>
          <w:lang w:val="en-US"/>
        </w:rPr>
        <w:t xml:space="preserve">. 81. </w:t>
      </w:r>
    </w:p>
    <w:p w:rsidR="001B019F" w:rsidRPr="001E2239" w:rsidRDefault="001B019F" w:rsidP="001B019F">
      <w:pPr>
        <w:tabs>
          <w:tab w:val="num" w:pos="0"/>
          <w:tab w:val="left" w:pos="720"/>
        </w:tabs>
        <w:spacing w:line="360" w:lineRule="auto"/>
        <w:ind w:firstLine="360"/>
        <w:jc w:val="both"/>
      </w:pPr>
      <w:r w:rsidRPr="001B019F">
        <w:rPr>
          <w:lang w:val="en-US"/>
        </w:rPr>
        <w:t xml:space="preserve">74. </w:t>
      </w:r>
      <w:r w:rsidRPr="00D47EB9">
        <w:rPr>
          <w:lang w:val="en-US"/>
        </w:rPr>
        <w:t>Plate</w:t>
      </w:r>
      <w:r w:rsidRPr="001B019F">
        <w:rPr>
          <w:lang w:val="en-US"/>
        </w:rPr>
        <w:t xml:space="preserve"> </w:t>
      </w:r>
      <w:r w:rsidRPr="00D47EB9">
        <w:rPr>
          <w:lang w:val="en-US"/>
        </w:rPr>
        <w:t>N</w:t>
      </w:r>
      <w:r w:rsidRPr="001B019F">
        <w:rPr>
          <w:lang w:val="en-US"/>
        </w:rPr>
        <w:t>.</w:t>
      </w:r>
      <w:r w:rsidRPr="00D47EB9">
        <w:rPr>
          <w:lang w:val="en-US"/>
        </w:rPr>
        <w:t>A</w:t>
      </w:r>
      <w:r w:rsidRPr="001B019F">
        <w:rPr>
          <w:lang w:val="en-US"/>
        </w:rPr>
        <w:t xml:space="preserve">., </w:t>
      </w:r>
      <w:r w:rsidRPr="00D47EB9">
        <w:rPr>
          <w:lang w:val="en-US"/>
        </w:rPr>
        <w:t>Valueva</w:t>
      </w:r>
      <w:r w:rsidRPr="001B019F">
        <w:rPr>
          <w:lang w:val="en-US"/>
        </w:rPr>
        <w:t xml:space="preserve"> </w:t>
      </w:r>
      <w:r w:rsidRPr="00D47EB9">
        <w:rPr>
          <w:lang w:val="en-US"/>
        </w:rPr>
        <w:t>T</w:t>
      </w:r>
      <w:r w:rsidRPr="001B019F">
        <w:rPr>
          <w:lang w:val="en-US"/>
        </w:rPr>
        <w:t>.</w:t>
      </w:r>
      <w:r w:rsidRPr="00D47EB9">
        <w:rPr>
          <w:lang w:val="en-US"/>
        </w:rPr>
        <w:t>A</w:t>
      </w:r>
      <w:r w:rsidRPr="001B019F">
        <w:rPr>
          <w:lang w:val="en-US"/>
        </w:rPr>
        <w:t xml:space="preserve">., </w:t>
      </w:r>
      <w:r w:rsidRPr="00D47EB9">
        <w:rPr>
          <w:lang w:val="en-US"/>
        </w:rPr>
        <w:t>Kirkovsky</w:t>
      </w:r>
      <w:r w:rsidRPr="001B019F">
        <w:rPr>
          <w:lang w:val="en-US"/>
        </w:rPr>
        <w:t xml:space="preserve"> </w:t>
      </w:r>
      <w:r w:rsidRPr="00D47EB9">
        <w:rPr>
          <w:lang w:val="en-US"/>
        </w:rPr>
        <w:t>V</w:t>
      </w:r>
      <w:r w:rsidRPr="001B019F">
        <w:rPr>
          <w:lang w:val="en-US"/>
        </w:rPr>
        <w:t>.</w:t>
      </w:r>
      <w:r w:rsidRPr="00D47EB9">
        <w:rPr>
          <w:lang w:val="en-US"/>
        </w:rPr>
        <w:t>V</w:t>
      </w:r>
      <w:r w:rsidRPr="001B019F">
        <w:rPr>
          <w:lang w:val="en-US"/>
        </w:rPr>
        <w:t xml:space="preserve">., </w:t>
      </w:r>
      <w:r w:rsidRPr="00D47EB9">
        <w:rPr>
          <w:lang w:val="en-US"/>
        </w:rPr>
        <w:t>Antiperovich</w:t>
      </w:r>
      <w:r w:rsidRPr="001B019F">
        <w:rPr>
          <w:lang w:val="en-US"/>
        </w:rPr>
        <w:t xml:space="preserve"> </w:t>
      </w:r>
      <w:r w:rsidRPr="00D47EB9">
        <w:rPr>
          <w:lang w:val="en-US"/>
        </w:rPr>
        <w:t>O</w:t>
      </w:r>
      <w:r w:rsidRPr="001B019F">
        <w:rPr>
          <w:lang w:val="en-US"/>
        </w:rPr>
        <w:t>.</w:t>
      </w:r>
      <w:r w:rsidRPr="00D47EB9">
        <w:rPr>
          <w:lang w:val="en-US"/>
        </w:rPr>
        <w:t>F</w:t>
      </w:r>
      <w:r w:rsidRPr="001B019F">
        <w:rPr>
          <w:lang w:val="en-US"/>
        </w:rPr>
        <w:t xml:space="preserve">., </w:t>
      </w:r>
      <w:r w:rsidRPr="00D47EB9">
        <w:rPr>
          <w:lang w:val="en-US"/>
        </w:rPr>
        <w:t>Nicolaichik</w:t>
      </w:r>
      <w:r w:rsidRPr="001B019F">
        <w:rPr>
          <w:lang w:val="en-US"/>
        </w:rPr>
        <w:t xml:space="preserve"> </w:t>
      </w:r>
      <w:r w:rsidRPr="00D47EB9">
        <w:rPr>
          <w:lang w:val="en-US"/>
        </w:rPr>
        <w:t>V</w:t>
      </w:r>
      <w:r w:rsidRPr="001B019F">
        <w:rPr>
          <w:lang w:val="en-US"/>
        </w:rPr>
        <w:t>.</w:t>
      </w:r>
      <w:r w:rsidRPr="00D47EB9">
        <w:rPr>
          <w:lang w:val="en-US"/>
        </w:rPr>
        <w:t>V</w:t>
      </w:r>
      <w:r w:rsidRPr="001B019F">
        <w:rPr>
          <w:lang w:val="en-US"/>
        </w:rPr>
        <w:t xml:space="preserve">., </w:t>
      </w:r>
      <w:r w:rsidRPr="00D47EB9">
        <w:rPr>
          <w:lang w:val="en-US"/>
        </w:rPr>
        <w:t>Sinilo</w:t>
      </w:r>
      <w:r w:rsidRPr="001B019F">
        <w:rPr>
          <w:lang w:val="en-US"/>
        </w:rPr>
        <w:t xml:space="preserve"> </w:t>
      </w:r>
      <w:r w:rsidRPr="00D47EB9">
        <w:rPr>
          <w:lang w:val="en-US"/>
        </w:rPr>
        <w:t>S</w:t>
      </w:r>
      <w:r w:rsidRPr="001B019F">
        <w:rPr>
          <w:lang w:val="en-US"/>
        </w:rPr>
        <w:t>.</w:t>
      </w:r>
      <w:r w:rsidRPr="00D47EB9">
        <w:rPr>
          <w:lang w:val="en-US"/>
        </w:rPr>
        <w:t>B</w:t>
      </w:r>
      <w:r w:rsidRPr="001B019F">
        <w:rPr>
          <w:lang w:val="en-US"/>
        </w:rPr>
        <w:t xml:space="preserve">., </w:t>
      </w:r>
      <w:r w:rsidRPr="00D47EB9">
        <w:rPr>
          <w:lang w:val="en-US"/>
        </w:rPr>
        <w:t>Moin</w:t>
      </w:r>
      <w:r w:rsidRPr="001B019F">
        <w:rPr>
          <w:lang w:val="en-US"/>
        </w:rPr>
        <w:t xml:space="preserve"> </w:t>
      </w:r>
      <w:r w:rsidRPr="00D47EB9">
        <w:rPr>
          <w:lang w:val="en-US"/>
        </w:rPr>
        <w:t>V</w:t>
      </w:r>
      <w:r w:rsidRPr="001B019F">
        <w:rPr>
          <w:lang w:val="en-US"/>
        </w:rPr>
        <w:t>.</w:t>
      </w:r>
      <w:r w:rsidRPr="00D47EB9">
        <w:rPr>
          <w:lang w:val="en-US"/>
        </w:rPr>
        <w:t>M</w:t>
      </w:r>
      <w:r w:rsidRPr="001B019F">
        <w:rPr>
          <w:lang w:val="en-US"/>
        </w:rPr>
        <w:t xml:space="preserve">., </w:t>
      </w:r>
      <w:r w:rsidRPr="00D47EB9">
        <w:rPr>
          <w:lang w:val="en-US"/>
        </w:rPr>
        <w:t>Lobacheva</w:t>
      </w:r>
      <w:r w:rsidRPr="001B019F">
        <w:rPr>
          <w:lang w:val="en-US"/>
        </w:rPr>
        <w:t xml:space="preserve"> </w:t>
      </w:r>
      <w:r w:rsidRPr="00D47EB9">
        <w:rPr>
          <w:lang w:val="en-US"/>
        </w:rPr>
        <w:t>G</w:t>
      </w:r>
      <w:r w:rsidRPr="001B019F">
        <w:rPr>
          <w:lang w:val="en-US"/>
        </w:rPr>
        <w:t>.</w:t>
      </w:r>
      <w:r w:rsidRPr="00D47EB9">
        <w:rPr>
          <w:lang w:val="en-US"/>
        </w:rPr>
        <w:t>A</w:t>
      </w:r>
      <w:r w:rsidRPr="001B019F">
        <w:rPr>
          <w:lang w:val="en-US"/>
        </w:rPr>
        <w:t xml:space="preserve">. </w:t>
      </w:r>
      <w:r w:rsidRPr="00D47EB9">
        <w:rPr>
          <w:lang w:val="en-US"/>
        </w:rPr>
        <w:t xml:space="preserve">Biospecific haemosorbent based on proteinase inhibitor. II.Efficiency of biospecific antiproteinase haemosorbent "Ovosorb" in complex treatment of experimental generalized purulent peritonitis and acute destructive pancreatitis in dogs. </w:t>
      </w:r>
      <w:r>
        <w:rPr>
          <w:bCs/>
          <w:lang w:val="en-US"/>
        </w:rPr>
        <w:t xml:space="preserve">// </w:t>
      </w:r>
      <w:r w:rsidRPr="00D47EB9">
        <w:rPr>
          <w:bCs/>
          <w:lang w:val="en-US"/>
        </w:rPr>
        <w:t>Biomaterials</w:t>
      </w:r>
      <w:r w:rsidRPr="00D47EB9">
        <w:rPr>
          <w:lang w:val="en-US"/>
        </w:rPr>
        <w:t xml:space="preserve">. </w:t>
      </w:r>
      <w:r>
        <w:rPr>
          <w:lang w:val="en-US"/>
        </w:rPr>
        <w:t xml:space="preserve">– </w:t>
      </w:r>
      <w:r w:rsidRPr="00D47EB9">
        <w:rPr>
          <w:lang w:val="en-US"/>
        </w:rPr>
        <w:t>1994</w:t>
      </w:r>
      <w:r>
        <w:rPr>
          <w:lang w:val="en-US"/>
        </w:rPr>
        <w:t>.–</w:t>
      </w:r>
      <w:r w:rsidRPr="00D47EB9">
        <w:rPr>
          <w:lang w:val="en-US"/>
        </w:rPr>
        <w:t xml:space="preserve"> </w:t>
      </w:r>
      <w:r w:rsidRPr="001E2239">
        <w:t xml:space="preserve">№ 4. – </w:t>
      </w:r>
      <w:r>
        <w:rPr>
          <w:lang w:val="en-US"/>
        </w:rPr>
        <w:t>P</w:t>
      </w:r>
      <w:r w:rsidRPr="001E2239">
        <w:t xml:space="preserve">. 285-288. </w:t>
      </w:r>
    </w:p>
    <w:p w:rsidR="001B019F" w:rsidRDefault="001B019F" w:rsidP="001B019F">
      <w:pPr>
        <w:tabs>
          <w:tab w:val="num" w:pos="0"/>
          <w:tab w:val="left" w:pos="720"/>
        </w:tabs>
        <w:spacing w:line="360" w:lineRule="auto"/>
        <w:ind w:firstLine="360"/>
        <w:jc w:val="both"/>
      </w:pPr>
      <w:r>
        <w:t xml:space="preserve">75. </w:t>
      </w:r>
      <w:r w:rsidRPr="003C4362">
        <w:t xml:space="preserve">Валуев И.Л., Сытов Г.А., Валуев Л.И., Валуева Т.А., Ульянова М.В., Платэ Н.А. Ингибиторы протеолических ферментов в терапии сахарного диабета. </w:t>
      </w:r>
      <w:r>
        <w:rPr>
          <w:bCs/>
        </w:rPr>
        <w:t xml:space="preserve">// </w:t>
      </w:r>
      <w:r w:rsidRPr="003C4362">
        <w:rPr>
          <w:bCs/>
        </w:rPr>
        <w:t>Вопросы медицинской химии</w:t>
      </w:r>
      <w:r w:rsidRPr="003C4362">
        <w:t xml:space="preserve">. </w:t>
      </w:r>
      <w:r>
        <w:t xml:space="preserve">– </w:t>
      </w:r>
      <w:r w:rsidRPr="003C4362">
        <w:t>2001</w:t>
      </w:r>
      <w:r>
        <w:t>.–</w:t>
      </w:r>
      <w:r w:rsidRPr="003C4362">
        <w:t xml:space="preserve"> № 1</w:t>
      </w:r>
      <w:r>
        <w:t>. – С.</w:t>
      </w:r>
      <w:r w:rsidRPr="003C4362">
        <w:t>132-139.</w:t>
      </w:r>
    </w:p>
    <w:p w:rsidR="001B019F" w:rsidRDefault="001B019F" w:rsidP="001B019F">
      <w:pPr>
        <w:tabs>
          <w:tab w:val="num" w:pos="0"/>
          <w:tab w:val="left" w:pos="720"/>
        </w:tabs>
        <w:spacing w:line="360" w:lineRule="auto"/>
        <w:ind w:firstLine="360"/>
        <w:jc w:val="both"/>
      </w:pPr>
      <w:r>
        <w:t>76. Мосолов В.В. Природные ингибиторы протеолитических ферментов. В кн.: Успехи биологической химии. М., 1982. – Т.22. – С.100-118.</w:t>
      </w:r>
    </w:p>
    <w:p w:rsidR="001B019F" w:rsidRDefault="001B019F" w:rsidP="001B019F">
      <w:pPr>
        <w:tabs>
          <w:tab w:val="num" w:pos="0"/>
          <w:tab w:val="left" w:pos="720"/>
        </w:tabs>
        <w:spacing w:line="360" w:lineRule="auto"/>
        <w:ind w:firstLine="360"/>
        <w:jc w:val="both"/>
      </w:pPr>
      <w:r>
        <w:t>77. Веремеенко К.Н. Ингибиторы протеолиза - защитные белки крови // Врачебное дело. – 1987.– №5. – С.45-48.</w:t>
      </w:r>
    </w:p>
    <w:p w:rsidR="001B019F" w:rsidRDefault="001B019F" w:rsidP="001B019F">
      <w:pPr>
        <w:tabs>
          <w:tab w:val="num" w:pos="0"/>
          <w:tab w:val="left" w:pos="720"/>
        </w:tabs>
        <w:spacing w:line="360" w:lineRule="auto"/>
        <w:ind w:firstLine="360"/>
        <w:jc w:val="both"/>
      </w:pPr>
      <w:r>
        <w:t>78. Веремеенко К.Н.α1- ингибитор протеиназ и его исследование в клинике // Клинич. медицина. – 1985. – №12. – С.21-27.</w:t>
      </w:r>
    </w:p>
    <w:p w:rsidR="001B019F" w:rsidRPr="00F15585" w:rsidRDefault="001B019F" w:rsidP="001B019F">
      <w:pPr>
        <w:tabs>
          <w:tab w:val="num" w:pos="0"/>
          <w:tab w:val="left" w:pos="720"/>
        </w:tabs>
        <w:spacing w:line="360" w:lineRule="auto"/>
        <w:ind w:firstLine="360"/>
        <w:jc w:val="both"/>
      </w:pPr>
      <w:r w:rsidRPr="00F15585">
        <w:rPr>
          <w:lang w:val="en-US"/>
        </w:rPr>
        <w:t xml:space="preserve">79. </w:t>
      </w:r>
      <w:r>
        <w:rPr>
          <w:lang w:val="en-US"/>
        </w:rPr>
        <w:t>Bergenfeldt M., Ohlsson K. Protease-antiprotease levels and whole-blood</w:t>
      </w:r>
      <w:r w:rsidRPr="001B019F">
        <w:rPr>
          <w:lang w:val="en-US"/>
        </w:rPr>
        <w:t xml:space="preserve"> </w:t>
      </w:r>
      <w:r>
        <w:rPr>
          <w:lang w:val="en-US"/>
        </w:rPr>
        <w:t>chemiluminescence in acute peritonitis // Gastroenterol-Jpn. – 1994. Vol</w:t>
      </w:r>
      <w:r w:rsidRPr="006832D7">
        <w:t xml:space="preserve">. 28 (5). – </w:t>
      </w:r>
      <w:r>
        <w:rPr>
          <w:lang w:val="en-US"/>
        </w:rPr>
        <w:t>P</w:t>
      </w:r>
      <w:r w:rsidRPr="006832D7">
        <w:t>.687-698</w:t>
      </w:r>
      <w:r w:rsidRPr="00F15585">
        <w:t>.</w:t>
      </w:r>
    </w:p>
    <w:p w:rsidR="001B019F" w:rsidRPr="006832D7" w:rsidRDefault="001B019F" w:rsidP="001B019F">
      <w:pPr>
        <w:tabs>
          <w:tab w:val="num" w:pos="0"/>
          <w:tab w:val="left" w:pos="720"/>
        </w:tabs>
        <w:spacing w:line="360" w:lineRule="auto"/>
        <w:ind w:firstLine="360"/>
        <w:jc w:val="both"/>
        <w:rPr>
          <w:sz w:val="32"/>
        </w:rPr>
      </w:pPr>
      <w:r w:rsidRPr="006832D7">
        <w:t xml:space="preserve">80. Валуева Т.А., Мосолов В.В., Григорьева Л.И. Ингибиторы протеиназ из растений как полифункциональные белки. </w:t>
      </w:r>
      <w:r>
        <w:t xml:space="preserve">// </w:t>
      </w:r>
      <w:r w:rsidRPr="006832D7">
        <w:rPr>
          <w:bCs/>
        </w:rPr>
        <w:t>Прикладная биохимия и микробиология</w:t>
      </w:r>
      <w:r w:rsidRPr="006832D7">
        <w:t xml:space="preserve">. </w:t>
      </w:r>
      <w:r>
        <w:t xml:space="preserve">– </w:t>
      </w:r>
      <w:r w:rsidRPr="006832D7">
        <w:t>2001</w:t>
      </w:r>
      <w:r>
        <w:t>.–</w:t>
      </w:r>
      <w:r w:rsidRPr="006832D7">
        <w:t xml:space="preserve"> № 6.</w:t>
      </w:r>
      <w:r>
        <w:t xml:space="preserve"> – С.</w:t>
      </w:r>
      <w:r w:rsidRPr="006832D7">
        <w:t xml:space="preserve"> 643-650.</w:t>
      </w:r>
    </w:p>
    <w:p w:rsidR="001B019F" w:rsidRPr="006832D7" w:rsidRDefault="001B019F" w:rsidP="001B019F">
      <w:pPr>
        <w:tabs>
          <w:tab w:val="num" w:pos="0"/>
          <w:tab w:val="left" w:pos="720"/>
        </w:tabs>
        <w:spacing w:line="360" w:lineRule="auto"/>
        <w:ind w:firstLine="360"/>
        <w:jc w:val="both"/>
      </w:pPr>
      <w:r w:rsidRPr="006832D7">
        <w:t xml:space="preserve">81. </w:t>
      </w:r>
      <w:r>
        <w:t xml:space="preserve">Борисюк М.В. Зміни активності еластази та її інгібіторів в сироватці крові щурів із стрептозотоцинініндукованим цукровим діабетом // Тези 56-наукової конференції студентів та молодих вчених Нац.мед.ун-ту ім. О.О.Богомольця. – Київ, 2001. – С.107. </w:t>
      </w:r>
    </w:p>
    <w:p w:rsidR="001B019F" w:rsidRPr="00F15585" w:rsidRDefault="001B019F" w:rsidP="001B019F">
      <w:pPr>
        <w:tabs>
          <w:tab w:val="num" w:pos="0"/>
          <w:tab w:val="left" w:pos="720"/>
        </w:tabs>
        <w:spacing w:line="360" w:lineRule="auto"/>
        <w:ind w:firstLine="360"/>
        <w:jc w:val="both"/>
      </w:pPr>
      <w:r w:rsidRPr="006832D7">
        <w:t xml:space="preserve">82. </w:t>
      </w:r>
      <w:r>
        <w:t xml:space="preserve">Трофимова І.М., Досенко В.Є., Биць Ю.В. Активність еластази та її інгібіторів в тканинах аорти та сироватці крові при різних видах ацидозу // Фізіол. журнал.– </w:t>
      </w:r>
      <w:r w:rsidRPr="00F15585">
        <w:t xml:space="preserve"> </w:t>
      </w:r>
      <w:r>
        <w:t>2001. – Т. 47.– №6. – С. 24-29.</w:t>
      </w:r>
      <w:r w:rsidRPr="00F15585">
        <w:t xml:space="preserve"> </w:t>
      </w:r>
    </w:p>
    <w:p w:rsidR="001B019F" w:rsidRDefault="001B019F" w:rsidP="001B019F">
      <w:pPr>
        <w:tabs>
          <w:tab w:val="num" w:pos="0"/>
          <w:tab w:val="left" w:pos="720"/>
        </w:tabs>
        <w:spacing w:line="360" w:lineRule="auto"/>
        <w:ind w:firstLine="360"/>
        <w:jc w:val="both"/>
      </w:pPr>
      <w:r w:rsidRPr="00F15585">
        <w:lastRenderedPageBreak/>
        <w:t xml:space="preserve">83. </w:t>
      </w:r>
      <w:r>
        <w:t>α</w:t>
      </w:r>
      <w:r w:rsidRPr="00F15585">
        <w:t>2-</w:t>
      </w:r>
      <w:r>
        <w:t>макроглобулин</w:t>
      </w:r>
      <w:r w:rsidRPr="00F15585">
        <w:t xml:space="preserve">: </w:t>
      </w:r>
      <w:r>
        <w:rPr>
          <w:lang w:val="en-US"/>
        </w:rPr>
        <w:t>c</w:t>
      </w:r>
      <w:r>
        <w:t>труктура, свойства, Физиологическая роль / К.Н. Веремеенко, О.С. Семенюта, А.И. Кизим, К.А. Лобунец. // Укр. біохім. журнал.– 1983.– № 32. – т.55.– С.218-233.</w:t>
      </w:r>
    </w:p>
    <w:p w:rsidR="001B019F" w:rsidRDefault="001B019F" w:rsidP="001B019F">
      <w:pPr>
        <w:tabs>
          <w:tab w:val="num" w:pos="0"/>
          <w:tab w:val="left" w:pos="720"/>
        </w:tabs>
        <w:spacing w:line="360" w:lineRule="auto"/>
        <w:ind w:firstLine="360"/>
        <w:jc w:val="both"/>
      </w:pPr>
      <w:r>
        <w:t xml:space="preserve">84. Веремеенко К.Н., Кизим А.И., Колесник Л.А. </w:t>
      </w:r>
      <w:r>
        <w:rPr>
          <w:lang w:val="el-GR"/>
        </w:rPr>
        <w:t>α</w:t>
      </w:r>
      <w:r w:rsidRPr="00BF56CD">
        <w:t>2-макроглобулин и механизмі его взаимодействия с протеиназами // Вест</w:t>
      </w:r>
      <w:r>
        <w:t>н. АМН СССР. – 1984.– №8. – С. 60-64.</w:t>
      </w:r>
    </w:p>
    <w:p w:rsidR="001B019F" w:rsidRPr="001B019F" w:rsidRDefault="001B019F" w:rsidP="001B019F">
      <w:pPr>
        <w:tabs>
          <w:tab w:val="num" w:pos="0"/>
          <w:tab w:val="left" w:pos="720"/>
        </w:tabs>
        <w:spacing w:line="360" w:lineRule="auto"/>
        <w:ind w:firstLine="360"/>
        <w:jc w:val="both"/>
        <w:rPr>
          <w:lang w:val="en-US"/>
        </w:rPr>
      </w:pPr>
      <w:r>
        <w:t>85. Досенко В.Є., Борисюк М.В., Биць Ю.В. Активність тромбіну та альфа-2-макроглобуліну у тканинах аорти при стрептозотоциновому цукровому діабеті // Тези 4-го інтернац. конгр. Патофізіологів</w:t>
      </w:r>
      <w:r w:rsidRPr="001B019F">
        <w:rPr>
          <w:lang w:val="en-US"/>
        </w:rPr>
        <w:t xml:space="preserve">. – </w:t>
      </w:r>
      <w:r>
        <w:t>Будапешт</w:t>
      </w:r>
      <w:r w:rsidRPr="001B019F">
        <w:rPr>
          <w:lang w:val="en-US"/>
        </w:rPr>
        <w:t xml:space="preserve">, 2002. – </w:t>
      </w:r>
      <w:r>
        <w:t>С</w:t>
      </w:r>
      <w:r w:rsidRPr="001B019F">
        <w:rPr>
          <w:lang w:val="en-US"/>
        </w:rPr>
        <w:t>. 99.</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86. </w:t>
      </w:r>
      <w:r>
        <w:rPr>
          <w:lang w:val="en-US"/>
        </w:rPr>
        <w:t>Hall P.K., Roberts R.S. Physical and chemical propecties of human plasma α2-macroglobulin / Biochem. I</w:t>
      </w:r>
      <w:r w:rsidRPr="001B019F">
        <w:rPr>
          <w:lang w:val="en-US"/>
        </w:rPr>
        <w:t xml:space="preserve">. – 1978.– </w:t>
      </w:r>
      <w:r>
        <w:rPr>
          <w:lang w:val="en-US"/>
        </w:rPr>
        <w:t>V</w:t>
      </w:r>
      <w:r w:rsidRPr="001B019F">
        <w:rPr>
          <w:lang w:val="en-US"/>
        </w:rPr>
        <w:t xml:space="preserve">. 173.– </w:t>
      </w:r>
      <w:r>
        <w:rPr>
          <w:lang w:val="en-US"/>
        </w:rPr>
        <w:t>N</w:t>
      </w:r>
      <w:r w:rsidRPr="001B019F">
        <w:rPr>
          <w:lang w:val="en-US"/>
        </w:rPr>
        <w:t xml:space="preserve"> 1.– </w:t>
      </w:r>
      <w:r>
        <w:rPr>
          <w:lang w:val="en-US"/>
        </w:rPr>
        <w:t>P</w:t>
      </w:r>
      <w:r w:rsidRPr="001B019F">
        <w:rPr>
          <w:lang w:val="en-US"/>
        </w:rPr>
        <w:t xml:space="preserve">. 27-38. </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87. </w:t>
      </w:r>
      <w:r>
        <w:rPr>
          <w:lang w:val="en-US"/>
        </w:rPr>
        <w:t>Borth</w:t>
      </w:r>
      <w:r w:rsidRPr="00B15BEE">
        <w:rPr>
          <w:lang w:val="en-US"/>
        </w:rPr>
        <w:t xml:space="preserve"> </w:t>
      </w:r>
      <w:r>
        <w:rPr>
          <w:lang w:val="en-US"/>
        </w:rPr>
        <w:t>W</w:t>
      </w:r>
      <w:r w:rsidRPr="00B15BEE">
        <w:rPr>
          <w:lang w:val="en-US"/>
        </w:rPr>
        <w:t xml:space="preserve">. </w:t>
      </w:r>
      <w:r>
        <w:rPr>
          <w:lang w:val="en-US"/>
        </w:rPr>
        <w:t>Alpha-2-macroglobulin in connective tissue matrix metabolism // Collagen Ret. Rew.– 1984.– V</w:t>
      </w:r>
      <w:r w:rsidRPr="001B019F">
        <w:rPr>
          <w:lang w:val="en-US"/>
        </w:rPr>
        <w:t xml:space="preserve">. 4.– </w:t>
      </w:r>
      <w:r>
        <w:rPr>
          <w:lang w:val="en-US"/>
        </w:rPr>
        <w:t>N</w:t>
      </w:r>
      <w:r w:rsidRPr="001B019F">
        <w:rPr>
          <w:lang w:val="en-US"/>
        </w:rPr>
        <w:t xml:space="preserve"> 1. – </w:t>
      </w:r>
      <w:r>
        <w:rPr>
          <w:lang w:val="en-US"/>
        </w:rPr>
        <w:t>P</w:t>
      </w:r>
      <w:r w:rsidRPr="001B019F">
        <w:rPr>
          <w:lang w:val="en-US"/>
        </w:rPr>
        <w:t>. 83-95.</w:t>
      </w:r>
    </w:p>
    <w:p w:rsidR="001B019F" w:rsidRPr="00BF56CD" w:rsidRDefault="001B019F" w:rsidP="001B019F">
      <w:pPr>
        <w:tabs>
          <w:tab w:val="num" w:pos="0"/>
          <w:tab w:val="left" w:pos="720"/>
        </w:tabs>
        <w:spacing w:line="360" w:lineRule="auto"/>
        <w:ind w:firstLine="360"/>
        <w:jc w:val="both"/>
      </w:pPr>
      <w:r w:rsidRPr="001B019F">
        <w:rPr>
          <w:lang w:val="en-US"/>
        </w:rPr>
        <w:t xml:space="preserve">88. </w:t>
      </w:r>
      <w:r>
        <w:rPr>
          <w:lang w:val="en-US"/>
        </w:rPr>
        <w:t>Koo</w:t>
      </w:r>
      <w:r w:rsidRPr="00B15BEE">
        <w:rPr>
          <w:lang w:val="en-US"/>
        </w:rPr>
        <w:t xml:space="preserve"> </w:t>
      </w:r>
      <w:r>
        <w:rPr>
          <w:lang w:val="en-US"/>
        </w:rPr>
        <w:t>P</w:t>
      </w:r>
      <w:r w:rsidRPr="00B15BEE">
        <w:rPr>
          <w:lang w:val="en-US"/>
        </w:rPr>
        <w:t>.</w:t>
      </w:r>
      <w:r>
        <w:rPr>
          <w:lang w:val="en-US"/>
        </w:rPr>
        <w:t>H</w:t>
      </w:r>
      <w:r w:rsidRPr="00B15BEE">
        <w:rPr>
          <w:lang w:val="en-US"/>
        </w:rPr>
        <w:t xml:space="preserve">. </w:t>
      </w:r>
      <w:r>
        <w:rPr>
          <w:lang w:val="en-US"/>
        </w:rPr>
        <w:t>Human</w:t>
      </w:r>
      <w:r w:rsidRPr="00B15BEE">
        <w:rPr>
          <w:lang w:val="en-US"/>
        </w:rPr>
        <w:t xml:space="preserve"> </w:t>
      </w:r>
      <w:r>
        <w:rPr>
          <w:lang w:val="en-US"/>
        </w:rPr>
        <w:t>α</w:t>
      </w:r>
      <w:r w:rsidRPr="00B15BEE">
        <w:rPr>
          <w:lang w:val="en-US"/>
        </w:rPr>
        <w:t>2-</w:t>
      </w:r>
      <w:r>
        <w:rPr>
          <w:lang w:val="en-US"/>
        </w:rPr>
        <w:t>macroglobulin</w:t>
      </w:r>
      <w:r w:rsidRPr="00B15BEE">
        <w:rPr>
          <w:lang w:val="en-US"/>
        </w:rPr>
        <w:t xml:space="preserve">: </w:t>
      </w:r>
      <w:r>
        <w:rPr>
          <w:lang w:val="en-US"/>
        </w:rPr>
        <w:t>a</w:t>
      </w:r>
      <w:r w:rsidRPr="00B15BEE">
        <w:rPr>
          <w:lang w:val="en-US"/>
        </w:rPr>
        <w:t xml:space="preserve"> </w:t>
      </w:r>
      <w:r>
        <w:rPr>
          <w:lang w:val="en-US"/>
        </w:rPr>
        <w:t>major</w:t>
      </w:r>
      <w:r w:rsidRPr="00B15BEE">
        <w:rPr>
          <w:lang w:val="en-US"/>
        </w:rPr>
        <w:t xml:space="preserve"> </w:t>
      </w:r>
      <w:r>
        <w:rPr>
          <w:lang w:val="en-US"/>
        </w:rPr>
        <w:t>serum</w:t>
      </w:r>
      <w:r w:rsidRPr="00B15BEE">
        <w:rPr>
          <w:lang w:val="en-US"/>
        </w:rPr>
        <w:t xml:space="preserve"> </w:t>
      </w:r>
      <w:r>
        <w:rPr>
          <w:lang w:val="en-US"/>
        </w:rPr>
        <w:t>factor</w:t>
      </w:r>
      <w:r w:rsidRPr="00B15BEE">
        <w:rPr>
          <w:lang w:val="en-US"/>
        </w:rPr>
        <w:t xml:space="preserve"> </w:t>
      </w:r>
      <w:r>
        <w:rPr>
          <w:lang w:val="en-US"/>
        </w:rPr>
        <w:t>cytotoxic</w:t>
      </w:r>
      <w:r w:rsidRPr="00B15BEE">
        <w:rPr>
          <w:lang w:val="en-US"/>
        </w:rPr>
        <w:t xml:space="preserve"> </w:t>
      </w:r>
      <w:r>
        <w:rPr>
          <w:lang w:val="en-US"/>
        </w:rPr>
        <w:t>for</w:t>
      </w:r>
      <w:r w:rsidRPr="00B15BEE">
        <w:rPr>
          <w:lang w:val="en-US"/>
        </w:rPr>
        <w:t xml:space="preserve"> </w:t>
      </w:r>
      <w:r>
        <w:rPr>
          <w:lang w:val="en-US"/>
        </w:rPr>
        <w:t>tumor</w:t>
      </w:r>
      <w:r w:rsidRPr="00B15BEE">
        <w:rPr>
          <w:lang w:val="en-US"/>
        </w:rPr>
        <w:t xml:space="preserve"> </w:t>
      </w:r>
      <w:r>
        <w:rPr>
          <w:lang w:val="en-US"/>
        </w:rPr>
        <w:t>cells</w:t>
      </w:r>
      <w:r w:rsidRPr="00B15BEE">
        <w:rPr>
          <w:lang w:val="en-US"/>
        </w:rPr>
        <w:t xml:space="preserve">. </w:t>
      </w:r>
      <w:r>
        <w:rPr>
          <w:lang w:val="en-US"/>
        </w:rPr>
        <w:t xml:space="preserve">// Concer Letters.– </w:t>
      </w:r>
      <w:r w:rsidRPr="00B15BEE">
        <w:t>1983</w:t>
      </w:r>
      <w:r>
        <w:t>.–</w:t>
      </w:r>
      <w:r w:rsidRPr="00B15BEE">
        <w:t xml:space="preserve"> </w:t>
      </w:r>
      <w:r>
        <w:rPr>
          <w:lang w:val="en-US"/>
        </w:rPr>
        <w:t>V</w:t>
      </w:r>
      <w:r w:rsidRPr="00B15BEE">
        <w:t>. 18</w:t>
      </w:r>
      <w:r>
        <w:t>.–</w:t>
      </w:r>
      <w:r w:rsidRPr="00B15BEE">
        <w:t xml:space="preserve"> </w:t>
      </w:r>
      <w:r>
        <w:rPr>
          <w:lang w:val="en-US"/>
        </w:rPr>
        <w:t>N</w:t>
      </w:r>
      <w:r w:rsidRPr="00B15BEE">
        <w:t>2</w:t>
      </w:r>
      <w:r>
        <w:t>.–</w:t>
      </w:r>
      <w:r w:rsidRPr="00B15BEE">
        <w:t xml:space="preserve"> </w:t>
      </w:r>
      <w:r>
        <w:rPr>
          <w:lang w:val="en-US"/>
        </w:rPr>
        <w:t>P</w:t>
      </w:r>
      <w:r w:rsidRPr="00B15BEE">
        <w:t xml:space="preserve">. </w:t>
      </w:r>
      <w:r w:rsidRPr="00BF56CD">
        <w:t>169-177.</w:t>
      </w:r>
    </w:p>
    <w:p w:rsidR="001B019F" w:rsidRDefault="001B019F" w:rsidP="001B019F">
      <w:pPr>
        <w:tabs>
          <w:tab w:val="num" w:pos="0"/>
          <w:tab w:val="left" w:pos="720"/>
        </w:tabs>
        <w:spacing w:line="360" w:lineRule="auto"/>
        <w:ind w:firstLine="360"/>
        <w:jc w:val="both"/>
      </w:pPr>
      <w:r>
        <w:t>89. Проценко А.В., Старосек В.Н. Состояние системы ингибиторов протеолиза при воспалительно-деструктивных процессах в брюшной полости // Хирургия. – 1984.– №4. – С.49-52.</w:t>
      </w:r>
    </w:p>
    <w:p w:rsidR="001B019F" w:rsidRPr="001B019F" w:rsidRDefault="001B019F" w:rsidP="001B019F">
      <w:pPr>
        <w:tabs>
          <w:tab w:val="num" w:pos="0"/>
          <w:tab w:val="left" w:pos="720"/>
        </w:tabs>
        <w:spacing w:line="360" w:lineRule="auto"/>
        <w:ind w:firstLine="360"/>
        <w:jc w:val="both"/>
        <w:rPr>
          <w:lang w:val="en-US"/>
        </w:rPr>
      </w:pPr>
      <w:r>
        <w:t xml:space="preserve">90. Богадельников И.В., Проценко А.В. Возрастные особенности содержания основных ингибиторов ферментов протеолиза и показателей антитриптической ёмкости сыворотки крови // Педиатрия. – 1983.– </w:t>
      </w:r>
      <w:r w:rsidRPr="001B019F">
        <w:rPr>
          <w:lang w:val="en-US"/>
        </w:rPr>
        <w:t xml:space="preserve">№5. – </w:t>
      </w:r>
      <w:r>
        <w:t>С</w:t>
      </w:r>
      <w:r w:rsidRPr="001B019F">
        <w:rPr>
          <w:lang w:val="en-US"/>
        </w:rPr>
        <w:t>.12-13.</w:t>
      </w:r>
    </w:p>
    <w:p w:rsidR="001B019F" w:rsidRPr="0001395C" w:rsidRDefault="001B019F" w:rsidP="001B019F">
      <w:pPr>
        <w:tabs>
          <w:tab w:val="num" w:pos="0"/>
          <w:tab w:val="left" w:pos="720"/>
        </w:tabs>
        <w:spacing w:line="360" w:lineRule="auto"/>
        <w:ind w:firstLine="360"/>
        <w:jc w:val="both"/>
        <w:rPr>
          <w:lang w:val="en-US"/>
        </w:rPr>
      </w:pPr>
      <w:r w:rsidRPr="001B019F">
        <w:rPr>
          <w:lang w:val="en-US"/>
        </w:rPr>
        <w:t xml:space="preserve">91. </w:t>
      </w:r>
      <w:r>
        <w:rPr>
          <w:lang w:val="en-US"/>
        </w:rPr>
        <w:t xml:space="preserve">Reiner N.E. Altered cell signaling and mononuclear phagocyte deactivation during intracellular infection // Immunol. Today. – 1994. – Vol. 15. – </w:t>
      </w:r>
      <w:r w:rsidRPr="001B019F">
        <w:rPr>
          <w:lang w:val="en-US"/>
        </w:rPr>
        <w:t>№</w:t>
      </w:r>
      <w:r>
        <w:rPr>
          <w:lang w:val="en-US"/>
        </w:rPr>
        <w:t xml:space="preserve"> 8.– P.374-379.</w:t>
      </w:r>
    </w:p>
    <w:p w:rsidR="001B019F" w:rsidRPr="0001395C" w:rsidRDefault="001B019F" w:rsidP="001B019F">
      <w:pPr>
        <w:tabs>
          <w:tab w:val="num" w:pos="0"/>
          <w:tab w:val="left" w:pos="720"/>
        </w:tabs>
        <w:spacing w:line="360" w:lineRule="auto"/>
        <w:ind w:firstLine="360"/>
        <w:jc w:val="both"/>
      </w:pPr>
      <w:r w:rsidRPr="00183E0A">
        <w:rPr>
          <w:lang w:val="en-US"/>
        </w:rPr>
        <w:t xml:space="preserve">92. </w:t>
      </w:r>
      <w:r>
        <w:t>Зоценко</w:t>
      </w:r>
      <w:r w:rsidRPr="001B019F">
        <w:rPr>
          <w:lang w:val="en-US"/>
        </w:rPr>
        <w:t xml:space="preserve"> </w:t>
      </w:r>
      <w:r>
        <w:t>В</w:t>
      </w:r>
      <w:r w:rsidRPr="001B019F">
        <w:rPr>
          <w:lang w:val="en-US"/>
        </w:rPr>
        <w:t>.</w:t>
      </w:r>
      <w:r>
        <w:t>М</w:t>
      </w:r>
      <w:r w:rsidRPr="001B019F">
        <w:rPr>
          <w:lang w:val="en-US"/>
        </w:rPr>
        <w:t xml:space="preserve">., </w:t>
      </w:r>
      <w:r>
        <w:t>Співак</w:t>
      </w:r>
      <w:r w:rsidRPr="001B019F">
        <w:rPr>
          <w:lang w:val="en-US"/>
        </w:rPr>
        <w:t xml:space="preserve"> </w:t>
      </w:r>
      <w:r>
        <w:t>М</w:t>
      </w:r>
      <w:r w:rsidRPr="001B019F">
        <w:rPr>
          <w:lang w:val="en-US"/>
        </w:rPr>
        <w:t>.</w:t>
      </w:r>
      <w:r>
        <w:t>Я</w:t>
      </w:r>
      <w:r w:rsidRPr="001B019F">
        <w:rPr>
          <w:lang w:val="en-US"/>
        </w:rPr>
        <w:t xml:space="preserve">., </w:t>
      </w:r>
      <w:r>
        <w:t>Шарандак</w:t>
      </w:r>
      <w:r w:rsidRPr="001B019F">
        <w:rPr>
          <w:lang w:val="en-US"/>
        </w:rPr>
        <w:t xml:space="preserve"> </w:t>
      </w:r>
      <w:r>
        <w:t>В</w:t>
      </w:r>
      <w:r w:rsidRPr="001B019F">
        <w:rPr>
          <w:lang w:val="en-US"/>
        </w:rPr>
        <w:t>.</w:t>
      </w:r>
      <w:r>
        <w:t>І</w:t>
      </w:r>
      <w:r w:rsidRPr="001B019F">
        <w:rPr>
          <w:lang w:val="en-US"/>
        </w:rPr>
        <w:t xml:space="preserve">. </w:t>
      </w:r>
      <w:r>
        <w:t>Біологічна</w:t>
      </w:r>
      <w:r w:rsidRPr="001B019F">
        <w:rPr>
          <w:lang w:val="en-US"/>
        </w:rPr>
        <w:t xml:space="preserve"> </w:t>
      </w:r>
      <w:r>
        <w:t>активність</w:t>
      </w:r>
      <w:r w:rsidRPr="001B019F">
        <w:rPr>
          <w:lang w:val="en-US"/>
        </w:rPr>
        <w:t xml:space="preserve"> </w:t>
      </w:r>
      <w:r>
        <w:t>імуноцитокінів</w:t>
      </w:r>
      <w:r w:rsidRPr="001B019F">
        <w:rPr>
          <w:lang w:val="en-US"/>
        </w:rPr>
        <w:t xml:space="preserve"> // </w:t>
      </w:r>
      <w:r>
        <w:t>Вісник</w:t>
      </w:r>
      <w:r w:rsidRPr="001B019F">
        <w:rPr>
          <w:lang w:val="en-US"/>
        </w:rPr>
        <w:t xml:space="preserve"> </w:t>
      </w:r>
      <w:r>
        <w:t>Білоцерк</w:t>
      </w:r>
      <w:r w:rsidRPr="001B019F">
        <w:rPr>
          <w:lang w:val="en-US"/>
        </w:rPr>
        <w:t xml:space="preserve">. </w:t>
      </w:r>
      <w:r>
        <w:t>держ</w:t>
      </w:r>
      <w:r w:rsidRPr="001B019F">
        <w:rPr>
          <w:lang w:val="en-US"/>
        </w:rPr>
        <w:t xml:space="preserve">. </w:t>
      </w:r>
      <w:r>
        <w:t>аграрн</w:t>
      </w:r>
      <w:r w:rsidRPr="001B019F">
        <w:rPr>
          <w:lang w:val="en-US"/>
        </w:rPr>
        <w:t xml:space="preserve">. </w:t>
      </w:r>
      <w:r>
        <w:t>ун</w:t>
      </w:r>
      <w:r w:rsidRPr="001B019F">
        <w:rPr>
          <w:lang w:val="en-US"/>
        </w:rPr>
        <w:t>-</w:t>
      </w:r>
      <w:r>
        <w:t>ту</w:t>
      </w:r>
      <w:r w:rsidRPr="001B019F">
        <w:rPr>
          <w:lang w:val="en-US"/>
        </w:rPr>
        <w:t>.–</w:t>
      </w:r>
      <w:r>
        <w:t>Біла</w:t>
      </w:r>
      <w:r w:rsidRPr="001B019F">
        <w:rPr>
          <w:lang w:val="en-US"/>
        </w:rPr>
        <w:t xml:space="preserve"> </w:t>
      </w:r>
      <w:r>
        <w:t>Церква</w:t>
      </w:r>
      <w:r w:rsidRPr="001B019F">
        <w:rPr>
          <w:lang w:val="en-US"/>
        </w:rPr>
        <w:t xml:space="preserve">, 1997.– </w:t>
      </w:r>
      <w:r>
        <w:t>Вип.2.– Ч.1.– С.38-43.</w:t>
      </w:r>
    </w:p>
    <w:p w:rsidR="001B019F" w:rsidRPr="001B019F" w:rsidRDefault="001B019F" w:rsidP="001B019F">
      <w:pPr>
        <w:tabs>
          <w:tab w:val="num" w:pos="0"/>
          <w:tab w:val="left" w:pos="720"/>
        </w:tabs>
        <w:spacing w:line="360" w:lineRule="auto"/>
        <w:ind w:firstLine="360"/>
        <w:jc w:val="both"/>
        <w:rPr>
          <w:lang w:val="en-US"/>
        </w:rPr>
      </w:pPr>
      <w:r w:rsidRPr="0082789B">
        <w:t xml:space="preserve">93. </w:t>
      </w:r>
      <w:r>
        <w:t xml:space="preserve">Загальна ветеринарно-медична хірургія / Б.В. Борисевич, В.Б. Борисевич, О.Ф. Петренко, Н.М. Хомин. – К.: Наук. світ. </w:t>
      </w:r>
      <w:r w:rsidRPr="001B019F">
        <w:rPr>
          <w:lang w:val="en-US"/>
        </w:rPr>
        <w:t xml:space="preserve">2001.– </w:t>
      </w:r>
      <w:r>
        <w:t>С</w:t>
      </w:r>
      <w:r w:rsidRPr="001B019F">
        <w:rPr>
          <w:lang w:val="en-US"/>
        </w:rPr>
        <w:t xml:space="preserve">.25-40. </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94. </w:t>
      </w:r>
      <w:r w:rsidRPr="006832D7">
        <w:rPr>
          <w:lang w:val="en-US"/>
        </w:rPr>
        <w:t>Eliasson M</w:t>
      </w:r>
      <w:r>
        <w:rPr>
          <w:lang w:val="en-US"/>
        </w:rPr>
        <w:t>.</w:t>
      </w:r>
      <w:r w:rsidRPr="006832D7">
        <w:rPr>
          <w:lang w:val="en-US"/>
        </w:rPr>
        <w:t>, Evrin P</w:t>
      </w:r>
      <w:r>
        <w:rPr>
          <w:lang w:val="en-US"/>
        </w:rPr>
        <w:t>.</w:t>
      </w:r>
      <w:r w:rsidRPr="006832D7">
        <w:rPr>
          <w:lang w:val="en-US"/>
        </w:rPr>
        <w:t xml:space="preserve">, Lundblad D. Fibrinogen and fibrinolytic variables in relation to anthropometry, lipids and blood pressure. The Northen Sweden MONICA study. // J Clin Epidemiol. – 1994. – </w:t>
      </w:r>
      <w:r>
        <w:rPr>
          <w:lang w:val="en-US"/>
        </w:rPr>
        <w:t>Vol.</w:t>
      </w:r>
      <w:r w:rsidRPr="006832D7">
        <w:rPr>
          <w:lang w:val="en-US"/>
        </w:rPr>
        <w:t xml:space="preserve"> 47</w:t>
      </w:r>
      <w:r>
        <w:rPr>
          <w:lang w:val="en-US"/>
        </w:rPr>
        <w:t>. – P.</w:t>
      </w:r>
      <w:r w:rsidRPr="006832D7">
        <w:rPr>
          <w:lang w:val="en-US"/>
        </w:rPr>
        <w:t>513-524</w:t>
      </w:r>
      <w:r>
        <w:rPr>
          <w:lang w:val="en-US"/>
        </w:rPr>
        <w:t>.</w:t>
      </w:r>
    </w:p>
    <w:p w:rsidR="001B019F" w:rsidRPr="001B019F" w:rsidRDefault="001B019F" w:rsidP="001B019F">
      <w:pPr>
        <w:tabs>
          <w:tab w:val="num" w:pos="0"/>
          <w:tab w:val="left" w:pos="720"/>
        </w:tabs>
        <w:spacing w:line="360" w:lineRule="auto"/>
        <w:ind w:firstLine="360"/>
        <w:jc w:val="both"/>
        <w:rPr>
          <w:lang w:val="en-US"/>
        </w:rPr>
      </w:pPr>
      <w:r>
        <w:t xml:space="preserve">95. Веремеенко К.Н., Волохонская Л.И., Кизин А.И. Определение каолинактивируемого плазмина в плазме крови человека // Лаб. дело. – 1978.– </w:t>
      </w:r>
      <w:r w:rsidRPr="001B019F">
        <w:rPr>
          <w:lang w:val="en-US"/>
        </w:rPr>
        <w:t xml:space="preserve">№7. – </w:t>
      </w:r>
      <w:r>
        <w:t>С</w:t>
      </w:r>
      <w:r w:rsidRPr="001B019F">
        <w:rPr>
          <w:lang w:val="en-US"/>
        </w:rPr>
        <w:t>.392-394.</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96. </w:t>
      </w:r>
      <w:r w:rsidRPr="000A215B">
        <w:rPr>
          <w:lang w:val="en-US"/>
        </w:rPr>
        <w:t>Juhan-Vague I</w:t>
      </w:r>
      <w:r>
        <w:rPr>
          <w:lang w:val="en-US"/>
        </w:rPr>
        <w:t>.</w:t>
      </w:r>
      <w:r w:rsidRPr="000A215B">
        <w:rPr>
          <w:lang w:val="en-US"/>
        </w:rPr>
        <w:t>, Pyke S</w:t>
      </w:r>
      <w:r>
        <w:rPr>
          <w:lang w:val="en-US"/>
        </w:rPr>
        <w:t>.</w:t>
      </w:r>
      <w:r w:rsidRPr="000A215B">
        <w:rPr>
          <w:lang w:val="en-US"/>
        </w:rPr>
        <w:t>, Alessi M</w:t>
      </w:r>
      <w:r>
        <w:rPr>
          <w:lang w:val="en-US"/>
        </w:rPr>
        <w:t>.</w:t>
      </w:r>
      <w:r w:rsidRPr="000A215B">
        <w:rPr>
          <w:lang w:val="en-US"/>
        </w:rPr>
        <w:t>, Jespersen J</w:t>
      </w:r>
      <w:r>
        <w:rPr>
          <w:lang w:val="en-US"/>
        </w:rPr>
        <w:t>.</w:t>
      </w:r>
      <w:r w:rsidRPr="000A215B">
        <w:rPr>
          <w:lang w:val="en-US"/>
        </w:rPr>
        <w:t>, Haverkate F</w:t>
      </w:r>
      <w:r>
        <w:rPr>
          <w:lang w:val="en-US"/>
        </w:rPr>
        <w:t>.</w:t>
      </w:r>
      <w:r w:rsidRPr="000A215B">
        <w:rPr>
          <w:lang w:val="en-US"/>
        </w:rPr>
        <w:t>, Thompson S</w:t>
      </w:r>
      <w:r>
        <w:rPr>
          <w:lang w:val="en-US"/>
        </w:rPr>
        <w:t>.</w:t>
      </w:r>
      <w:r w:rsidRPr="000A215B">
        <w:rPr>
          <w:lang w:val="en-US"/>
        </w:rPr>
        <w:t xml:space="preserve"> Fibrinolytic factors and the risk of myocardial infarction or sudden death in patients with angina pectoris. </w:t>
      </w:r>
      <w:r>
        <w:rPr>
          <w:lang w:val="en-US"/>
        </w:rPr>
        <w:t xml:space="preserve">// </w:t>
      </w:r>
      <w:r w:rsidRPr="000A215B">
        <w:rPr>
          <w:lang w:val="en-US"/>
        </w:rPr>
        <w:t>Circulation</w:t>
      </w:r>
      <w:r>
        <w:rPr>
          <w:lang w:val="en-US"/>
        </w:rPr>
        <w:t>. –</w:t>
      </w:r>
      <w:r w:rsidRPr="000A215B">
        <w:rPr>
          <w:lang w:val="en-US"/>
        </w:rPr>
        <w:t xml:space="preserve"> 1996</w:t>
      </w:r>
      <w:r>
        <w:rPr>
          <w:lang w:val="en-US"/>
        </w:rPr>
        <w:t>.–</w:t>
      </w:r>
      <w:r w:rsidRPr="000A215B">
        <w:rPr>
          <w:lang w:val="en-US"/>
        </w:rPr>
        <w:t xml:space="preserve"> </w:t>
      </w:r>
      <w:r>
        <w:rPr>
          <w:lang w:val="en-US"/>
        </w:rPr>
        <w:t>V</w:t>
      </w:r>
      <w:r w:rsidRPr="000A215B">
        <w:rPr>
          <w:lang w:val="en-US"/>
        </w:rPr>
        <w:t>o</w:t>
      </w:r>
      <w:r>
        <w:rPr>
          <w:lang w:val="en-US"/>
        </w:rPr>
        <w:t>l.</w:t>
      </w:r>
      <w:r w:rsidRPr="000A215B">
        <w:rPr>
          <w:lang w:val="en-US"/>
        </w:rPr>
        <w:t xml:space="preserve"> 1</w:t>
      </w:r>
      <w:r>
        <w:rPr>
          <w:lang w:val="en-US"/>
        </w:rPr>
        <w:t>. –</w:t>
      </w:r>
      <w:r w:rsidRPr="000A215B">
        <w:rPr>
          <w:lang w:val="en-US"/>
        </w:rPr>
        <w:t xml:space="preserve"> </w:t>
      </w:r>
      <w:r>
        <w:rPr>
          <w:lang w:val="en-US"/>
        </w:rPr>
        <w:t>P.</w:t>
      </w:r>
      <w:r w:rsidRPr="000A215B">
        <w:rPr>
          <w:lang w:val="en-US"/>
        </w:rPr>
        <w:t xml:space="preserve"> 2057-</w:t>
      </w:r>
      <w:r>
        <w:rPr>
          <w:lang w:val="en-US"/>
        </w:rPr>
        <w:t>20</w:t>
      </w:r>
      <w:r w:rsidRPr="000A215B">
        <w:rPr>
          <w:lang w:val="en-US"/>
        </w:rPr>
        <w:t>63.</w:t>
      </w:r>
    </w:p>
    <w:p w:rsidR="001B019F" w:rsidRPr="001B019F" w:rsidRDefault="001B019F" w:rsidP="001B019F">
      <w:pPr>
        <w:tabs>
          <w:tab w:val="num" w:pos="0"/>
          <w:tab w:val="left" w:pos="720"/>
        </w:tabs>
        <w:spacing w:line="360" w:lineRule="auto"/>
        <w:ind w:firstLine="360"/>
        <w:jc w:val="both"/>
        <w:rPr>
          <w:lang w:val="en-US"/>
        </w:rPr>
      </w:pPr>
      <w:r w:rsidRPr="001B019F">
        <w:rPr>
          <w:lang w:val="en-US"/>
        </w:rPr>
        <w:lastRenderedPageBreak/>
        <w:t xml:space="preserve">97. </w:t>
      </w:r>
      <w:r w:rsidRPr="00ED3595">
        <w:rPr>
          <w:lang w:val="en-US"/>
        </w:rPr>
        <w:t>Meade</w:t>
      </w:r>
      <w:r w:rsidRPr="001B019F">
        <w:rPr>
          <w:lang w:val="en-US"/>
        </w:rPr>
        <w:t xml:space="preserve"> </w:t>
      </w:r>
      <w:r w:rsidRPr="00ED3595">
        <w:rPr>
          <w:lang w:val="en-US"/>
        </w:rPr>
        <w:t>T</w:t>
      </w:r>
      <w:r w:rsidRPr="001B019F">
        <w:rPr>
          <w:lang w:val="en-US"/>
        </w:rPr>
        <w:t xml:space="preserve">., </w:t>
      </w:r>
      <w:r w:rsidRPr="00ED3595">
        <w:rPr>
          <w:lang w:val="en-US"/>
        </w:rPr>
        <w:t>Ruddock</w:t>
      </w:r>
      <w:r w:rsidRPr="001B019F">
        <w:rPr>
          <w:lang w:val="en-US"/>
        </w:rPr>
        <w:t xml:space="preserve"> </w:t>
      </w:r>
      <w:r w:rsidRPr="00ED3595">
        <w:rPr>
          <w:lang w:val="en-US"/>
        </w:rPr>
        <w:t>V</w:t>
      </w:r>
      <w:r w:rsidRPr="001B019F">
        <w:rPr>
          <w:lang w:val="en-US"/>
        </w:rPr>
        <w:t xml:space="preserve">., </w:t>
      </w:r>
      <w:r w:rsidRPr="00ED3595">
        <w:rPr>
          <w:lang w:val="en-US"/>
        </w:rPr>
        <w:t>Stirling</w:t>
      </w:r>
      <w:r w:rsidRPr="001B019F">
        <w:rPr>
          <w:lang w:val="en-US"/>
        </w:rPr>
        <w:t xml:space="preserve"> </w:t>
      </w:r>
      <w:r w:rsidRPr="00ED3595">
        <w:rPr>
          <w:lang w:val="en-US"/>
        </w:rPr>
        <w:t>Y</w:t>
      </w:r>
      <w:r w:rsidRPr="001B019F">
        <w:rPr>
          <w:lang w:val="en-US"/>
        </w:rPr>
        <w:t xml:space="preserve">., </w:t>
      </w:r>
      <w:r w:rsidRPr="00ED3595">
        <w:rPr>
          <w:lang w:val="en-US"/>
        </w:rPr>
        <w:t>Chakrabarti</w:t>
      </w:r>
      <w:r w:rsidRPr="001B019F">
        <w:rPr>
          <w:lang w:val="en-US"/>
        </w:rPr>
        <w:t xml:space="preserve"> </w:t>
      </w:r>
      <w:r w:rsidRPr="00ED3595">
        <w:rPr>
          <w:lang w:val="en-US"/>
        </w:rPr>
        <w:t>R</w:t>
      </w:r>
      <w:r w:rsidRPr="001B019F">
        <w:rPr>
          <w:lang w:val="en-US"/>
        </w:rPr>
        <w:t xml:space="preserve">. </w:t>
      </w:r>
      <w:r w:rsidRPr="00ED3595">
        <w:rPr>
          <w:lang w:val="en-US"/>
        </w:rPr>
        <w:t>and</w:t>
      </w:r>
      <w:r w:rsidRPr="001B019F">
        <w:rPr>
          <w:lang w:val="en-US"/>
        </w:rPr>
        <w:t xml:space="preserve"> </w:t>
      </w:r>
      <w:r w:rsidRPr="00ED3595">
        <w:rPr>
          <w:lang w:val="en-US"/>
        </w:rPr>
        <w:t>Miller</w:t>
      </w:r>
      <w:r w:rsidRPr="001B019F">
        <w:rPr>
          <w:lang w:val="en-US"/>
        </w:rPr>
        <w:t xml:space="preserve"> </w:t>
      </w:r>
      <w:r w:rsidRPr="00ED3595">
        <w:rPr>
          <w:lang w:val="en-US"/>
        </w:rPr>
        <w:t>G</w:t>
      </w:r>
      <w:r w:rsidRPr="001B019F">
        <w:rPr>
          <w:lang w:val="en-US"/>
        </w:rPr>
        <w:t xml:space="preserve">. </w:t>
      </w:r>
      <w:r w:rsidRPr="00ED3595">
        <w:rPr>
          <w:lang w:val="en-US"/>
        </w:rPr>
        <w:t>Fibrinolytic</w:t>
      </w:r>
      <w:r w:rsidRPr="001B019F">
        <w:rPr>
          <w:lang w:val="en-US"/>
        </w:rPr>
        <w:t xml:space="preserve"> </w:t>
      </w:r>
      <w:r w:rsidRPr="00ED3595">
        <w:rPr>
          <w:lang w:val="en-US"/>
        </w:rPr>
        <w:t>activity</w:t>
      </w:r>
      <w:r w:rsidRPr="001B019F">
        <w:rPr>
          <w:lang w:val="en-US"/>
        </w:rPr>
        <w:t xml:space="preserve">, </w:t>
      </w:r>
      <w:r w:rsidRPr="00ED3595">
        <w:rPr>
          <w:lang w:val="en-US"/>
        </w:rPr>
        <w:t>clotting</w:t>
      </w:r>
      <w:r w:rsidRPr="001B019F">
        <w:rPr>
          <w:lang w:val="en-US"/>
        </w:rPr>
        <w:t xml:space="preserve"> </w:t>
      </w:r>
      <w:r w:rsidRPr="00ED3595">
        <w:rPr>
          <w:lang w:val="en-US"/>
        </w:rPr>
        <w:t>factors</w:t>
      </w:r>
      <w:r w:rsidRPr="001B019F">
        <w:rPr>
          <w:lang w:val="en-US"/>
        </w:rPr>
        <w:t xml:space="preserve">, </w:t>
      </w:r>
      <w:r w:rsidRPr="00ED3595">
        <w:rPr>
          <w:lang w:val="en-US"/>
        </w:rPr>
        <w:t>and</w:t>
      </w:r>
      <w:r w:rsidRPr="001B019F">
        <w:rPr>
          <w:lang w:val="en-US"/>
        </w:rPr>
        <w:t xml:space="preserve"> </w:t>
      </w:r>
      <w:r w:rsidRPr="00ED3595">
        <w:rPr>
          <w:lang w:val="en-US"/>
        </w:rPr>
        <w:t>long</w:t>
      </w:r>
      <w:r w:rsidRPr="001B019F">
        <w:rPr>
          <w:lang w:val="en-US"/>
        </w:rPr>
        <w:t>-</w:t>
      </w:r>
      <w:r w:rsidRPr="00ED3595">
        <w:rPr>
          <w:lang w:val="en-US"/>
        </w:rPr>
        <w:t>term</w:t>
      </w:r>
      <w:r w:rsidRPr="001B019F">
        <w:rPr>
          <w:lang w:val="en-US"/>
        </w:rPr>
        <w:t xml:space="preserve"> </w:t>
      </w:r>
      <w:r w:rsidRPr="00ED3595">
        <w:rPr>
          <w:lang w:val="en-US"/>
        </w:rPr>
        <w:t>incidence</w:t>
      </w:r>
      <w:r w:rsidRPr="001B019F">
        <w:rPr>
          <w:lang w:val="en-US"/>
        </w:rPr>
        <w:t xml:space="preserve"> </w:t>
      </w:r>
      <w:r w:rsidRPr="00ED3595">
        <w:rPr>
          <w:lang w:val="en-US"/>
        </w:rPr>
        <w:t>of</w:t>
      </w:r>
      <w:r w:rsidRPr="001B019F">
        <w:rPr>
          <w:lang w:val="en-US"/>
        </w:rPr>
        <w:t xml:space="preserve"> </w:t>
      </w:r>
      <w:r w:rsidRPr="00ED3595">
        <w:rPr>
          <w:lang w:val="en-US"/>
        </w:rPr>
        <w:t>ischaemic</w:t>
      </w:r>
      <w:r w:rsidRPr="001B019F">
        <w:rPr>
          <w:lang w:val="en-US"/>
        </w:rPr>
        <w:t xml:space="preserve"> </w:t>
      </w:r>
      <w:r w:rsidRPr="00ED3595">
        <w:rPr>
          <w:lang w:val="en-US"/>
        </w:rPr>
        <w:t>heart</w:t>
      </w:r>
      <w:r w:rsidRPr="001B019F">
        <w:rPr>
          <w:lang w:val="en-US"/>
        </w:rPr>
        <w:t xml:space="preserve"> </w:t>
      </w:r>
      <w:r w:rsidRPr="00ED3595">
        <w:rPr>
          <w:lang w:val="en-US"/>
        </w:rPr>
        <w:t>disease</w:t>
      </w:r>
      <w:r w:rsidRPr="001B019F">
        <w:rPr>
          <w:lang w:val="en-US"/>
        </w:rPr>
        <w:t xml:space="preserve"> </w:t>
      </w:r>
      <w:r w:rsidRPr="00ED3595">
        <w:rPr>
          <w:lang w:val="en-US"/>
        </w:rPr>
        <w:t>in</w:t>
      </w:r>
      <w:r w:rsidRPr="001B019F">
        <w:rPr>
          <w:lang w:val="en-US"/>
        </w:rPr>
        <w:t xml:space="preserve"> </w:t>
      </w:r>
      <w:r w:rsidRPr="00ED3595">
        <w:rPr>
          <w:lang w:val="en-US"/>
        </w:rPr>
        <w:t>the</w:t>
      </w:r>
      <w:r w:rsidRPr="001B019F">
        <w:rPr>
          <w:lang w:val="en-US"/>
        </w:rPr>
        <w:t xml:space="preserve"> </w:t>
      </w:r>
      <w:r w:rsidRPr="00ED3595">
        <w:rPr>
          <w:lang w:val="en-US"/>
        </w:rPr>
        <w:t>Northwick</w:t>
      </w:r>
      <w:r w:rsidRPr="001B019F">
        <w:rPr>
          <w:lang w:val="en-US"/>
        </w:rPr>
        <w:t xml:space="preserve"> </w:t>
      </w:r>
      <w:r w:rsidRPr="00ED3595">
        <w:rPr>
          <w:lang w:val="en-US"/>
        </w:rPr>
        <w:t>Park</w:t>
      </w:r>
      <w:r w:rsidRPr="001B019F">
        <w:rPr>
          <w:lang w:val="en-US"/>
        </w:rPr>
        <w:t xml:space="preserve"> </w:t>
      </w:r>
      <w:r w:rsidRPr="00ED3595">
        <w:rPr>
          <w:lang w:val="en-US"/>
        </w:rPr>
        <w:t>Heart</w:t>
      </w:r>
      <w:r w:rsidRPr="001B019F">
        <w:rPr>
          <w:lang w:val="en-US"/>
        </w:rPr>
        <w:t xml:space="preserve"> </w:t>
      </w:r>
      <w:r w:rsidRPr="00ED3595">
        <w:rPr>
          <w:lang w:val="en-US"/>
        </w:rPr>
        <w:t>Study</w:t>
      </w:r>
      <w:r w:rsidRPr="001B019F">
        <w:rPr>
          <w:lang w:val="en-US"/>
        </w:rPr>
        <w:t xml:space="preserve">. // </w:t>
      </w:r>
      <w:r w:rsidRPr="00ED3595">
        <w:rPr>
          <w:lang w:val="en-US"/>
        </w:rPr>
        <w:t>Lancet</w:t>
      </w:r>
      <w:r w:rsidRPr="001B019F">
        <w:rPr>
          <w:lang w:val="en-US"/>
        </w:rPr>
        <w:t xml:space="preserve">. – 1998. – </w:t>
      </w:r>
      <w:r>
        <w:rPr>
          <w:lang w:val="en-US"/>
        </w:rPr>
        <w:t>Vol.</w:t>
      </w:r>
      <w:r w:rsidRPr="001B019F">
        <w:rPr>
          <w:lang w:val="en-US"/>
        </w:rPr>
        <w:t xml:space="preserve"> 342. – </w:t>
      </w:r>
      <w:r>
        <w:t>Р</w:t>
      </w:r>
      <w:r w:rsidRPr="001B019F">
        <w:rPr>
          <w:lang w:val="en-US"/>
        </w:rPr>
        <w:t>.1076-1079.</w:t>
      </w:r>
    </w:p>
    <w:p w:rsidR="001B019F" w:rsidRPr="00646193" w:rsidRDefault="001B019F" w:rsidP="001B019F">
      <w:pPr>
        <w:tabs>
          <w:tab w:val="num" w:pos="0"/>
          <w:tab w:val="left" w:pos="720"/>
        </w:tabs>
        <w:spacing w:line="360" w:lineRule="auto"/>
        <w:ind w:firstLine="360"/>
        <w:jc w:val="both"/>
      </w:pPr>
      <w:r>
        <w:t>98. Ильина В.А., Ассур М.В., Логинова М.П. Систояние каликреин-кининовой системы и процессов перекисного окисления липидов у пострадавших в динамике травматической болезни // Травма, шок, травматическая болезнь. – С.Петербург, 1995. – С.22-32.</w:t>
      </w:r>
    </w:p>
    <w:p w:rsidR="001B019F" w:rsidRDefault="001B019F" w:rsidP="001B019F">
      <w:pPr>
        <w:tabs>
          <w:tab w:val="num" w:pos="0"/>
          <w:tab w:val="left" w:pos="720"/>
        </w:tabs>
        <w:spacing w:line="360" w:lineRule="auto"/>
        <w:ind w:firstLine="360"/>
        <w:jc w:val="both"/>
      </w:pPr>
      <w:r>
        <w:t>99. Гарська Н.О. Вплив нейтрофілів на формування адаптаційних реакцій системи крові за умов змін імунного статусу організму: Автореф. дис. ...канд. біол. Наук: 03.00.13 – Київ, 2000. – 13 с.</w:t>
      </w:r>
    </w:p>
    <w:p w:rsidR="001B019F" w:rsidRDefault="001B019F" w:rsidP="001B019F">
      <w:pPr>
        <w:tabs>
          <w:tab w:val="num" w:pos="0"/>
          <w:tab w:val="left" w:pos="720"/>
        </w:tabs>
        <w:spacing w:line="360" w:lineRule="auto"/>
        <w:ind w:firstLine="360"/>
        <w:jc w:val="both"/>
      </w:pPr>
      <w:r>
        <w:t>100. Визначення активності тканинного активатору плазміногену і вмісту розчинного фібрину в плазмі хворих за різних патологічних станів / Т.М. Платонова, О.М.Савчук, І.Н.Ровінська та ін.// Лаб. діагностика. – 2000.– № 2. – С. 15-17.</w:t>
      </w:r>
    </w:p>
    <w:p w:rsidR="001B019F" w:rsidRDefault="001B019F" w:rsidP="001B019F">
      <w:pPr>
        <w:tabs>
          <w:tab w:val="num" w:pos="0"/>
          <w:tab w:val="left" w:pos="720"/>
        </w:tabs>
        <w:spacing w:line="360" w:lineRule="auto"/>
        <w:ind w:firstLine="360"/>
        <w:jc w:val="both"/>
      </w:pPr>
      <w:r>
        <w:t xml:space="preserve">101.АмираслановЮ.А., Титова Н.И. Активность фибринстабилизирую-щего фактора </w:t>
      </w:r>
      <w:r>
        <w:rPr>
          <w:lang w:val="en-US"/>
        </w:rPr>
        <w:t>XIII</w:t>
      </w:r>
      <w:r>
        <w:t xml:space="preserve"> у больных с гнойными ранами в процессе заживления // Актуальные вопросы современной хирургии. – М.: Медицина, 1975. – С.202-204.</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102. </w:t>
      </w:r>
      <w:r w:rsidRPr="00646193">
        <w:rPr>
          <w:lang w:val="en-US"/>
        </w:rPr>
        <w:t>Folsom</w:t>
      </w:r>
      <w:r w:rsidRPr="001B019F">
        <w:rPr>
          <w:lang w:val="en-US"/>
        </w:rPr>
        <w:t xml:space="preserve"> </w:t>
      </w:r>
      <w:r w:rsidRPr="00646193">
        <w:rPr>
          <w:lang w:val="en-US"/>
        </w:rPr>
        <w:t>A</w:t>
      </w:r>
      <w:r w:rsidRPr="001B019F">
        <w:rPr>
          <w:lang w:val="en-US"/>
        </w:rPr>
        <w:t xml:space="preserve">. </w:t>
      </w:r>
      <w:r>
        <w:rPr>
          <w:lang w:val="en-US"/>
        </w:rPr>
        <w:t>P</w:t>
      </w:r>
      <w:r w:rsidRPr="00646193">
        <w:rPr>
          <w:lang w:val="en-US"/>
        </w:rPr>
        <w:t>lasma</w:t>
      </w:r>
      <w:r w:rsidRPr="001B019F">
        <w:rPr>
          <w:lang w:val="en-US"/>
        </w:rPr>
        <w:t xml:space="preserve"> </w:t>
      </w:r>
      <w:r w:rsidRPr="00646193">
        <w:rPr>
          <w:lang w:val="en-US"/>
        </w:rPr>
        <w:t>fibrinogen</w:t>
      </w:r>
      <w:r w:rsidRPr="001B019F">
        <w:rPr>
          <w:lang w:val="en-US"/>
        </w:rPr>
        <w:t xml:space="preserve">: </w:t>
      </w:r>
      <w:r w:rsidRPr="00646193">
        <w:rPr>
          <w:lang w:val="en-US"/>
        </w:rPr>
        <w:t>levels</w:t>
      </w:r>
      <w:r w:rsidRPr="001B019F">
        <w:rPr>
          <w:lang w:val="en-US"/>
        </w:rPr>
        <w:t xml:space="preserve"> </w:t>
      </w:r>
      <w:r w:rsidRPr="00646193">
        <w:rPr>
          <w:lang w:val="en-US"/>
        </w:rPr>
        <w:t>and</w:t>
      </w:r>
      <w:r w:rsidRPr="001B019F">
        <w:rPr>
          <w:lang w:val="en-US"/>
        </w:rPr>
        <w:t xml:space="preserve"> </w:t>
      </w:r>
      <w:r w:rsidRPr="00646193">
        <w:rPr>
          <w:lang w:val="en-US"/>
        </w:rPr>
        <w:t>corelates</w:t>
      </w:r>
      <w:r w:rsidRPr="001B019F">
        <w:rPr>
          <w:lang w:val="en-US"/>
        </w:rPr>
        <w:t xml:space="preserve"> </w:t>
      </w:r>
      <w:r w:rsidRPr="00646193">
        <w:rPr>
          <w:lang w:val="en-US"/>
        </w:rPr>
        <w:t>in</w:t>
      </w:r>
      <w:r w:rsidRPr="001B019F">
        <w:rPr>
          <w:lang w:val="en-US"/>
        </w:rPr>
        <w:t xml:space="preserve"> </w:t>
      </w:r>
      <w:r w:rsidRPr="00646193">
        <w:rPr>
          <w:lang w:val="en-US"/>
        </w:rPr>
        <w:t>young</w:t>
      </w:r>
      <w:r w:rsidRPr="001B019F">
        <w:rPr>
          <w:lang w:val="en-US"/>
        </w:rPr>
        <w:t xml:space="preserve"> </w:t>
      </w:r>
      <w:r w:rsidRPr="00646193">
        <w:rPr>
          <w:lang w:val="en-US"/>
        </w:rPr>
        <w:t>adults</w:t>
      </w:r>
      <w:r w:rsidRPr="001B019F">
        <w:rPr>
          <w:lang w:val="en-US"/>
        </w:rPr>
        <w:t xml:space="preserve">. // </w:t>
      </w:r>
      <w:r w:rsidRPr="00646193">
        <w:rPr>
          <w:lang w:val="en-US"/>
        </w:rPr>
        <w:t>Am</w:t>
      </w:r>
      <w:r w:rsidRPr="001B019F">
        <w:rPr>
          <w:lang w:val="en-US"/>
        </w:rPr>
        <w:t xml:space="preserve"> </w:t>
      </w:r>
      <w:r w:rsidRPr="00646193">
        <w:rPr>
          <w:lang w:val="en-US"/>
        </w:rPr>
        <w:t>J</w:t>
      </w:r>
      <w:r w:rsidRPr="001B019F">
        <w:rPr>
          <w:lang w:val="en-US"/>
        </w:rPr>
        <w:t xml:space="preserve"> </w:t>
      </w:r>
      <w:r w:rsidRPr="00646193">
        <w:rPr>
          <w:lang w:val="en-US"/>
        </w:rPr>
        <w:t>Epidemiol</w:t>
      </w:r>
      <w:r w:rsidRPr="001B019F">
        <w:rPr>
          <w:lang w:val="en-US"/>
        </w:rPr>
        <w:t xml:space="preserve">. – 1995. – </w:t>
      </w:r>
      <w:r>
        <w:rPr>
          <w:lang w:val="en-US"/>
        </w:rPr>
        <w:t xml:space="preserve">Vol. </w:t>
      </w:r>
      <w:r w:rsidRPr="001B019F">
        <w:rPr>
          <w:lang w:val="en-US"/>
        </w:rPr>
        <w:t xml:space="preserve">138. – </w:t>
      </w:r>
      <w:r>
        <w:t>Р</w:t>
      </w:r>
      <w:r w:rsidRPr="001B019F">
        <w:rPr>
          <w:lang w:val="en-US"/>
        </w:rPr>
        <w:t>. 1023-1036.</w:t>
      </w:r>
    </w:p>
    <w:p w:rsidR="001B019F" w:rsidRDefault="001B019F" w:rsidP="001B019F">
      <w:pPr>
        <w:tabs>
          <w:tab w:val="num" w:pos="0"/>
          <w:tab w:val="left" w:pos="720"/>
        </w:tabs>
        <w:spacing w:line="360" w:lineRule="auto"/>
        <w:ind w:firstLine="360"/>
        <w:jc w:val="both"/>
      </w:pPr>
      <w:r>
        <w:t>103. Издепский В.Й., Рубленко М.В. Некоторые вопросы этиопатогенеза и лечения гнойных артритов у свиней // Болезни конечностей с.–х. животных: Сб. науч., тр. Моск. вет. академии. – 1998. – С.46-50.</w:t>
      </w:r>
    </w:p>
    <w:p w:rsidR="001B019F" w:rsidRDefault="001B019F" w:rsidP="001B019F">
      <w:pPr>
        <w:tabs>
          <w:tab w:val="num" w:pos="0"/>
          <w:tab w:val="left" w:pos="720"/>
        </w:tabs>
        <w:spacing w:line="360" w:lineRule="auto"/>
        <w:ind w:firstLine="360"/>
        <w:jc w:val="both"/>
      </w:pPr>
      <w:r>
        <w:t>104. Издепский В.Й. Патогенез и патогенетическая терапия при артритах у свиней // Тез. докладов Всесоюзн. научн. конф. – Белая Церковь, 1991. – С.76-77.</w:t>
      </w:r>
    </w:p>
    <w:p w:rsidR="001B019F" w:rsidRDefault="001B019F" w:rsidP="001B019F">
      <w:pPr>
        <w:tabs>
          <w:tab w:val="num" w:pos="0"/>
          <w:tab w:val="left" w:pos="720"/>
        </w:tabs>
        <w:spacing w:line="360" w:lineRule="auto"/>
        <w:ind w:firstLine="360"/>
        <w:jc w:val="both"/>
      </w:pPr>
      <w:r>
        <w:t>105. Киричко Б.П. Стимулююча і сорбційна терапія при гнійно-некротичних процесах у ділянці пальця у високопродуктивних корів: Автореф. дис. ...канд. вет. наук: 16.00.05 – Біла Церква, 2001. – 18 с.</w:t>
      </w:r>
    </w:p>
    <w:p w:rsidR="001B019F" w:rsidRPr="00300E08" w:rsidRDefault="001B019F" w:rsidP="001B019F">
      <w:pPr>
        <w:tabs>
          <w:tab w:val="num" w:pos="0"/>
          <w:tab w:val="left" w:pos="720"/>
        </w:tabs>
        <w:spacing w:line="360" w:lineRule="auto"/>
        <w:ind w:firstLine="360"/>
        <w:jc w:val="both"/>
        <w:rPr>
          <w:lang w:val="en-US"/>
        </w:rPr>
      </w:pPr>
      <w:r w:rsidRPr="001B019F">
        <w:rPr>
          <w:lang w:val="en-US"/>
        </w:rPr>
        <w:t xml:space="preserve">106. </w:t>
      </w:r>
      <w:r w:rsidRPr="00300E08">
        <w:rPr>
          <w:lang w:val="en-US"/>
        </w:rPr>
        <w:t>Labinjoh C., Newby D., Mattison S. Bradykinin is a potent dose-dependent stimulus for release of tissue plasminogen activator (tPA) in the human forearm circulation</w:t>
      </w:r>
      <w:r>
        <w:rPr>
          <w:lang w:val="en-US"/>
        </w:rPr>
        <w:t xml:space="preserve"> //</w:t>
      </w:r>
      <w:r w:rsidRPr="00300E08">
        <w:rPr>
          <w:lang w:val="en-US"/>
        </w:rPr>
        <w:t xml:space="preserve"> European Heart Journal</w:t>
      </w:r>
      <w:r>
        <w:rPr>
          <w:lang w:val="en-US"/>
        </w:rPr>
        <w:t>. –</w:t>
      </w:r>
      <w:r w:rsidRPr="00300E08">
        <w:rPr>
          <w:lang w:val="en-US"/>
        </w:rPr>
        <w:t xml:space="preserve"> 1999</w:t>
      </w:r>
      <w:r>
        <w:rPr>
          <w:lang w:val="en-US"/>
        </w:rPr>
        <w:t>.– Vol 20</w:t>
      </w:r>
      <w:r w:rsidRPr="00300E08">
        <w:rPr>
          <w:lang w:val="en-US"/>
        </w:rPr>
        <w:t xml:space="preserve">. </w:t>
      </w:r>
      <w:r>
        <w:rPr>
          <w:lang w:val="en-US"/>
        </w:rPr>
        <w:t xml:space="preserve">– </w:t>
      </w:r>
      <w:r w:rsidRPr="00300E08">
        <w:rPr>
          <w:lang w:val="en-US"/>
        </w:rPr>
        <w:t>P</w:t>
      </w:r>
      <w:r>
        <w:rPr>
          <w:lang w:val="en-US"/>
        </w:rPr>
        <w:t>.</w:t>
      </w:r>
      <w:r w:rsidRPr="00300E08">
        <w:rPr>
          <w:lang w:val="en-US"/>
        </w:rPr>
        <w:t>1092</w:t>
      </w:r>
      <w:r>
        <w:rPr>
          <w:lang w:val="en-US"/>
        </w:rPr>
        <w:t>.</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107. </w:t>
      </w:r>
      <w:r w:rsidRPr="00300E08">
        <w:rPr>
          <w:lang w:val="en-US"/>
        </w:rPr>
        <w:t xml:space="preserve">Gleerup GVJ, Winther K. Platelet function and fibrinolytic activity duringrest and exercise in borderline hypertensive patients. </w:t>
      </w:r>
      <w:r>
        <w:rPr>
          <w:lang w:val="en-US"/>
        </w:rPr>
        <w:t xml:space="preserve">// </w:t>
      </w:r>
      <w:r w:rsidRPr="00300E08">
        <w:rPr>
          <w:lang w:val="en-US"/>
        </w:rPr>
        <w:t xml:space="preserve">Eur J Clin Invest. </w:t>
      </w:r>
      <w:r>
        <w:rPr>
          <w:lang w:val="en-US"/>
        </w:rPr>
        <w:t>–</w:t>
      </w:r>
      <w:r w:rsidRPr="00300E08">
        <w:rPr>
          <w:lang w:val="en-US"/>
        </w:rPr>
        <w:t xml:space="preserve"> 1995</w:t>
      </w:r>
      <w:r>
        <w:rPr>
          <w:lang w:val="en-US"/>
        </w:rPr>
        <w:t>. – Vol.</w:t>
      </w:r>
      <w:r w:rsidRPr="00300E08">
        <w:rPr>
          <w:lang w:val="en-US"/>
        </w:rPr>
        <w:t xml:space="preserve"> 25</w:t>
      </w:r>
      <w:r>
        <w:rPr>
          <w:lang w:val="en-US"/>
        </w:rPr>
        <w:t xml:space="preserve">.– </w:t>
      </w:r>
      <w:r w:rsidRPr="001B019F">
        <w:rPr>
          <w:lang w:val="en-US"/>
        </w:rPr>
        <w:t>№</w:t>
      </w:r>
      <w:r w:rsidRPr="00300E08">
        <w:rPr>
          <w:lang w:val="en-US"/>
        </w:rPr>
        <w:t xml:space="preserve"> 4</w:t>
      </w:r>
      <w:r>
        <w:rPr>
          <w:lang w:val="en-US"/>
        </w:rPr>
        <w:t xml:space="preserve">. – P. </w:t>
      </w:r>
      <w:r w:rsidRPr="00300E08">
        <w:rPr>
          <w:lang w:val="en-US"/>
        </w:rPr>
        <w:t>266-</w:t>
      </w:r>
      <w:r>
        <w:rPr>
          <w:lang w:val="en-US"/>
        </w:rPr>
        <w:t>2</w:t>
      </w:r>
      <w:r w:rsidRPr="00300E08">
        <w:rPr>
          <w:lang w:val="en-US"/>
        </w:rPr>
        <w:t>70.</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108. </w:t>
      </w:r>
      <w:r w:rsidRPr="004866DE">
        <w:rPr>
          <w:lang w:val="en-US"/>
        </w:rPr>
        <w:t>Salomaa V., Stinson V., Kark J.  Association of fibrinolytic parametrs with early atherosclerosis. The</w:t>
      </w:r>
      <w:r w:rsidRPr="004B60BF">
        <w:rPr>
          <w:lang w:val="en-US"/>
        </w:rPr>
        <w:t xml:space="preserve"> </w:t>
      </w:r>
      <w:r w:rsidRPr="004866DE">
        <w:rPr>
          <w:lang w:val="en-US"/>
        </w:rPr>
        <w:t>ARIC</w:t>
      </w:r>
      <w:r w:rsidRPr="004B60BF">
        <w:rPr>
          <w:lang w:val="en-US"/>
        </w:rPr>
        <w:t xml:space="preserve"> </w:t>
      </w:r>
      <w:r w:rsidRPr="004866DE">
        <w:rPr>
          <w:lang w:val="en-US"/>
        </w:rPr>
        <w:t>study</w:t>
      </w:r>
      <w:r w:rsidRPr="004B60BF">
        <w:rPr>
          <w:lang w:val="en-US"/>
        </w:rPr>
        <w:t xml:space="preserve">. // </w:t>
      </w:r>
      <w:r w:rsidRPr="004866DE">
        <w:rPr>
          <w:lang w:val="en-US"/>
        </w:rPr>
        <w:t>Circulation</w:t>
      </w:r>
      <w:r w:rsidRPr="004B60BF">
        <w:rPr>
          <w:lang w:val="en-US"/>
        </w:rPr>
        <w:t>. – 1995</w:t>
      </w:r>
      <w:r>
        <w:rPr>
          <w:lang w:val="en-US"/>
        </w:rPr>
        <w:t>.–</w:t>
      </w:r>
      <w:r w:rsidRPr="004B60BF">
        <w:rPr>
          <w:lang w:val="en-US"/>
        </w:rPr>
        <w:t xml:space="preserve"> </w:t>
      </w:r>
      <w:r>
        <w:rPr>
          <w:lang w:val="en-US"/>
        </w:rPr>
        <w:t>Vol</w:t>
      </w:r>
      <w:r w:rsidRPr="004B60BF">
        <w:rPr>
          <w:lang w:val="en-US"/>
        </w:rPr>
        <w:t>. 92</w:t>
      </w:r>
      <w:r>
        <w:rPr>
          <w:lang w:val="en-US"/>
        </w:rPr>
        <w:t>.–</w:t>
      </w:r>
      <w:r w:rsidRPr="004B60BF">
        <w:rPr>
          <w:lang w:val="en-US"/>
        </w:rPr>
        <w:t xml:space="preserve"> </w:t>
      </w:r>
      <w:r>
        <w:t>Р</w:t>
      </w:r>
      <w:r w:rsidRPr="004B60BF">
        <w:rPr>
          <w:lang w:val="en-US"/>
        </w:rPr>
        <w:t>.284-290.</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109. </w:t>
      </w:r>
      <w:r w:rsidRPr="004B60BF">
        <w:rPr>
          <w:lang w:val="en-US"/>
        </w:rPr>
        <w:t>Vaughan D</w:t>
      </w:r>
      <w:r>
        <w:rPr>
          <w:lang w:val="en-US"/>
        </w:rPr>
        <w:t>.</w:t>
      </w:r>
      <w:r w:rsidRPr="004B60BF">
        <w:rPr>
          <w:lang w:val="en-US"/>
        </w:rPr>
        <w:t>, Rouleau J</w:t>
      </w:r>
      <w:r>
        <w:rPr>
          <w:lang w:val="en-US"/>
        </w:rPr>
        <w:t>.</w:t>
      </w:r>
      <w:r w:rsidRPr="004B60BF">
        <w:rPr>
          <w:lang w:val="en-US"/>
        </w:rPr>
        <w:t xml:space="preserve">, Pfeffer M. Role of fibrinolytic system in preventing myocardial infarction. </w:t>
      </w:r>
      <w:r>
        <w:rPr>
          <w:lang w:val="en-US"/>
        </w:rPr>
        <w:t xml:space="preserve">// </w:t>
      </w:r>
      <w:r w:rsidRPr="004B60BF">
        <w:rPr>
          <w:lang w:val="en-US"/>
        </w:rPr>
        <w:t>Eur Heart</w:t>
      </w:r>
      <w:r>
        <w:rPr>
          <w:lang w:val="en-US"/>
        </w:rPr>
        <w:t>.–</w:t>
      </w:r>
      <w:r w:rsidRPr="004B60BF">
        <w:rPr>
          <w:lang w:val="en-US"/>
        </w:rPr>
        <w:t xml:space="preserve">  1995</w:t>
      </w:r>
      <w:r>
        <w:rPr>
          <w:lang w:val="en-US"/>
        </w:rPr>
        <w:t xml:space="preserve">. – Vol. </w:t>
      </w:r>
      <w:r w:rsidRPr="004B60BF">
        <w:rPr>
          <w:lang w:val="en-US"/>
        </w:rPr>
        <w:t>16</w:t>
      </w:r>
      <w:r>
        <w:rPr>
          <w:lang w:val="en-US"/>
        </w:rPr>
        <w:t xml:space="preserve">. – P. </w:t>
      </w:r>
      <w:r w:rsidRPr="004B60BF">
        <w:rPr>
          <w:lang w:val="en-US"/>
        </w:rPr>
        <w:t>31-36.</w:t>
      </w:r>
    </w:p>
    <w:p w:rsidR="001B019F" w:rsidRPr="00325757" w:rsidRDefault="001B019F" w:rsidP="001B019F">
      <w:pPr>
        <w:tabs>
          <w:tab w:val="num" w:pos="0"/>
          <w:tab w:val="left" w:pos="720"/>
        </w:tabs>
        <w:spacing w:line="360" w:lineRule="auto"/>
        <w:ind w:firstLine="360"/>
        <w:jc w:val="both"/>
        <w:rPr>
          <w:lang w:val="en-US"/>
        </w:rPr>
      </w:pPr>
      <w:r w:rsidRPr="004B60BF">
        <w:rPr>
          <w:lang w:val="en-US"/>
        </w:rPr>
        <w:t>110</w:t>
      </w:r>
      <w:r w:rsidRPr="00325757">
        <w:rPr>
          <w:lang w:val="en-US"/>
        </w:rPr>
        <w:t xml:space="preserve">. </w:t>
      </w:r>
      <w:r w:rsidRPr="00DA6436">
        <w:rPr>
          <w:lang w:val="en-US"/>
        </w:rPr>
        <w:t>Hamsten A</w:t>
      </w:r>
      <w:r>
        <w:rPr>
          <w:lang w:val="en-US"/>
        </w:rPr>
        <w:t>.</w:t>
      </w:r>
      <w:r w:rsidRPr="00DA6436">
        <w:rPr>
          <w:lang w:val="en-US"/>
        </w:rPr>
        <w:t xml:space="preserve"> Plasminogen activator inhibitor 1 in plasma: risk factor for recurrent myocardial infarction. </w:t>
      </w:r>
      <w:r>
        <w:rPr>
          <w:lang w:val="en-US"/>
        </w:rPr>
        <w:t xml:space="preserve">// </w:t>
      </w:r>
      <w:r w:rsidRPr="00DA6436">
        <w:rPr>
          <w:lang w:val="en-US"/>
        </w:rPr>
        <w:t>Lancet</w:t>
      </w:r>
      <w:r>
        <w:rPr>
          <w:lang w:val="en-US"/>
        </w:rPr>
        <w:t>. –</w:t>
      </w:r>
      <w:r w:rsidRPr="00DA6436">
        <w:rPr>
          <w:lang w:val="en-US"/>
        </w:rPr>
        <w:t xml:space="preserve"> 19</w:t>
      </w:r>
      <w:r>
        <w:rPr>
          <w:lang w:val="en-US"/>
        </w:rPr>
        <w:t>9</w:t>
      </w:r>
      <w:r w:rsidRPr="00DA6436">
        <w:rPr>
          <w:lang w:val="en-US"/>
        </w:rPr>
        <w:t>7</w:t>
      </w:r>
      <w:r>
        <w:rPr>
          <w:lang w:val="en-US"/>
        </w:rPr>
        <w:t>. – Vol. 412. – P. 2815-2821</w:t>
      </w:r>
      <w:r w:rsidRPr="00DA6436">
        <w:rPr>
          <w:lang w:val="en-US"/>
        </w:rPr>
        <w:t>.</w:t>
      </w:r>
    </w:p>
    <w:p w:rsidR="001B019F" w:rsidRPr="001B019F" w:rsidRDefault="001B019F" w:rsidP="001B019F">
      <w:pPr>
        <w:tabs>
          <w:tab w:val="num" w:pos="0"/>
          <w:tab w:val="left" w:pos="720"/>
        </w:tabs>
        <w:spacing w:line="360" w:lineRule="auto"/>
        <w:ind w:firstLine="360"/>
        <w:jc w:val="both"/>
        <w:rPr>
          <w:lang w:val="en-US"/>
        </w:rPr>
      </w:pPr>
      <w:r w:rsidRPr="00325757">
        <w:rPr>
          <w:lang w:val="en-US"/>
        </w:rPr>
        <w:lastRenderedPageBreak/>
        <w:t xml:space="preserve">111. </w:t>
      </w:r>
      <w:r>
        <w:rPr>
          <w:lang w:val="en-US"/>
        </w:rPr>
        <w:t xml:space="preserve">Masaaki M., Nobuo A. Isolation and characterisation of </w:t>
      </w:r>
      <w:r>
        <w:rPr>
          <w:lang w:val="el-GR"/>
        </w:rPr>
        <w:t>α</w:t>
      </w:r>
      <w:r>
        <w:rPr>
          <w:lang w:val="en-US"/>
        </w:rPr>
        <w:t>2-plasmin inhibitor from human plasma.– //I. Biol. Chem</w:t>
      </w:r>
      <w:r w:rsidRPr="001B019F">
        <w:rPr>
          <w:lang w:val="en-US"/>
        </w:rPr>
        <w:t xml:space="preserve">.– 1976.– </w:t>
      </w:r>
      <w:r>
        <w:rPr>
          <w:lang w:val="en-US"/>
        </w:rPr>
        <w:t>Vol</w:t>
      </w:r>
      <w:r w:rsidRPr="001B019F">
        <w:rPr>
          <w:lang w:val="en-US"/>
        </w:rPr>
        <w:t xml:space="preserve">.251.– №19. – </w:t>
      </w:r>
      <w:r>
        <w:rPr>
          <w:lang w:val="en-US"/>
        </w:rPr>
        <w:t>P</w:t>
      </w:r>
      <w:r w:rsidRPr="001B019F">
        <w:rPr>
          <w:lang w:val="en-US"/>
        </w:rPr>
        <w:t>. 5956-5965.</w:t>
      </w:r>
    </w:p>
    <w:p w:rsidR="001B019F" w:rsidRPr="001F0CBB" w:rsidRDefault="001B019F" w:rsidP="001B019F">
      <w:pPr>
        <w:tabs>
          <w:tab w:val="num" w:pos="0"/>
          <w:tab w:val="left" w:pos="720"/>
        </w:tabs>
        <w:spacing w:line="360" w:lineRule="auto"/>
        <w:ind w:firstLine="360"/>
        <w:jc w:val="both"/>
        <w:rPr>
          <w:lang w:val="en-US"/>
        </w:rPr>
      </w:pPr>
      <w:r w:rsidRPr="00B415D4">
        <w:rPr>
          <w:lang w:val="en-US"/>
        </w:rPr>
        <w:t xml:space="preserve">112. </w:t>
      </w:r>
      <w:r>
        <w:rPr>
          <w:lang w:val="en-US"/>
        </w:rPr>
        <w:t>Wiman</w:t>
      </w:r>
      <w:r w:rsidRPr="00B415D4">
        <w:rPr>
          <w:lang w:val="en-US"/>
        </w:rPr>
        <w:t xml:space="preserve"> </w:t>
      </w:r>
      <w:r>
        <w:rPr>
          <w:lang w:val="en-US"/>
        </w:rPr>
        <w:t>B</w:t>
      </w:r>
      <w:r w:rsidRPr="00B415D4">
        <w:rPr>
          <w:lang w:val="en-US"/>
        </w:rPr>
        <w:t xml:space="preserve">. </w:t>
      </w:r>
      <w:r>
        <w:rPr>
          <w:lang w:val="en-US"/>
        </w:rPr>
        <w:t>Human α2-antiplasmin // Meth. Enzymol</w:t>
      </w:r>
      <w:r w:rsidRPr="001B019F">
        <w:rPr>
          <w:lang w:val="en-US"/>
        </w:rPr>
        <w:t xml:space="preserve">.– 1981.– </w:t>
      </w:r>
      <w:r>
        <w:rPr>
          <w:lang w:val="en-US"/>
        </w:rPr>
        <w:t>Vol</w:t>
      </w:r>
      <w:r w:rsidRPr="001B019F">
        <w:rPr>
          <w:lang w:val="en-US"/>
        </w:rPr>
        <w:t xml:space="preserve">. 80.– </w:t>
      </w:r>
      <w:r>
        <w:rPr>
          <w:lang w:val="en-US"/>
        </w:rPr>
        <w:t>P.</w:t>
      </w:r>
      <w:r w:rsidRPr="001B019F">
        <w:rPr>
          <w:lang w:val="en-US"/>
        </w:rPr>
        <w:t>395-408.</w:t>
      </w:r>
    </w:p>
    <w:p w:rsidR="001B019F" w:rsidRPr="001B019F" w:rsidRDefault="001B019F" w:rsidP="001B019F">
      <w:pPr>
        <w:tabs>
          <w:tab w:val="num" w:pos="0"/>
          <w:tab w:val="left" w:pos="720"/>
        </w:tabs>
        <w:spacing w:line="360" w:lineRule="auto"/>
        <w:ind w:firstLine="360"/>
        <w:jc w:val="both"/>
        <w:rPr>
          <w:lang w:val="en-US"/>
        </w:rPr>
      </w:pPr>
      <w:r w:rsidRPr="00B415D4">
        <w:rPr>
          <w:lang w:val="en-US"/>
        </w:rPr>
        <w:t xml:space="preserve">113. </w:t>
      </w:r>
      <w:r>
        <w:rPr>
          <w:lang w:val="en-US"/>
        </w:rPr>
        <w:t>Wiman</w:t>
      </w:r>
      <w:r w:rsidRPr="00B415D4">
        <w:rPr>
          <w:lang w:val="en-US"/>
        </w:rPr>
        <w:t xml:space="preserve"> </w:t>
      </w:r>
      <w:r>
        <w:rPr>
          <w:lang w:val="en-US"/>
        </w:rPr>
        <w:t>B</w:t>
      </w:r>
      <w:r w:rsidRPr="00B415D4">
        <w:rPr>
          <w:lang w:val="en-US"/>
        </w:rPr>
        <w:t>.,</w:t>
      </w:r>
      <w:r>
        <w:rPr>
          <w:lang w:val="en-US"/>
        </w:rPr>
        <w:t xml:space="preserve"> Collen D. Durification and characterisation of human antyplasmin. // Eur. I. Biochem.– </w:t>
      </w:r>
      <w:r w:rsidRPr="001B019F">
        <w:rPr>
          <w:lang w:val="en-US"/>
        </w:rPr>
        <w:t xml:space="preserve">1977.– </w:t>
      </w:r>
      <w:r>
        <w:rPr>
          <w:lang w:val="en-US"/>
        </w:rPr>
        <w:t>Vol</w:t>
      </w:r>
      <w:r w:rsidRPr="001B019F">
        <w:rPr>
          <w:lang w:val="en-US"/>
        </w:rPr>
        <w:t xml:space="preserve">. 78. – № 1.– </w:t>
      </w:r>
      <w:r>
        <w:rPr>
          <w:lang w:val="en-US"/>
        </w:rPr>
        <w:t>P</w:t>
      </w:r>
      <w:r w:rsidRPr="001B019F">
        <w:rPr>
          <w:lang w:val="en-US"/>
        </w:rPr>
        <w:t>. 19-26.</w:t>
      </w:r>
    </w:p>
    <w:p w:rsidR="001B019F" w:rsidRPr="001B019F" w:rsidRDefault="001B019F" w:rsidP="001B019F">
      <w:pPr>
        <w:tabs>
          <w:tab w:val="num" w:pos="0"/>
          <w:tab w:val="left" w:pos="720"/>
        </w:tabs>
        <w:spacing w:line="360" w:lineRule="auto"/>
        <w:ind w:firstLine="360"/>
        <w:jc w:val="both"/>
        <w:rPr>
          <w:lang w:val="en-US"/>
        </w:rPr>
      </w:pPr>
      <w:r w:rsidRPr="00B415D4">
        <w:rPr>
          <w:lang w:val="en-US"/>
        </w:rPr>
        <w:t xml:space="preserve">114. </w:t>
      </w:r>
      <w:r>
        <w:rPr>
          <w:lang w:val="en-US"/>
        </w:rPr>
        <w:t>Barraweliffe</w:t>
      </w:r>
      <w:r w:rsidRPr="00B415D4">
        <w:rPr>
          <w:lang w:val="en-US"/>
        </w:rPr>
        <w:t xml:space="preserve"> </w:t>
      </w:r>
      <w:r>
        <w:rPr>
          <w:lang w:val="en-US"/>
        </w:rPr>
        <w:t>T</w:t>
      </w:r>
      <w:r w:rsidRPr="00B415D4">
        <w:rPr>
          <w:lang w:val="en-US"/>
        </w:rPr>
        <w:t>.</w:t>
      </w:r>
      <w:r>
        <w:rPr>
          <w:lang w:val="en-US"/>
        </w:rPr>
        <w:t>W</w:t>
      </w:r>
      <w:r w:rsidRPr="00B415D4">
        <w:rPr>
          <w:lang w:val="en-US"/>
        </w:rPr>
        <w:t xml:space="preserve">., </w:t>
      </w:r>
      <w:r>
        <w:rPr>
          <w:lang w:val="en-US"/>
        </w:rPr>
        <w:t>Jonson</w:t>
      </w:r>
      <w:r w:rsidRPr="00B415D4">
        <w:rPr>
          <w:lang w:val="en-US"/>
        </w:rPr>
        <w:t xml:space="preserve"> </w:t>
      </w:r>
      <w:r>
        <w:rPr>
          <w:lang w:val="en-US"/>
        </w:rPr>
        <w:t>E</w:t>
      </w:r>
      <w:r w:rsidRPr="00B415D4">
        <w:rPr>
          <w:lang w:val="en-US"/>
        </w:rPr>
        <w:t>.</w:t>
      </w:r>
      <w:r>
        <w:rPr>
          <w:lang w:val="en-US"/>
        </w:rPr>
        <w:t>A</w:t>
      </w:r>
      <w:r w:rsidRPr="00B415D4">
        <w:rPr>
          <w:lang w:val="en-US"/>
        </w:rPr>
        <w:t xml:space="preserve">., </w:t>
      </w:r>
      <w:r>
        <w:rPr>
          <w:lang w:val="en-US"/>
        </w:rPr>
        <w:t>Thomas</w:t>
      </w:r>
      <w:r w:rsidRPr="00B415D4">
        <w:rPr>
          <w:lang w:val="en-US"/>
        </w:rPr>
        <w:t xml:space="preserve"> </w:t>
      </w:r>
      <w:r>
        <w:rPr>
          <w:lang w:val="en-US"/>
        </w:rPr>
        <w:t>D</w:t>
      </w:r>
      <w:r w:rsidRPr="00B415D4">
        <w:rPr>
          <w:lang w:val="en-US"/>
        </w:rPr>
        <w:t>.</w:t>
      </w:r>
      <w:r>
        <w:rPr>
          <w:lang w:val="en-US"/>
        </w:rPr>
        <w:t>P</w:t>
      </w:r>
      <w:r w:rsidRPr="00B415D4">
        <w:rPr>
          <w:lang w:val="en-US"/>
        </w:rPr>
        <w:t xml:space="preserve">. </w:t>
      </w:r>
      <w:r>
        <w:rPr>
          <w:lang w:val="en-US"/>
        </w:rPr>
        <w:t>Antithrombin</w:t>
      </w:r>
      <w:r w:rsidRPr="00B415D4">
        <w:rPr>
          <w:lang w:val="en-US"/>
        </w:rPr>
        <w:t xml:space="preserve"> </w:t>
      </w:r>
      <w:r>
        <w:rPr>
          <w:lang w:val="en-US"/>
        </w:rPr>
        <w:t>III</w:t>
      </w:r>
      <w:r w:rsidRPr="00B415D4">
        <w:rPr>
          <w:lang w:val="en-US"/>
        </w:rPr>
        <w:t xml:space="preserve"> </w:t>
      </w:r>
      <w:r>
        <w:rPr>
          <w:lang w:val="en-US"/>
        </w:rPr>
        <w:t>and</w:t>
      </w:r>
      <w:r w:rsidRPr="00B415D4">
        <w:rPr>
          <w:lang w:val="en-US"/>
        </w:rPr>
        <w:t xml:space="preserve"> </w:t>
      </w:r>
      <w:r>
        <w:rPr>
          <w:lang w:val="en-US"/>
        </w:rPr>
        <w:t>heparin</w:t>
      </w:r>
      <w:r w:rsidRPr="00B415D4">
        <w:rPr>
          <w:lang w:val="en-US"/>
        </w:rPr>
        <w:t xml:space="preserve">. </w:t>
      </w:r>
      <w:r>
        <w:rPr>
          <w:lang w:val="en-US"/>
        </w:rPr>
        <w:t>// Brit. Med. Bull</w:t>
      </w:r>
      <w:r w:rsidRPr="001B019F">
        <w:rPr>
          <w:lang w:val="en-US"/>
        </w:rPr>
        <w:t xml:space="preserve">.– 1978. – </w:t>
      </w:r>
      <w:r>
        <w:rPr>
          <w:lang w:val="en-US"/>
        </w:rPr>
        <w:t>Vol</w:t>
      </w:r>
      <w:r w:rsidRPr="001B019F">
        <w:rPr>
          <w:lang w:val="en-US"/>
        </w:rPr>
        <w:t xml:space="preserve">.34.– № 2.– </w:t>
      </w:r>
      <w:r>
        <w:rPr>
          <w:lang w:val="en-US"/>
        </w:rPr>
        <w:t>P</w:t>
      </w:r>
      <w:r w:rsidRPr="001B019F">
        <w:rPr>
          <w:lang w:val="en-US"/>
        </w:rPr>
        <w:t>. 143-150.</w:t>
      </w:r>
    </w:p>
    <w:p w:rsidR="001B019F" w:rsidRPr="001B019F" w:rsidRDefault="001B019F" w:rsidP="001B019F">
      <w:pPr>
        <w:tabs>
          <w:tab w:val="num" w:pos="0"/>
          <w:tab w:val="left" w:pos="720"/>
        </w:tabs>
        <w:spacing w:line="360" w:lineRule="auto"/>
        <w:ind w:firstLine="360"/>
        <w:jc w:val="both"/>
        <w:rPr>
          <w:lang w:val="en-US"/>
        </w:rPr>
      </w:pPr>
      <w:r w:rsidRPr="00B415D4">
        <w:rPr>
          <w:lang w:val="en-US"/>
        </w:rPr>
        <w:t xml:space="preserve">115. </w:t>
      </w:r>
      <w:r>
        <w:rPr>
          <w:lang w:val="en-US"/>
        </w:rPr>
        <w:t>Biggs</w:t>
      </w:r>
      <w:r w:rsidRPr="00B415D4">
        <w:rPr>
          <w:lang w:val="en-US"/>
        </w:rPr>
        <w:t xml:space="preserve"> </w:t>
      </w:r>
      <w:r>
        <w:rPr>
          <w:lang w:val="en-US"/>
        </w:rPr>
        <w:t>R</w:t>
      </w:r>
      <w:r w:rsidRPr="00B415D4">
        <w:rPr>
          <w:lang w:val="en-US"/>
        </w:rPr>
        <w:t>.,</w:t>
      </w:r>
      <w:r>
        <w:rPr>
          <w:lang w:val="en-US"/>
        </w:rPr>
        <w:t xml:space="preserve"> Denson K., Aktan N. et al Antithrombin III antifactor Xa and heparin. // Brit. J. Haematol.– </w:t>
      </w:r>
      <w:r w:rsidRPr="001B019F">
        <w:rPr>
          <w:lang w:val="en-US"/>
        </w:rPr>
        <w:t xml:space="preserve">1970.– </w:t>
      </w:r>
      <w:r>
        <w:rPr>
          <w:lang w:val="en-US"/>
        </w:rPr>
        <w:t>Vol</w:t>
      </w:r>
      <w:r w:rsidRPr="001B019F">
        <w:rPr>
          <w:lang w:val="en-US"/>
        </w:rPr>
        <w:t xml:space="preserve">. 19.– </w:t>
      </w:r>
      <w:r>
        <w:rPr>
          <w:lang w:val="en-US"/>
        </w:rPr>
        <w:t>P</w:t>
      </w:r>
      <w:r w:rsidRPr="001B019F">
        <w:rPr>
          <w:lang w:val="en-US"/>
        </w:rPr>
        <w:t>. 283-305.</w:t>
      </w:r>
    </w:p>
    <w:p w:rsidR="001B019F" w:rsidRPr="001B019F" w:rsidRDefault="001B019F" w:rsidP="001B019F">
      <w:pPr>
        <w:tabs>
          <w:tab w:val="num" w:pos="0"/>
          <w:tab w:val="left" w:pos="720"/>
        </w:tabs>
        <w:spacing w:line="360" w:lineRule="auto"/>
        <w:ind w:firstLine="360"/>
        <w:jc w:val="both"/>
        <w:rPr>
          <w:lang w:val="en-US"/>
        </w:rPr>
      </w:pPr>
      <w:r w:rsidRPr="00F35EB1">
        <w:rPr>
          <w:lang w:val="en-US"/>
        </w:rPr>
        <w:t xml:space="preserve">116. </w:t>
      </w:r>
      <w:r w:rsidRPr="00215EE9">
        <w:rPr>
          <w:lang w:val="en-US"/>
        </w:rPr>
        <w:t>Giansante C. Fibrinogen, D-dimer and thrombin-antithrombin complexes in arandom population sample: relationships with other cardiovascular risk factors. // Thromb Haemost</w:t>
      </w:r>
      <w:r>
        <w:rPr>
          <w:lang w:val="en-US"/>
        </w:rPr>
        <w:t>. –</w:t>
      </w:r>
      <w:r w:rsidRPr="00215EE9">
        <w:rPr>
          <w:lang w:val="en-US"/>
        </w:rPr>
        <w:t xml:space="preserve"> 1994</w:t>
      </w:r>
      <w:r>
        <w:rPr>
          <w:lang w:val="en-US"/>
        </w:rPr>
        <w:t xml:space="preserve">. – Vol. </w:t>
      </w:r>
      <w:r w:rsidRPr="00215EE9">
        <w:rPr>
          <w:lang w:val="en-US"/>
        </w:rPr>
        <w:t>71</w:t>
      </w:r>
      <w:r>
        <w:rPr>
          <w:lang w:val="en-US"/>
        </w:rPr>
        <w:t xml:space="preserve">. – P. </w:t>
      </w:r>
      <w:r w:rsidRPr="00215EE9">
        <w:rPr>
          <w:lang w:val="en-US"/>
        </w:rPr>
        <w:t>581-586.</w:t>
      </w:r>
    </w:p>
    <w:p w:rsidR="001B019F" w:rsidRPr="001B019F" w:rsidRDefault="001B019F" w:rsidP="001B019F">
      <w:pPr>
        <w:tabs>
          <w:tab w:val="num" w:pos="0"/>
          <w:tab w:val="left" w:pos="720"/>
        </w:tabs>
        <w:spacing w:line="360" w:lineRule="auto"/>
        <w:ind w:firstLine="360"/>
        <w:jc w:val="both"/>
        <w:rPr>
          <w:lang w:val="en-US"/>
        </w:rPr>
      </w:pPr>
      <w:r w:rsidRPr="00F35EB1">
        <w:rPr>
          <w:lang w:val="en-US"/>
        </w:rPr>
        <w:t xml:space="preserve">117. </w:t>
      </w:r>
      <w:r>
        <w:rPr>
          <w:lang w:val="en-US"/>
        </w:rPr>
        <w:t>Li E.H., Fentan I.N., Feiman R.D. The rale of heparin in the thrombin-antithrombin III reaction. // Arch. Biochem</w:t>
      </w:r>
      <w:r w:rsidRPr="001B019F">
        <w:rPr>
          <w:lang w:val="en-US"/>
        </w:rPr>
        <w:t xml:space="preserve">.– 1976.– </w:t>
      </w:r>
      <w:r>
        <w:rPr>
          <w:lang w:val="en-US"/>
        </w:rPr>
        <w:t>Vol</w:t>
      </w:r>
      <w:r w:rsidRPr="001B019F">
        <w:rPr>
          <w:lang w:val="en-US"/>
        </w:rPr>
        <w:t xml:space="preserve">.175.– №1.– </w:t>
      </w:r>
      <w:r>
        <w:t>Р</w:t>
      </w:r>
      <w:r w:rsidRPr="001B019F">
        <w:rPr>
          <w:lang w:val="en-US"/>
        </w:rPr>
        <w:t>. 153-159.</w:t>
      </w:r>
    </w:p>
    <w:p w:rsidR="001B019F" w:rsidRDefault="001B019F" w:rsidP="001B019F">
      <w:pPr>
        <w:tabs>
          <w:tab w:val="num" w:pos="0"/>
          <w:tab w:val="left" w:pos="720"/>
        </w:tabs>
        <w:spacing w:line="360" w:lineRule="auto"/>
        <w:ind w:firstLine="360"/>
        <w:jc w:val="both"/>
      </w:pPr>
      <w:r w:rsidRPr="001B019F">
        <w:rPr>
          <w:lang w:val="en-US"/>
        </w:rPr>
        <w:t xml:space="preserve">118. </w:t>
      </w:r>
      <w:r>
        <w:t>Гемостазіолгічні</w:t>
      </w:r>
      <w:r w:rsidRPr="001B019F">
        <w:rPr>
          <w:lang w:val="en-US"/>
        </w:rPr>
        <w:t xml:space="preserve"> </w:t>
      </w:r>
      <w:r>
        <w:t>зміни</w:t>
      </w:r>
      <w:r w:rsidRPr="001B019F">
        <w:rPr>
          <w:lang w:val="en-US"/>
        </w:rPr>
        <w:t xml:space="preserve"> </w:t>
      </w:r>
      <w:r>
        <w:t>у</w:t>
      </w:r>
      <w:r w:rsidRPr="001B019F">
        <w:rPr>
          <w:lang w:val="en-US"/>
        </w:rPr>
        <w:t xml:space="preserve"> </w:t>
      </w:r>
      <w:r>
        <w:t>собак</w:t>
      </w:r>
      <w:r w:rsidRPr="001B019F">
        <w:rPr>
          <w:lang w:val="en-US"/>
        </w:rPr>
        <w:t xml:space="preserve"> </w:t>
      </w:r>
      <w:r>
        <w:t>із</w:t>
      </w:r>
      <w:r w:rsidRPr="001B019F">
        <w:rPr>
          <w:lang w:val="en-US"/>
        </w:rPr>
        <w:t xml:space="preserve"> </w:t>
      </w:r>
      <w:r>
        <w:t>гнійними</w:t>
      </w:r>
      <w:r w:rsidRPr="001B019F">
        <w:rPr>
          <w:lang w:val="en-US"/>
        </w:rPr>
        <w:t xml:space="preserve"> </w:t>
      </w:r>
      <w:r>
        <w:t>ранами</w:t>
      </w:r>
      <w:r w:rsidRPr="001B019F">
        <w:rPr>
          <w:lang w:val="en-US"/>
        </w:rPr>
        <w:t xml:space="preserve"> </w:t>
      </w:r>
      <w:r>
        <w:t>залежно</w:t>
      </w:r>
      <w:r w:rsidRPr="001B019F">
        <w:rPr>
          <w:lang w:val="en-US"/>
        </w:rPr>
        <w:t xml:space="preserve"> </w:t>
      </w:r>
      <w:r>
        <w:t>від</w:t>
      </w:r>
      <w:r w:rsidRPr="001B019F">
        <w:rPr>
          <w:lang w:val="en-US"/>
        </w:rPr>
        <w:t xml:space="preserve"> </w:t>
      </w:r>
      <w:r>
        <w:t>мікробного</w:t>
      </w:r>
      <w:r w:rsidRPr="001B019F">
        <w:rPr>
          <w:lang w:val="en-US"/>
        </w:rPr>
        <w:t xml:space="preserve"> </w:t>
      </w:r>
      <w:r>
        <w:t>фактору</w:t>
      </w:r>
      <w:r w:rsidRPr="001B019F">
        <w:rPr>
          <w:lang w:val="en-US"/>
        </w:rPr>
        <w:t xml:space="preserve"> </w:t>
      </w:r>
      <w:r>
        <w:t>та</w:t>
      </w:r>
      <w:r w:rsidRPr="001B019F">
        <w:rPr>
          <w:lang w:val="en-US"/>
        </w:rPr>
        <w:t xml:space="preserve"> </w:t>
      </w:r>
      <w:r>
        <w:t>методу</w:t>
      </w:r>
      <w:r w:rsidRPr="001B019F">
        <w:rPr>
          <w:lang w:val="en-US"/>
        </w:rPr>
        <w:t xml:space="preserve"> </w:t>
      </w:r>
      <w:r>
        <w:t>лікування</w:t>
      </w:r>
      <w:r w:rsidRPr="001B019F">
        <w:rPr>
          <w:lang w:val="en-US"/>
        </w:rPr>
        <w:t xml:space="preserve"> / </w:t>
      </w:r>
      <w:r>
        <w:t>М</w:t>
      </w:r>
      <w:r w:rsidRPr="001B019F">
        <w:rPr>
          <w:lang w:val="en-US"/>
        </w:rPr>
        <w:t>.</w:t>
      </w:r>
      <w:r>
        <w:t>Рубленко</w:t>
      </w:r>
      <w:r w:rsidRPr="001B019F">
        <w:rPr>
          <w:lang w:val="en-US"/>
        </w:rPr>
        <w:t xml:space="preserve">, </w:t>
      </w:r>
      <w:r>
        <w:t>В</w:t>
      </w:r>
      <w:r w:rsidRPr="001B019F">
        <w:rPr>
          <w:lang w:val="en-US"/>
        </w:rPr>
        <w:t>.</w:t>
      </w:r>
      <w:r>
        <w:t>Ханєєв</w:t>
      </w:r>
      <w:r w:rsidRPr="001B019F">
        <w:rPr>
          <w:lang w:val="en-US"/>
        </w:rPr>
        <w:t xml:space="preserve">, </w:t>
      </w:r>
      <w:r>
        <w:t>В</w:t>
      </w:r>
      <w:r w:rsidRPr="001B019F">
        <w:rPr>
          <w:lang w:val="en-US"/>
        </w:rPr>
        <w:t>.</w:t>
      </w:r>
      <w:r>
        <w:t>Рухляда</w:t>
      </w:r>
      <w:r w:rsidRPr="001B019F">
        <w:rPr>
          <w:lang w:val="en-US"/>
        </w:rPr>
        <w:t xml:space="preserve">, </w:t>
      </w:r>
      <w:r>
        <w:t>С</w:t>
      </w:r>
      <w:r w:rsidRPr="001B019F">
        <w:rPr>
          <w:lang w:val="en-US"/>
        </w:rPr>
        <w:t>.</w:t>
      </w:r>
      <w:r>
        <w:t>Тарануха</w:t>
      </w:r>
      <w:r w:rsidRPr="001B019F">
        <w:rPr>
          <w:lang w:val="en-US"/>
        </w:rPr>
        <w:t xml:space="preserve"> // </w:t>
      </w:r>
      <w:r>
        <w:t>Вет</w:t>
      </w:r>
      <w:r w:rsidRPr="001B019F">
        <w:rPr>
          <w:lang w:val="en-US"/>
        </w:rPr>
        <w:t xml:space="preserve">. </w:t>
      </w:r>
      <w:r>
        <w:t>медицина</w:t>
      </w:r>
      <w:r w:rsidRPr="001B019F">
        <w:rPr>
          <w:lang w:val="en-US"/>
        </w:rPr>
        <w:t xml:space="preserve"> </w:t>
      </w:r>
      <w:r>
        <w:t>України</w:t>
      </w:r>
      <w:r w:rsidRPr="001B019F">
        <w:rPr>
          <w:lang w:val="en-US"/>
        </w:rPr>
        <w:t xml:space="preserve">. – 2004.– </w:t>
      </w:r>
      <w:r>
        <w:t>№6. – С. 38-40.</w:t>
      </w:r>
    </w:p>
    <w:p w:rsidR="001B019F" w:rsidRDefault="001B019F" w:rsidP="001B019F">
      <w:pPr>
        <w:tabs>
          <w:tab w:val="num" w:pos="0"/>
          <w:tab w:val="left" w:pos="720"/>
        </w:tabs>
        <w:spacing w:line="360" w:lineRule="auto"/>
        <w:ind w:firstLine="360"/>
        <w:jc w:val="both"/>
      </w:pPr>
      <w:r>
        <w:t>119. Міроненко Ю. Лікування ран у собак і котів // Вет. медицина України. – 2001.– № 3. – С. 42-43.</w:t>
      </w:r>
    </w:p>
    <w:p w:rsidR="001B019F" w:rsidRPr="00F2399E" w:rsidRDefault="001B019F" w:rsidP="001B019F">
      <w:pPr>
        <w:tabs>
          <w:tab w:val="num" w:pos="0"/>
          <w:tab w:val="left" w:pos="720"/>
        </w:tabs>
        <w:spacing w:line="360" w:lineRule="auto"/>
        <w:ind w:firstLine="360"/>
        <w:jc w:val="both"/>
      </w:pPr>
      <w:r>
        <w:t>120. Виденин В.Н. Профилактика и лечение гнойно-воспалительных осложнений при некоторых абдоминальных операциях у животных // Вісник Білоцерк. держ. аграрн. ун-ту.–Біла Церква, 1998.– Вип.</w:t>
      </w:r>
      <w:r w:rsidRPr="00F2399E">
        <w:t>5</w:t>
      </w:r>
      <w:r>
        <w:t>.– Ч.</w:t>
      </w:r>
      <w:r w:rsidRPr="00F2399E">
        <w:t>2</w:t>
      </w:r>
      <w:r>
        <w:t>.– С.</w:t>
      </w:r>
      <w:r w:rsidRPr="00F2399E">
        <w:t>133-135</w:t>
      </w:r>
      <w:r>
        <w:t>.</w:t>
      </w:r>
    </w:p>
    <w:p w:rsidR="001B019F" w:rsidRPr="001F0CBB" w:rsidRDefault="001B019F" w:rsidP="001B019F">
      <w:pPr>
        <w:tabs>
          <w:tab w:val="num" w:pos="0"/>
          <w:tab w:val="left" w:pos="720"/>
        </w:tabs>
        <w:spacing w:line="360" w:lineRule="auto"/>
        <w:ind w:firstLine="360"/>
        <w:jc w:val="both"/>
      </w:pPr>
      <w:r>
        <w:t xml:space="preserve">121. </w:t>
      </w:r>
      <w:r w:rsidRPr="00F2399E">
        <w:t>Хан</w:t>
      </w:r>
      <w:r>
        <w:t>єєв В.В. Застосування мазей на гідрофільній основі при гнійних ранах у собак // Вісник Сумського нац. аграрн. ун-ту. – Суми, 2004.– № 2.– Вип. 11. – С. 140-143.</w:t>
      </w:r>
    </w:p>
    <w:p w:rsidR="001B019F" w:rsidRDefault="001B019F" w:rsidP="001B019F">
      <w:pPr>
        <w:tabs>
          <w:tab w:val="num" w:pos="0"/>
          <w:tab w:val="left" w:pos="720"/>
        </w:tabs>
        <w:spacing w:line="360" w:lineRule="auto"/>
        <w:ind w:firstLine="360"/>
        <w:jc w:val="both"/>
      </w:pPr>
      <w:r>
        <w:t>122. Рубленко М.В. Застосування мазей на гідрофільній основі при лікуванні ран у собак // Неінфекційна патологія тварин. – Біла Церква, 1995. – Ч.2. – С. 187-188.</w:t>
      </w:r>
    </w:p>
    <w:p w:rsidR="001B019F" w:rsidRDefault="001B019F" w:rsidP="001B019F">
      <w:pPr>
        <w:tabs>
          <w:tab w:val="num" w:pos="0"/>
          <w:tab w:val="left" w:pos="720"/>
        </w:tabs>
        <w:spacing w:line="360" w:lineRule="auto"/>
        <w:ind w:firstLine="360"/>
        <w:jc w:val="both"/>
      </w:pPr>
      <w:r>
        <w:t>123. Путилин А.А., Меншиков В.В. Применение ксенобрюшины, насыщеной лекарственными веществами в лечении гнойных ран // Вестн. хирургии им. И.И.Грекова. – 1988. – №1. – т.140.–  С.77-80.</w:t>
      </w:r>
    </w:p>
    <w:p w:rsidR="001B019F" w:rsidRDefault="001B019F" w:rsidP="001B019F">
      <w:pPr>
        <w:tabs>
          <w:tab w:val="num" w:pos="0"/>
          <w:tab w:val="left" w:pos="720"/>
        </w:tabs>
        <w:spacing w:line="360" w:lineRule="auto"/>
        <w:ind w:firstLine="360"/>
        <w:jc w:val="both"/>
      </w:pPr>
      <w:r>
        <w:t>124. Патогенетичні основи та сучасні методи лікування запальних процесів у тварин / В.М.Власенко, В.Й.Іздепський, М.В.Рубленко, М.Г.Ільніцький // Вісник Білоцерк. держ. аграрн. ун-ту.–Біла Церква, 1998.– Вип.5.– Ч.2.– С.136-140.</w:t>
      </w:r>
    </w:p>
    <w:p w:rsidR="001B019F" w:rsidRPr="00D27888" w:rsidRDefault="001B019F" w:rsidP="001B019F">
      <w:pPr>
        <w:tabs>
          <w:tab w:val="num" w:pos="0"/>
          <w:tab w:val="left" w:pos="720"/>
        </w:tabs>
        <w:spacing w:line="360" w:lineRule="auto"/>
        <w:ind w:firstLine="360"/>
        <w:jc w:val="both"/>
      </w:pPr>
      <w:r>
        <w:t>125. Рейдла К.А. Эффективность влияния некоторых тканевых препаратов на рост, развитие, резистентность и раневой процесс у поросят подсосного периода: Автореф. дис. …д-ра вет. наук: 16.00.05 – Москва, 1987. – 32 с.</w:t>
      </w:r>
    </w:p>
    <w:p w:rsidR="001B019F" w:rsidRPr="00D27888" w:rsidRDefault="001B019F" w:rsidP="001B019F">
      <w:pPr>
        <w:tabs>
          <w:tab w:val="num" w:pos="0"/>
          <w:tab w:val="left" w:pos="720"/>
        </w:tabs>
        <w:spacing w:line="360" w:lineRule="auto"/>
        <w:ind w:firstLine="360"/>
        <w:jc w:val="both"/>
      </w:pPr>
      <w:r>
        <w:lastRenderedPageBreak/>
        <w:t>126. Дегтяренко Т.В. Иммуномодулирующие действие тканевых препаратов различного происхождения // Офтальм. журнал. – 1995.– №2. – С.77-83.</w:t>
      </w:r>
    </w:p>
    <w:p w:rsidR="001B019F" w:rsidRPr="00D27888" w:rsidRDefault="001B019F" w:rsidP="001B019F">
      <w:pPr>
        <w:tabs>
          <w:tab w:val="num" w:pos="0"/>
          <w:tab w:val="left" w:pos="720"/>
        </w:tabs>
        <w:spacing w:line="360" w:lineRule="auto"/>
        <w:ind w:firstLine="360"/>
        <w:jc w:val="both"/>
      </w:pPr>
      <w:r>
        <w:t xml:space="preserve">127. Потый В.В. Эффективность коррекции иммунных нарушений при помощи </w:t>
      </w:r>
      <w:r>
        <w:rPr>
          <w:lang w:val="en-US"/>
        </w:rPr>
        <w:t>Valkion</w:t>
      </w:r>
      <w:r>
        <w:t>-терапии в сочетании с тимогеном у больных с гнойно-некротическими процессами мягких тканей // Проблеми екологічної та медичної генетики і клінічної імунології: Зб. наук. праць. – Київ., Луганськ., Харків, 2000. – Вип.2. (41).–  С. 137-149.</w:t>
      </w:r>
    </w:p>
    <w:p w:rsidR="001B019F" w:rsidRPr="00AA1055" w:rsidRDefault="001B019F" w:rsidP="001B019F">
      <w:pPr>
        <w:tabs>
          <w:tab w:val="num" w:pos="0"/>
          <w:tab w:val="left" w:pos="720"/>
        </w:tabs>
        <w:spacing w:line="360" w:lineRule="auto"/>
        <w:ind w:firstLine="360"/>
        <w:jc w:val="both"/>
      </w:pPr>
      <w:r>
        <w:t>128. Чорна І.О. Застосування пептидних біорегуляторів в комплексному лікуванні місцевих нагнійно-запальних процесів м’яких тканин: Автореф. дис. ...канд. мед. наук: 14.01.03 – Харків, 2001. – 18 с.</w:t>
      </w:r>
    </w:p>
    <w:p w:rsidR="001B019F" w:rsidRDefault="001B019F" w:rsidP="001B019F">
      <w:pPr>
        <w:tabs>
          <w:tab w:val="num" w:pos="0"/>
          <w:tab w:val="left" w:pos="720"/>
        </w:tabs>
        <w:spacing w:line="360" w:lineRule="auto"/>
        <w:ind w:firstLine="360"/>
        <w:jc w:val="both"/>
      </w:pPr>
      <w:r>
        <w:t>129. Міщенко М.В. Місцеве застосування низькомолекулярних регуляторних пептидів в лікуванні гнійних ран // Шпитальна хірургія. – 2000.– № 2. – С. 139-143.</w:t>
      </w:r>
    </w:p>
    <w:p w:rsidR="001B019F" w:rsidRPr="00AA1055" w:rsidRDefault="001B019F" w:rsidP="001B019F">
      <w:pPr>
        <w:tabs>
          <w:tab w:val="num" w:pos="0"/>
          <w:tab w:val="left" w:pos="720"/>
        </w:tabs>
        <w:spacing w:line="360" w:lineRule="auto"/>
        <w:ind w:firstLine="360"/>
        <w:jc w:val="both"/>
      </w:pPr>
      <w:r>
        <w:t>130. Бабенков Г.Д., Мищенко М.В., Потый В.В. Эффективност ь применения синтетических аналогов регуляторных пептидов в комплексе лечения гнойной хирургической инфекции // Клін. хірургія. – 2003.– №4 – 5.– С. 4.</w:t>
      </w:r>
    </w:p>
    <w:p w:rsidR="001B019F" w:rsidRPr="00AA1055" w:rsidRDefault="001B019F" w:rsidP="001B019F">
      <w:pPr>
        <w:tabs>
          <w:tab w:val="num" w:pos="0"/>
          <w:tab w:val="left" w:pos="720"/>
        </w:tabs>
        <w:spacing w:line="360" w:lineRule="auto"/>
        <w:ind w:firstLine="360"/>
        <w:jc w:val="both"/>
      </w:pPr>
      <w:r>
        <w:t xml:space="preserve">131. Потий В.В. Застосування імуномодуляторів у комплексному лікуванні гнійних ран м’яких тканин // </w:t>
      </w:r>
      <w:r>
        <w:rPr>
          <w:lang w:val="en-US"/>
        </w:rPr>
        <w:t>IV</w:t>
      </w:r>
      <w:r>
        <w:t xml:space="preserve"> міжнародний медичний конгрес студентів і молодих вчених: Тез. доп. – Тернопіль, 2000. – С. 34.</w:t>
      </w:r>
    </w:p>
    <w:p w:rsidR="001B019F" w:rsidRDefault="001B019F" w:rsidP="001B019F">
      <w:pPr>
        <w:tabs>
          <w:tab w:val="num" w:pos="0"/>
          <w:tab w:val="left" w:pos="720"/>
        </w:tabs>
        <w:spacing w:line="360" w:lineRule="auto"/>
        <w:ind w:firstLine="360"/>
        <w:jc w:val="both"/>
      </w:pPr>
      <w:r>
        <w:t>132. Тугушев А.С. Вплив еубіотиків на перебіг та наслідок ранового процесу: Автореф. дис. ...канд. мед. наук: 14.01.03 – Харків, 2002. – 18 с.</w:t>
      </w:r>
    </w:p>
    <w:p w:rsidR="001B019F" w:rsidRDefault="001B019F" w:rsidP="001B019F">
      <w:pPr>
        <w:tabs>
          <w:tab w:val="num" w:pos="0"/>
          <w:tab w:val="left" w:pos="720"/>
        </w:tabs>
        <w:spacing w:line="360" w:lineRule="auto"/>
        <w:ind w:firstLine="360"/>
        <w:jc w:val="both"/>
      </w:pPr>
      <w:r>
        <w:t>133. Міщенко М.В. Застосування регіонарної лімфостимуляції в комплексі лікування гнійних ран:</w:t>
      </w:r>
      <w:r w:rsidRPr="00AA1055">
        <w:t xml:space="preserve"> </w:t>
      </w:r>
      <w:r>
        <w:t>Автореф. дис. ...канд. мед. наук: 14.01.03 – Харків, 2000. – 19 с.</w:t>
      </w:r>
    </w:p>
    <w:p w:rsidR="001B019F" w:rsidRDefault="001B019F" w:rsidP="001B019F">
      <w:pPr>
        <w:tabs>
          <w:tab w:val="num" w:pos="0"/>
          <w:tab w:val="left" w:pos="720"/>
        </w:tabs>
        <w:spacing w:line="360" w:lineRule="auto"/>
        <w:ind w:firstLine="360"/>
        <w:jc w:val="both"/>
      </w:pPr>
      <w:r>
        <w:t>134. Бондарев Р.В. Основні принципи лікування хворих гнійно-запальними процесами м’яких тканин в першій фазі ранового процесу // Укр. мед. альманах. – 1999.– №1. – Т.2. – С. 162-168.</w:t>
      </w:r>
    </w:p>
    <w:p w:rsidR="001B019F" w:rsidRPr="0036445C" w:rsidRDefault="001B019F" w:rsidP="001B019F">
      <w:pPr>
        <w:tabs>
          <w:tab w:val="num" w:pos="0"/>
          <w:tab w:val="left" w:pos="720"/>
        </w:tabs>
        <w:spacing w:line="360" w:lineRule="auto"/>
        <w:ind w:firstLine="360"/>
        <w:jc w:val="both"/>
      </w:pPr>
      <w:r>
        <w:t>135. Дуракова Е.А., Колганова Г.А. Морфология заживления ран, вопросы лечения и профилактики // Тр. научн.–практ. конф. „Повышения эффективности функционирования АПК”. – Курск, 1995. – С. 30-32.</w:t>
      </w:r>
    </w:p>
    <w:p w:rsidR="001B019F" w:rsidRPr="0036445C" w:rsidRDefault="001B019F" w:rsidP="001B019F">
      <w:pPr>
        <w:tabs>
          <w:tab w:val="num" w:pos="0"/>
          <w:tab w:val="left" w:pos="720"/>
        </w:tabs>
        <w:spacing w:line="360" w:lineRule="auto"/>
        <w:ind w:firstLine="360"/>
        <w:jc w:val="both"/>
      </w:pPr>
      <w:r>
        <w:t>136. Краюткіна О.М. Іммобілізація ліполітичних і протеолітичних ферментів та сульфамідних лікарських препаратів на полімерних носіях: Автореф. дис. …канд. хім. наук: 02.00.06 – Львів, 2000. – 18 с.</w:t>
      </w:r>
    </w:p>
    <w:p w:rsidR="001B019F" w:rsidRPr="0036445C" w:rsidRDefault="001B019F" w:rsidP="001B019F">
      <w:pPr>
        <w:tabs>
          <w:tab w:val="num" w:pos="0"/>
          <w:tab w:val="left" w:pos="720"/>
        </w:tabs>
        <w:spacing w:line="360" w:lineRule="auto"/>
        <w:ind w:firstLine="360"/>
        <w:jc w:val="both"/>
      </w:pPr>
      <w:r>
        <w:t>137. Вощевоз А.Т. Применение фибринолызина при лечении ран у крупного рогатого скота // Сб. научн. трудов. – С.Петербург, 1993.– № 120. – С. 41-44.</w:t>
      </w:r>
    </w:p>
    <w:p w:rsidR="001B019F" w:rsidRPr="002A2BB7" w:rsidRDefault="001B019F" w:rsidP="001B019F">
      <w:pPr>
        <w:tabs>
          <w:tab w:val="num" w:pos="0"/>
          <w:tab w:val="left" w:pos="720"/>
        </w:tabs>
        <w:spacing w:line="360" w:lineRule="auto"/>
        <w:ind w:firstLine="360"/>
        <w:jc w:val="both"/>
      </w:pPr>
      <w:r>
        <w:t>138. Скрипник В.И. Применение стрептокиназы и гепарина при лечении травматического перикардита у крупного рогатого скота // Наук. праці Полтавської держ. аграрн. академії. – Полтава, 2002. – Т.2. (21). – С. 352-354.</w:t>
      </w:r>
    </w:p>
    <w:p w:rsidR="001B019F" w:rsidRDefault="001B019F" w:rsidP="001B019F">
      <w:pPr>
        <w:tabs>
          <w:tab w:val="num" w:pos="0"/>
          <w:tab w:val="left" w:pos="720"/>
        </w:tabs>
        <w:spacing w:line="360" w:lineRule="auto"/>
        <w:ind w:firstLine="360"/>
        <w:jc w:val="both"/>
      </w:pPr>
      <w:r>
        <w:lastRenderedPageBreak/>
        <w:t>139. Ефимова А.Е., Сакурова Т.К. Ферментативная активность лейкоцитов при септическом шоке у детей в период новорожденности // Тр. ин-та (2-ой Моск. мед ин-тут, серия: педиатрия) – 1978. – Вып. 20. – С.127-130.</w:t>
      </w:r>
    </w:p>
    <w:p w:rsidR="001B019F" w:rsidRDefault="001B019F" w:rsidP="001B019F">
      <w:pPr>
        <w:tabs>
          <w:tab w:val="num" w:pos="0"/>
          <w:tab w:val="left" w:pos="720"/>
        </w:tabs>
        <w:spacing w:line="360" w:lineRule="auto"/>
        <w:ind w:firstLine="360"/>
        <w:jc w:val="both"/>
      </w:pPr>
      <w:r>
        <w:t>140. Анализ летальности при хирургическом сепсисе / Юхтин В.И., Чадаев А.П., Шалевич М.А. и др.. // Тр. 2-го Моск. мед.ин-та, серия: хирургия. – 1997. – т.123. – Вып. 26. – С.44-49.</w:t>
      </w:r>
    </w:p>
    <w:p w:rsidR="001B019F" w:rsidRPr="001B019F" w:rsidRDefault="001B019F" w:rsidP="001B019F">
      <w:pPr>
        <w:tabs>
          <w:tab w:val="num" w:pos="0"/>
          <w:tab w:val="left" w:pos="720"/>
        </w:tabs>
        <w:spacing w:line="360" w:lineRule="auto"/>
        <w:ind w:firstLine="360"/>
        <w:jc w:val="both"/>
        <w:rPr>
          <w:lang w:val="en-US"/>
        </w:rPr>
      </w:pPr>
      <w:r>
        <w:t>141. Ревин А.Н. Применение ингибиторов протеолитических ферментов в комплексном лечении общей гнойной хирургической инфекции // Метод. реком. для спец. ф-та рук. мед. сост. Ленинград</w:t>
      </w:r>
      <w:r w:rsidRPr="001B019F">
        <w:rPr>
          <w:lang w:val="en-US"/>
        </w:rPr>
        <w:t xml:space="preserve">. – 1975. – </w:t>
      </w:r>
      <w:r>
        <w:t>С</w:t>
      </w:r>
      <w:r w:rsidRPr="001B019F">
        <w:rPr>
          <w:lang w:val="en-US"/>
        </w:rPr>
        <w:t>.75-76.</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142. </w:t>
      </w:r>
      <w:r w:rsidRPr="005651E2">
        <w:rPr>
          <w:lang w:val="en-US"/>
        </w:rPr>
        <w:t xml:space="preserve">Plate N.A., Valuev L.I., Valueva T.A., Chupov V.V. Biospecific haemosorbents based on proteinase inhibitor. I.Synthesis and properties. </w:t>
      </w:r>
      <w:r>
        <w:rPr>
          <w:bCs/>
          <w:lang w:val="en-US"/>
        </w:rPr>
        <w:t xml:space="preserve">// </w:t>
      </w:r>
      <w:r w:rsidRPr="005651E2">
        <w:rPr>
          <w:bCs/>
          <w:lang w:val="en-US"/>
        </w:rPr>
        <w:t>Biomaterials</w:t>
      </w:r>
      <w:r w:rsidRPr="005651E2">
        <w:rPr>
          <w:lang w:val="en-US"/>
        </w:rPr>
        <w:t xml:space="preserve">. </w:t>
      </w:r>
      <w:r>
        <w:rPr>
          <w:lang w:val="en-US"/>
        </w:rPr>
        <w:t xml:space="preserve">– </w:t>
      </w:r>
      <w:r w:rsidRPr="005651E2">
        <w:rPr>
          <w:lang w:val="en-US"/>
        </w:rPr>
        <w:t>199</w:t>
      </w:r>
      <w:r>
        <w:rPr>
          <w:lang w:val="en-US"/>
        </w:rPr>
        <w:t>7. – Vol.</w:t>
      </w:r>
      <w:r w:rsidRPr="005651E2">
        <w:rPr>
          <w:lang w:val="en-US"/>
        </w:rPr>
        <w:t xml:space="preserve"> 14</w:t>
      </w:r>
      <w:r>
        <w:rPr>
          <w:lang w:val="en-US"/>
        </w:rPr>
        <w:t>.–</w:t>
      </w:r>
      <w:r w:rsidRPr="005651E2">
        <w:rPr>
          <w:lang w:val="en-US"/>
        </w:rPr>
        <w:t xml:space="preserve"> № 1</w:t>
      </w:r>
      <w:r>
        <w:rPr>
          <w:lang w:val="en-US"/>
        </w:rPr>
        <w:t>. – P.</w:t>
      </w:r>
      <w:r w:rsidRPr="005651E2">
        <w:rPr>
          <w:lang w:val="en-US"/>
        </w:rPr>
        <w:t xml:space="preserve"> 51-56.</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143. </w:t>
      </w:r>
      <w:r w:rsidRPr="005651E2">
        <w:rPr>
          <w:lang w:val="en-US"/>
        </w:rPr>
        <w:t xml:space="preserve">Kirkovsky V.V., Valueva T.A., Antiperovich O.F., Moin V.M., Lobacheva G.A., Berezkina O.G. Biospecific haemosorbent based on proteinase inhibitor. III. Biospecific antiproteinase haemosorbent "Ovosorb" in complex therapy of acute destructive pancreatitis. </w:t>
      </w:r>
      <w:r>
        <w:rPr>
          <w:lang w:val="en-US"/>
        </w:rPr>
        <w:t xml:space="preserve">// </w:t>
      </w:r>
      <w:r w:rsidRPr="005651E2">
        <w:rPr>
          <w:bCs/>
          <w:lang w:val="en-US"/>
        </w:rPr>
        <w:t>Biomaterials</w:t>
      </w:r>
      <w:r w:rsidRPr="005651E2">
        <w:rPr>
          <w:lang w:val="en-US"/>
        </w:rPr>
        <w:t xml:space="preserve">. </w:t>
      </w:r>
      <w:r>
        <w:rPr>
          <w:lang w:val="en-US"/>
        </w:rPr>
        <w:t xml:space="preserve">– </w:t>
      </w:r>
      <w:r w:rsidRPr="005651E2">
        <w:rPr>
          <w:lang w:val="en-US"/>
        </w:rPr>
        <w:t>1994</w:t>
      </w:r>
      <w:r>
        <w:rPr>
          <w:lang w:val="en-US"/>
        </w:rPr>
        <w:t>. – Vol.</w:t>
      </w:r>
      <w:r w:rsidRPr="005651E2">
        <w:rPr>
          <w:lang w:val="en-US"/>
        </w:rPr>
        <w:t xml:space="preserve"> 15</w:t>
      </w:r>
      <w:r>
        <w:rPr>
          <w:lang w:val="en-US"/>
        </w:rPr>
        <w:t>.–</w:t>
      </w:r>
      <w:r w:rsidRPr="005651E2">
        <w:rPr>
          <w:lang w:val="en-US"/>
        </w:rPr>
        <w:t xml:space="preserve"> № 5</w:t>
      </w:r>
      <w:r>
        <w:rPr>
          <w:lang w:val="en-US"/>
        </w:rPr>
        <w:t>. – P.</w:t>
      </w:r>
      <w:r w:rsidRPr="005651E2">
        <w:rPr>
          <w:lang w:val="en-US"/>
        </w:rPr>
        <w:t xml:space="preserve"> 334-336.</w:t>
      </w:r>
    </w:p>
    <w:p w:rsidR="001B019F" w:rsidRDefault="001B019F" w:rsidP="001B019F">
      <w:pPr>
        <w:tabs>
          <w:tab w:val="num" w:pos="0"/>
          <w:tab w:val="left" w:pos="720"/>
        </w:tabs>
        <w:spacing w:line="360" w:lineRule="auto"/>
        <w:ind w:firstLine="360"/>
        <w:jc w:val="both"/>
      </w:pPr>
      <w:r w:rsidRPr="001B019F">
        <w:rPr>
          <w:lang w:val="en-US"/>
        </w:rPr>
        <w:t xml:space="preserve">144. </w:t>
      </w:r>
      <w:r w:rsidRPr="005651E2">
        <w:rPr>
          <w:lang w:val="en-US"/>
        </w:rPr>
        <w:t>Valueva</w:t>
      </w:r>
      <w:r w:rsidRPr="001B019F">
        <w:rPr>
          <w:lang w:val="en-US"/>
        </w:rPr>
        <w:t xml:space="preserve"> </w:t>
      </w:r>
      <w:r w:rsidRPr="005651E2">
        <w:rPr>
          <w:lang w:val="en-US"/>
        </w:rPr>
        <w:t>T</w:t>
      </w:r>
      <w:r w:rsidRPr="001B019F">
        <w:rPr>
          <w:lang w:val="en-US"/>
        </w:rPr>
        <w:t>.</w:t>
      </w:r>
      <w:r w:rsidRPr="005651E2">
        <w:rPr>
          <w:lang w:val="en-US"/>
        </w:rPr>
        <w:t>A</w:t>
      </w:r>
      <w:r w:rsidRPr="001B019F">
        <w:rPr>
          <w:lang w:val="en-US"/>
        </w:rPr>
        <w:t xml:space="preserve">., </w:t>
      </w:r>
      <w:r w:rsidRPr="005651E2">
        <w:rPr>
          <w:lang w:val="en-US"/>
        </w:rPr>
        <w:t>Revina</w:t>
      </w:r>
      <w:r w:rsidRPr="001B019F">
        <w:rPr>
          <w:lang w:val="en-US"/>
        </w:rPr>
        <w:t xml:space="preserve"> </w:t>
      </w:r>
      <w:r w:rsidRPr="005651E2">
        <w:rPr>
          <w:lang w:val="en-US"/>
        </w:rPr>
        <w:t>T</w:t>
      </w:r>
      <w:r w:rsidRPr="001B019F">
        <w:rPr>
          <w:lang w:val="en-US"/>
        </w:rPr>
        <w:t>.</w:t>
      </w:r>
      <w:r w:rsidRPr="005651E2">
        <w:rPr>
          <w:lang w:val="en-US"/>
        </w:rPr>
        <w:t>A</w:t>
      </w:r>
      <w:r w:rsidRPr="001B019F">
        <w:rPr>
          <w:lang w:val="en-US"/>
        </w:rPr>
        <w:t xml:space="preserve">., </w:t>
      </w:r>
      <w:r w:rsidRPr="005651E2">
        <w:rPr>
          <w:lang w:val="en-US"/>
        </w:rPr>
        <w:t>Kladnitskaya</w:t>
      </w:r>
      <w:r w:rsidRPr="001B019F">
        <w:rPr>
          <w:lang w:val="en-US"/>
        </w:rPr>
        <w:t xml:space="preserve"> </w:t>
      </w:r>
      <w:r w:rsidRPr="005651E2">
        <w:rPr>
          <w:lang w:val="en-US"/>
        </w:rPr>
        <w:t>G</w:t>
      </w:r>
      <w:r w:rsidRPr="001B019F">
        <w:rPr>
          <w:lang w:val="en-US"/>
        </w:rPr>
        <w:t>.</w:t>
      </w:r>
      <w:r w:rsidRPr="005651E2">
        <w:rPr>
          <w:lang w:val="en-US"/>
        </w:rPr>
        <w:t>V</w:t>
      </w:r>
      <w:r w:rsidRPr="001B019F">
        <w:rPr>
          <w:lang w:val="en-US"/>
        </w:rPr>
        <w:t xml:space="preserve">., </w:t>
      </w:r>
      <w:r w:rsidRPr="005651E2">
        <w:rPr>
          <w:lang w:val="en-US"/>
        </w:rPr>
        <w:t>Mosolov</w:t>
      </w:r>
      <w:r w:rsidRPr="001B019F">
        <w:rPr>
          <w:lang w:val="en-US"/>
        </w:rPr>
        <w:t xml:space="preserve"> </w:t>
      </w:r>
      <w:r w:rsidRPr="005651E2">
        <w:rPr>
          <w:lang w:val="en-US"/>
        </w:rPr>
        <w:t>V</w:t>
      </w:r>
      <w:r w:rsidRPr="001B019F">
        <w:rPr>
          <w:lang w:val="en-US"/>
        </w:rPr>
        <w:t>.</w:t>
      </w:r>
      <w:r w:rsidRPr="005651E2">
        <w:rPr>
          <w:lang w:val="en-US"/>
        </w:rPr>
        <w:t>V</w:t>
      </w:r>
      <w:r w:rsidRPr="001B019F">
        <w:rPr>
          <w:lang w:val="en-US"/>
        </w:rPr>
        <w:t xml:space="preserve">. </w:t>
      </w:r>
      <w:r w:rsidRPr="005651E2">
        <w:rPr>
          <w:lang w:val="en-US"/>
        </w:rPr>
        <w:t>Kunitz</w:t>
      </w:r>
      <w:r w:rsidRPr="001B019F">
        <w:rPr>
          <w:lang w:val="en-US"/>
        </w:rPr>
        <w:t>-</w:t>
      </w:r>
      <w:r w:rsidRPr="005651E2">
        <w:rPr>
          <w:lang w:val="en-US"/>
        </w:rPr>
        <w:t>type</w:t>
      </w:r>
      <w:r w:rsidRPr="001B019F">
        <w:rPr>
          <w:lang w:val="en-US"/>
        </w:rPr>
        <w:t xml:space="preserve"> </w:t>
      </w:r>
      <w:r w:rsidRPr="005651E2">
        <w:rPr>
          <w:lang w:val="en-US"/>
        </w:rPr>
        <w:t>proteinase</w:t>
      </w:r>
      <w:r w:rsidRPr="001B019F">
        <w:rPr>
          <w:lang w:val="en-US"/>
        </w:rPr>
        <w:t xml:space="preserve"> </w:t>
      </w:r>
      <w:r w:rsidRPr="005651E2">
        <w:rPr>
          <w:lang w:val="en-US"/>
        </w:rPr>
        <w:t>inhibitors</w:t>
      </w:r>
      <w:r w:rsidRPr="001B019F">
        <w:rPr>
          <w:lang w:val="en-US"/>
        </w:rPr>
        <w:t xml:space="preserve"> </w:t>
      </w:r>
      <w:r w:rsidRPr="005651E2">
        <w:rPr>
          <w:lang w:val="en-US"/>
        </w:rPr>
        <w:t>from</w:t>
      </w:r>
      <w:r w:rsidRPr="001B019F">
        <w:rPr>
          <w:lang w:val="en-US"/>
        </w:rPr>
        <w:t xml:space="preserve"> </w:t>
      </w:r>
      <w:r w:rsidRPr="005651E2">
        <w:rPr>
          <w:lang w:val="en-US"/>
        </w:rPr>
        <w:t>intact</w:t>
      </w:r>
      <w:r w:rsidRPr="001B019F">
        <w:rPr>
          <w:lang w:val="en-US"/>
        </w:rPr>
        <w:t xml:space="preserve"> </w:t>
      </w:r>
      <w:r w:rsidRPr="005651E2">
        <w:rPr>
          <w:lang w:val="en-US"/>
        </w:rPr>
        <w:t>and</w:t>
      </w:r>
      <w:r w:rsidRPr="001B019F">
        <w:rPr>
          <w:lang w:val="en-US"/>
        </w:rPr>
        <w:t xml:space="preserve"> </w:t>
      </w:r>
      <w:r w:rsidRPr="005651E2">
        <w:rPr>
          <w:iCs/>
          <w:lang w:val="en-US"/>
        </w:rPr>
        <w:t>Phytophtora</w:t>
      </w:r>
      <w:r w:rsidRPr="001B019F">
        <w:rPr>
          <w:lang w:val="en-US"/>
        </w:rPr>
        <w:t>-</w:t>
      </w:r>
      <w:r w:rsidRPr="005651E2">
        <w:rPr>
          <w:lang w:val="en-US"/>
        </w:rPr>
        <w:t>infected</w:t>
      </w:r>
      <w:r w:rsidRPr="001B019F">
        <w:rPr>
          <w:lang w:val="en-US"/>
        </w:rPr>
        <w:t xml:space="preserve"> </w:t>
      </w:r>
      <w:r w:rsidRPr="005651E2">
        <w:rPr>
          <w:lang w:val="en-US"/>
        </w:rPr>
        <w:t>potato</w:t>
      </w:r>
      <w:r w:rsidRPr="001B019F">
        <w:rPr>
          <w:lang w:val="en-US"/>
        </w:rPr>
        <w:t xml:space="preserve"> </w:t>
      </w:r>
      <w:r w:rsidRPr="005651E2">
        <w:rPr>
          <w:lang w:val="en-US"/>
        </w:rPr>
        <w:t>tubers</w:t>
      </w:r>
      <w:r w:rsidRPr="001B019F">
        <w:rPr>
          <w:lang w:val="en-US"/>
        </w:rPr>
        <w:t xml:space="preserve">. </w:t>
      </w:r>
      <w:r w:rsidRPr="001B019F">
        <w:rPr>
          <w:bCs/>
          <w:lang w:val="en-US"/>
        </w:rPr>
        <w:t xml:space="preserve">// </w:t>
      </w:r>
      <w:r w:rsidRPr="005651E2">
        <w:rPr>
          <w:bCs/>
          <w:lang w:val="en-US"/>
        </w:rPr>
        <w:t>FEBS</w:t>
      </w:r>
      <w:r w:rsidRPr="001B019F">
        <w:rPr>
          <w:b/>
          <w:bCs/>
          <w:lang w:val="en-US"/>
        </w:rPr>
        <w:t xml:space="preserve"> </w:t>
      </w:r>
      <w:r w:rsidRPr="005651E2">
        <w:rPr>
          <w:bCs/>
          <w:lang w:val="en-US"/>
        </w:rPr>
        <w:t>Letters</w:t>
      </w:r>
      <w:r w:rsidRPr="001B019F">
        <w:rPr>
          <w:lang w:val="en-US"/>
        </w:rPr>
        <w:t xml:space="preserve">. – 1998. – </w:t>
      </w:r>
      <w:r>
        <w:rPr>
          <w:lang w:val="en-US"/>
        </w:rPr>
        <w:t>Vol</w:t>
      </w:r>
      <w:r w:rsidRPr="001B019F">
        <w:rPr>
          <w:lang w:val="en-US"/>
        </w:rPr>
        <w:t xml:space="preserve">. 426.– </w:t>
      </w:r>
      <w:r w:rsidRPr="005651E2">
        <w:t>№ 1</w:t>
      </w:r>
      <w:r>
        <w:t>. – Р.</w:t>
      </w:r>
      <w:r w:rsidRPr="005651E2">
        <w:t>131- 134.</w:t>
      </w:r>
    </w:p>
    <w:p w:rsidR="001B019F" w:rsidRPr="00CE28D7" w:rsidRDefault="001B019F" w:rsidP="001B019F">
      <w:pPr>
        <w:tabs>
          <w:tab w:val="num" w:pos="0"/>
          <w:tab w:val="left" w:pos="720"/>
        </w:tabs>
        <w:spacing w:line="360" w:lineRule="auto"/>
        <w:ind w:firstLine="360"/>
        <w:jc w:val="both"/>
      </w:pPr>
      <w:r>
        <w:t xml:space="preserve">145. </w:t>
      </w:r>
      <w:r w:rsidRPr="00CE28D7">
        <w:t xml:space="preserve">Влияние пептидных комплексов тимуса, почек и поджелудочной железы на процессы апоптоза лимфоидных клеток / Ножинова О.А., Кайдышев И.П., Беркало Л.В., Рябенко В.В., Куценко Л.А. // </w:t>
      </w:r>
      <w:r>
        <w:rPr>
          <w:lang w:val="en-US"/>
        </w:rPr>
        <w:t>V</w:t>
      </w:r>
      <w:r>
        <w:t xml:space="preserve">І-звітно-виборна та наук.–практ. конф. Укр. товариства фахівців з імунології, алергології та імунореабілітації: Тези доп. – Київ, 2002 / Імунологія та алергологія. – 2002.– № 2. – С. 76. </w:t>
      </w:r>
    </w:p>
    <w:p w:rsidR="001B019F" w:rsidRDefault="001B019F" w:rsidP="001B019F">
      <w:pPr>
        <w:tabs>
          <w:tab w:val="num" w:pos="0"/>
          <w:tab w:val="left" w:pos="720"/>
        </w:tabs>
        <w:spacing w:line="360" w:lineRule="auto"/>
        <w:ind w:firstLine="360"/>
        <w:jc w:val="both"/>
      </w:pPr>
      <w:r>
        <w:t>146. Потий В.В., Міщенко М.В. Корекція порушень метаболізму в тканинах гнійної рани // „Актуальні проблеми сучасної медицини”: Тези доп. 57-наук.–практ. конф. студентів та молодих вчених Національного мед. ун-ту ім.О.О.Богомольця. – Київ, 2002. – С. 151-152.</w:t>
      </w:r>
    </w:p>
    <w:p w:rsidR="001B019F" w:rsidRDefault="001B019F" w:rsidP="001B019F">
      <w:pPr>
        <w:tabs>
          <w:tab w:val="num" w:pos="0"/>
          <w:tab w:val="left" w:pos="720"/>
        </w:tabs>
        <w:spacing w:line="360" w:lineRule="auto"/>
        <w:ind w:firstLine="360"/>
        <w:jc w:val="both"/>
      </w:pPr>
      <w:r>
        <w:t xml:space="preserve">147. Чорна І.О., Лігоненко О.В., Катрушов О.В. Вивчення ранозагоюючого ефекту препарату „Вермілат для ін’єкцій” в експерименті // Клін. хірургія. – 2000.– № 9. – С. 42-43.  </w:t>
      </w:r>
    </w:p>
    <w:p w:rsidR="001B019F" w:rsidRPr="004B7D1E" w:rsidRDefault="001B019F" w:rsidP="001B019F">
      <w:pPr>
        <w:tabs>
          <w:tab w:val="num" w:pos="0"/>
          <w:tab w:val="left" w:pos="720"/>
        </w:tabs>
        <w:spacing w:line="360" w:lineRule="auto"/>
        <w:ind w:firstLine="360"/>
        <w:jc w:val="both"/>
      </w:pPr>
      <w:r>
        <w:t>148. Бондарев Р.В.Опыт применения йоддицерина в лечении гнойных ран // Клін. хірургія. – 1999.– № 1. – С. 7-8.</w:t>
      </w:r>
    </w:p>
    <w:p w:rsidR="001B019F" w:rsidRDefault="001B019F" w:rsidP="001B019F">
      <w:pPr>
        <w:tabs>
          <w:tab w:val="num" w:pos="0"/>
          <w:tab w:val="left" w:pos="720"/>
        </w:tabs>
        <w:spacing w:line="360" w:lineRule="auto"/>
        <w:ind w:firstLine="360"/>
        <w:jc w:val="both"/>
      </w:pPr>
      <w:r>
        <w:t>149. Юрченко О.Л. Терапевтична ефективність гумату натрію при дерматитах у собак // Вісник Сумського нац. аграрн. ун-ту. – Суми, 2003. – Вип.9. – С. 143-144.</w:t>
      </w:r>
    </w:p>
    <w:p w:rsidR="001B019F" w:rsidRDefault="001B019F" w:rsidP="001B019F">
      <w:pPr>
        <w:tabs>
          <w:tab w:val="num" w:pos="0"/>
          <w:tab w:val="left" w:pos="720"/>
        </w:tabs>
        <w:spacing w:line="360" w:lineRule="auto"/>
        <w:ind w:firstLine="360"/>
        <w:jc w:val="both"/>
      </w:pPr>
      <w:r>
        <w:t>150. Лечение скальпированных ран и ожогов кожи колагеновыми плёнками в эксперименте / Хилькин А.М., Шехтер А.Б., Леменев В.А. и др. // Эксперим. хирургия и анестезиология. – 1972.– №6. – С.37-41.</w:t>
      </w:r>
    </w:p>
    <w:p w:rsidR="001B019F" w:rsidRPr="004B7D1E" w:rsidRDefault="001B019F" w:rsidP="001B019F">
      <w:pPr>
        <w:tabs>
          <w:tab w:val="num" w:pos="0"/>
          <w:tab w:val="left" w:pos="720"/>
        </w:tabs>
        <w:spacing w:line="360" w:lineRule="auto"/>
        <w:ind w:firstLine="360"/>
        <w:jc w:val="both"/>
      </w:pPr>
      <w:r>
        <w:lastRenderedPageBreak/>
        <w:t>151.Сарбаш Д.В., Юрченко Л.И. Аутогемотерапия при переломах костей у собак // Мат. межд. научн.–практ. конф. „Соврем. проблемы вет. хирургии”. – Харьков, 1994. – С. 33.</w:t>
      </w:r>
    </w:p>
    <w:p w:rsidR="001B019F" w:rsidRDefault="001B019F" w:rsidP="001B019F">
      <w:pPr>
        <w:tabs>
          <w:tab w:val="num" w:pos="0"/>
          <w:tab w:val="left" w:pos="720"/>
        </w:tabs>
        <w:spacing w:line="360" w:lineRule="auto"/>
        <w:ind w:firstLine="360"/>
        <w:jc w:val="both"/>
      </w:pPr>
      <w:r>
        <w:t>152. Калашник И.А. Стимулирующая терапия в ветеринарии. – К.: Урожай, 1990. – 160 с.</w:t>
      </w:r>
    </w:p>
    <w:p w:rsidR="001B019F" w:rsidRPr="004B7D1E" w:rsidRDefault="001B019F" w:rsidP="001B019F">
      <w:pPr>
        <w:tabs>
          <w:tab w:val="num" w:pos="0"/>
          <w:tab w:val="left" w:pos="720"/>
        </w:tabs>
        <w:spacing w:line="360" w:lineRule="auto"/>
        <w:ind w:firstLine="360"/>
        <w:jc w:val="both"/>
      </w:pPr>
      <w:r>
        <w:t>153. Дуракова Е.А., Колганова Г.А., Толдинова Р.А. Влияние коллагеновой пасты на заживление ран у свиней // Мат. научн.–практ. конф. посвященной 25-летию ф-та вет. медицины. – Курск, 1997. – С. 64-66.</w:t>
      </w:r>
    </w:p>
    <w:p w:rsidR="001B019F" w:rsidRDefault="001B019F" w:rsidP="001B019F">
      <w:pPr>
        <w:tabs>
          <w:tab w:val="num" w:pos="0"/>
          <w:tab w:val="left" w:pos="720"/>
        </w:tabs>
        <w:spacing w:line="360" w:lineRule="auto"/>
        <w:ind w:firstLine="360"/>
        <w:jc w:val="both"/>
      </w:pPr>
      <w:r>
        <w:t>154. Веремеенко К.Н. Биологические полимеры фибрина, их свойства и применение в оториноларингологии // Журн. ушных, носовых и горлових болезней. – 1991.– №1. – С.47-56.</w:t>
      </w:r>
    </w:p>
    <w:p w:rsidR="001B019F" w:rsidRDefault="001B019F" w:rsidP="001B019F">
      <w:pPr>
        <w:tabs>
          <w:tab w:val="num" w:pos="0"/>
          <w:tab w:val="left" w:pos="720"/>
        </w:tabs>
        <w:spacing w:line="360" w:lineRule="auto"/>
        <w:ind w:firstLine="360"/>
        <w:jc w:val="both"/>
      </w:pPr>
      <w:r>
        <w:t>15</w:t>
      </w:r>
      <w:r w:rsidRPr="00C35AAB">
        <w:t>5</w:t>
      </w:r>
      <w:r>
        <w:t>. Рекомендації щодо використання лазерів у ветеринарній хірургії / В.М.Власенко, І.С.Панько, В.Й. Іздепський, М.Г.Ільніцький, В.І.Козій. – Київ, 1996. – 26 с.</w:t>
      </w:r>
    </w:p>
    <w:p w:rsidR="001B019F" w:rsidRDefault="001B019F" w:rsidP="001B019F">
      <w:pPr>
        <w:tabs>
          <w:tab w:val="num" w:pos="0"/>
          <w:tab w:val="left" w:pos="720"/>
        </w:tabs>
        <w:spacing w:line="360" w:lineRule="auto"/>
        <w:ind w:firstLine="360"/>
        <w:jc w:val="both"/>
      </w:pPr>
      <w:r>
        <w:t>156. Слиняков І.Б. Розвиток науки про адсорбенти в Україні // Біосорбційні методи і препарати в профілактичній та лікувальній практиці. – Київ. – 1997. – С.3-6.</w:t>
      </w:r>
    </w:p>
    <w:p w:rsidR="001B019F" w:rsidRDefault="001B019F" w:rsidP="001B019F">
      <w:pPr>
        <w:tabs>
          <w:tab w:val="num" w:pos="0"/>
          <w:tab w:val="left" w:pos="720"/>
        </w:tabs>
        <w:spacing w:line="360" w:lineRule="auto"/>
        <w:ind w:firstLine="360"/>
        <w:jc w:val="both"/>
      </w:pPr>
      <w:r>
        <w:t>157. Применение лечебно-профилактическох препаратов, изготовленных на основе кремний органических адсорбентов / Знаменский В.А., Возианов А.Ф., Возианова Ж.М. и др. // Метод. рекомендации, Киев. – 1996. – 17с.</w:t>
      </w:r>
    </w:p>
    <w:p w:rsidR="001B019F" w:rsidRDefault="001B019F" w:rsidP="001B019F">
      <w:pPr>
        <w:tabs>
          <w:tab w:val="num" w:pos="0"/>
          <w:tab w:val="left" w:pos="720"/>
        </w:tabs>
        <w:spacing w:line="360" w:lineRule="auto"/>
        <w:ind w:firstLine="360"/>
        <w:jc w:val="both"/>
      </w:pPr>
      <w:r>
        <w:t>158. Скачкова Н.А., Мороз А.А. Експериментально-клінічна оцінка ефективності силарду для лікування хворих з порушеннями згортуваності крові із гнійно-септичними ускладненнями // Біосорбційні методи і препарати в профілактичній та лікувальній практиці. – Київ. – 1997. – С.91-93.</w:t>
      </w:r>
    </w:p>
    <w:p w:rsidR="001B019F" w:rsidRDefault="001B019F" w:rsidP="001B019F">
      <w:pPr>
        <w:tabs>
          <w:tab w:val="num" w:pos="0"/>
          <w:tab w:val="left" w:pos="720"/>
        </w:tabs>
        <w:spacing w:line="360" w:lineRule="auto"/>
        <w:ind w:firstLine="360"/>
        <w:jc w:val="both"/>
      </w:pPr>
      <w:r>
        <w:t>159. Рекомендації щодо використання ентеросгелю та комплексних препаратів на його основі в практиці ветеринарної медицини / Іздепський В.Й., Ільніцький М.Г., Рубленко М.В. та інші. – Біла Церква. – 1997. – 13с.</w:t>
      </w:r>
    </w:p>
    <w:p w:rsidR="001B019F" w:rsidRDefault="001B019F" w:rsidP="001B019F">
      <w:pPr>
        <w:tabs>
          <w:tab w:val="num" w:pos="0"/>
          <w:tab w:val="left" w:pos="720"/>
        </w:tabs>
        <w:spacing w:line="360" w:lineRule="auto"/>
        <w:ind w:firstLine="360"/>
        <w:jc w:val="both"/>
      </w:pPr>
      <w:r>
        <w:t>160. Іздепський В.Й., Киричко Б.П., Кулинич С.М. Застосування санобіту при гнійно-некротичних процесах у ділянці пальця у високопродуктивних корів // Ветеринарна медицина України. – 2000.– №12. – С.34-35.</w:t>
      </w:r>
    </w:p>
    <w:p w:rsidR="001B019F" w:rsidRPr="00C35AAB" w:rsidRDefault="001B019F" w:rsidP="001B019F">
      <w:pPr>
        <w:tabs>
          <w:tab w:val="num" w:pos="0"/>
          <w:tab w:val="left" w:pos="720"/>
        </w:tabs>
        <w:spacing w:line="360" w:lineRule="auto"/>
        <w:ind w:firstLine="360"/>
        <w:jc w:val="both"/>
      </w:pPr>
      <w:r>
        <w:t>161. Меженський А.О. Вульнеросорбція при лікуванні експериментальних інфікованих ран у великої рогатої худоби // Вісник Білоцерк. держ. аграрн. ун-ту.–Біла Церква, 2002.– Вип.23.– С.111-114.</w:t>
      </w:r>
    </w:p>
    <w:p w:rsidR="001B019F" w:rsidRPr="00C35AAB" w:rsidRDefault="001B019F" w:rsidP="001B019F">
      <w:pPr>
        <w:tabs>
          <w:tab w:val="num" w:pos="0"/>
          <w:tab w:val="left" w:pos="720"/>
        </w:tabs>
        <w:spacing w:line="360" w:lineRule="auto"/>
        <w:ind w:firstLine="360"/>
        <w:jc w:val="both"/>
      </w:pPr>
      <w:r>
        <w:t>162. Іздепський В.Й., Меженський А.О. Застосування фітосорбенту з ехінацеєю для лікування ран у великої рогатої худоби // Вісник Полтавської держ. аграрн. академії. – Полтава, 2002. – Вип.5-6. – С. 31-33.</w:t>
      </w:r>
    </w:p>
    <w:p w:rsidR="001B019F" w:rsidRDefault="001B019F" w:rsidP="001B019F">
      <w:pPr>
        <w:tabs>
          <w:tab w:val="num" w:pos="0"/>
          <w:tab w:val="left" w:pos="720"/>
        </w:tabs>
        <w:spacing w:line="360" w:lineRule="auto"/>
        <w:ind w:firstLine="360"/>
        <w:jc w:val="both"/>
      </w:pPr>
      <w:r>
        <w:t>163. Косаківський А.Л., Сахно Л.О., Романенко А.В. Використання диспергованого волокнистого вуглецевого сорбенту у 0,2%-ному розчині сульфата цинку в оториноларингологічній практиці // Біособційні методи і препарати в профілактичній та лікувальній практиці. – Київ. – 1997. – С.144-145.</w:t>
      </w:r>
    </w:p>
    <w:p w:rsidR="001B019F" w:rsidRDefault="001B019F" w:rsidP="001B019F">
      <w:pPr>
        <w:tabs>
          <w:tab w:val="num" w:pos="0"/>
          <w:tab w:val="left" w:pos="720"/>
        </w:tabs>
        <w:spacing w:line="360" w:lineRule="auto"/>
        <w:ind w:firstLine="360"/>
        <w:jc w:val="both"/>
      </w:pPr>
      <w:r>
        <w:lastRenderedPageBreak/>
        <w:t>164. Камшитар О.В., Холодний В.А., Новохатній Г.В. Порівняльна оцінка ефективності антибактеріальної терапії у профілактиці гнійно-запальних ускладнень після лапароскопії // Актуальні питання фармацевтичної та медичної науки та профілактики. – Запоріжжя. – 1997. – Вип.1. – С.223-225.</w:t>
      </w:r>
    </w:p>
    <w:p w:rsidR="001B019F" w:rsidRDefault="001B019F" w:rsidP="001B019F">
      <w:pPr>
        <w:tabs>
          <w:tab w:val="num" w:pos="0"/>
          <w:tab w:val="left" w:pos="720"/>
        </w:tabs>
        <w:spacing w:line="360" w:lineRule="auto"/>
        <w:ind w:firstLine="360"/>
        <w:jc w:val="both"/>
      </w:pPr>
      <w:r>
        <w:t>165. Яремко Н.А. Имуномодулирующее действие тиотриазолина при разлитом гнойном перитоните // Актуальні питання фармацевтичної та медичної науки та практики. – Запоріжжя. – 1997. – Вип..1. – С.223-225.</w:t>
      </w:r>
    </w:p>
    <w:p w:rsidR="001B019F" w:rsidRDefault="001B019F" w:rsidP="001B019F">
      <w:pPr>
        <w:tabs>
          <w:tab w:val="num" w:pos="0"/>
          <w:tab w:val="left" w:pos="720"/>
        </w:tabs>
        <w:spacing w:line="360" w:lineRule="auto"/>
        <w:ind w:firstLine="360"/>
        <w:jc w:val="both"/>
      </w:pPr>
      <w:r>
        <w:t>166. Основні лабораторні дослідження при діагностиці внутрішніх незаразних хвороб сільськогосподарських тварин // Методичні рекомендації. / Під ред. М.О. Судакова. К.,: 1972. – С.9-10.</w:t>
      </w:r>
    </w:p>
    <w:p w:rsidR="001B019F" w:rsidRDefault="001B019F" w:rsidP="001B019F">
      <w:pPr>
        <w:tabs>
          <w:tab w:val="num" w:pos="0"/>
          <w:tab w:val="left" w:pos="720"/>
        </w:tabs>
        <w:spacing w:line="360" w:lineRule="auto"/>
        <w:ind w:firstLine="360"/>
        <w:jc w:val="both"/>
      </w:pPr>
      <w:r>
        <w:t>167. Детинкина Г.Н., Дынкина И.М., Торик Ж.Н. Предложения по унификации методов исследования системы гемостаза // Лаб .дело. – 1984.– №4. – С.227.</w:t>
      </w:r>
    </w:p>
    <w:p w:rsidR="001B019F" w:rsidRDefault="001B019F" w:rsidP="001B019F">
      <w:pPr>
        <w:tabs>
          <w:tab w:val="num" w:pos="0"/>
          <w:tab w:val="left" w:pos="720"/>
        </w:tabs>
        <w:spacing w:line="360" w:lineRule="auto"/>
        <w:ind w:firstLine="360"/>
        <w:jc w:val="both"/>
      </w:pPr>
      <w:r>
        <w:t>168. Момот А.П., Елыкомов В.А., Баркаган З.С. Методика и клиническое значение паракоагуляционного фенанатролинового теста // Клинич. лаб. диагностика. – 1996.– №4. – С.17-20.</w:t>
      </w:r>
    </w:p>
    <w:p w:rsidR="001B019F" w:rsidRDefault="001B019F" w:rsidP="001B019F">
      <w:pPr>
        <w:tabs>
          <w:tab w:val="num" w:pos="0"/>
          <w:tab w:val="left" w:pos="720"/>
        </w:tabs>
        <w:spacing w:line="360" w:lineRule="auto"/>
        <w:ind w:firstLine="360"/>
        <w:jc w:val="both"/>
      </w:pPr>
      <w:r>
        <w:t>169. Баркаган Л.З. Нарушение гемостаза у детей. М.: Медицина, 1993. – 176 с.</w:t>
      </w:r>
    </w:p>
    <w:p w:rsidR="001B019F" w:rsidRDefault="001B019F" w:rsidP="001B019F">
      <w:pPr>
        <w:tabs>
          <w:tab w:val="num" w:pos="0"/>
          <w:tab w:val="left" w:pos="720"/>
        </w:tabs>
        <w:spacing w:line="360" w:lineRule="auto"/>
        <w:ind w:firstLine="360"/>
        <w:jc w:val="both"/>
      </w:pPr>
      <w:r>
        <w:t>170. Лабораторные методы исследования в клинике / Под ред. В.В. Меньшикова. М.: Медицина, 1987. – С.168-170.</w:t>
      </w:r>
    </w:p>
    <w:p w:rsidR="001B019F" w:rsidRDefault="001B019F" w:rsidP="001B019F">
      <w:pPr>
        <w:tabs>
          <w:tab w:val="num" w:pos="0"/>
          <w:tab w:val="left" w:pos="720"/>
        </w:tabs>
        <w:spacing w:line="360" w:lineRule="auto"/>
        <w:ind w:firstLine="360"/>
        <w:jc w:val="both"/>
      </w:pPr>
      <w:r>
        <w:t xml:space="preserve">171. Магеровский Ю.В., Монастырский В.А. Метод определения активности антитромбина </w:t>
      </w:r>
      <w:r>
        <w:rPr>
          <w:lang w:val="en-US"/>
        </w:rPr>
        <w:t>III</w:t>
      </w:r>
      <w:r>
        <w:t xml:space="preserve"> В кн… </w:t>
      </w:r>
      <w:r>
        <w:rPr>
          <w:lang w:val="en-US"/>
        </w:rPr>
        <w:t>III</w:t>
      </w:r>
      <w:r>
        <w:t xml:space="preserve"> Всесоюзный съезд гематологов и трансфузиологов ( тезисы, докл., октябрь 1991, г.Киров ), М. – 1991. – С.590.</w:t>
      </w:r>
    </w:p>
    <w:p w:rsidR="001B019F" w:rsidRPr="000F7874" w:rsidRDefault="001B019F" w:rsidP="001B019F">
      <w:pPr>
        <w:tabs>
          <w:tab w:val="num" w:pos="0"/>
          <w:tab w:val="left" w:pos="720"/>
        </w:tabs>
        <w:spacing w:line="360" w:lineRule="auto"/>
        <w:ind w:firstLine="360"/>
        <w:jc w:val="both"/>
      </w:pPr>
      <w:r>
        <w:t>172. Братчик А.М. Клинические проблемы фибринолиза. К.: Здоров`я.–</w:t>
      </w:r>
      <w:r w:rsidRPr="000F7874">
        <w:t xml:space="preserve"> 1993</w:t>
      </w:r>
      <w:r>
        <w:t>.</w:t>
      </w:r>
      <w:r w:rsidRPr="000F7874">
        <w:t xml:space="preserve"> </w:t>
      </w:r>
      <w:r>
        <w:t>–</w:t>
      </w:r>
      <w:r w:rsidRPr="000F7874">
        <w:t xml:space="preserve"> 176</w:t>
      </w:r>
      <w:r>
        <w:t xml:space="preserve"> </w:t>
      </w:r>
      <w:r>
        <w:rPr>
          <w:lang w:val="en-US"/>
        </w:rPr>
        <w:t>c</w:t>
      </w:r>
      <w:r>
        <w:t>.</w:t>
      </w:r>
    </w:p>
    <w:p w:rsidR="001B019F" w:rsidRDefault="001B019F" w:rsidP="001B019F">
      <w:pPr>
        <w:tabs>
          <w:tab w:val="num" w:pos="0"/>
          <w:tab w:val="left" w:pos="720"/>
        </w:tabs>
        <w:spacing w:line="360" w:lineRule="auto"/>
        <w:ind w:firstLine="360"/>
        <w:jc w:val="both"/>
      </w:pPr>
      <w:r w:rsidRPr="000F7874">
        <w:t>1</w:t>
      </w:r>
      <w:r>
        <w:t>73. Лабораторные методы исследования гемостаза / Балуда В.П., Баркаган З.С., Гольдберг Е.Д. и др. Под ред. Е.Д. Гольдберга. – Томск: Изд-во ТГУ. – 1980. – С.238-239.</w:t>
      </w:r>
    </w:p>
    <w:p w:rsidR="001B019F" w:rsidRDefault="001B019F" w:rsidP="001B019F">
      <w:pPr>
        <w:tabs>
          <w:tab w:val="num" w:pos="0"/>
          <w:tab w:val="left" w:pos="720"/>
        </w:tabs>
        <w:spacing w:line="360" w:lineRule="auto"/>
        <w:ind w:firstLine="360"/>
        <w:jc w:val="both"/>
      </w:pPr>
      <w:r>
        <w:t>174. Новые методы лабораторной диагностики диссеминированного внутрисосудистого свертывания крови (ДВС-синдрома). // Метод. рекомендации, М., 1989. – С.15-16.</w:t>
      </w:r>
    </w:p>
    <w:p w:rsidR="001B019F" w:rsidRDefault="001B019F" w:rsidP="001B019F">
      <w:pPr>
        <w:tabs>
          <w:tab w:val="num" w:pos="0"/>
          <w:tab w:val="left" w:pos="720"/>
        </w:tabs>
        <w:spacing w:line="360" w:lineRule="auto"/>
        <w:ind w:firstLine="360"/>
        <w:jc w:val="both"/>
      </w:pPr>
      <w:r>
        <w:t>175. Новые методы исследования системы плазмина с исспользованием азофибрина / Монастырский В.А., Гайда А.В,, Магеровский Ю.В., Даныш Т.В. // Лаб. дело. – 1988. – С.49-53.</w:t>
      </w:r>
    </w:p>
    <w:p w:rsidR="001B019F" w:rsidRDefault="001B019F" w:rsidP="001B019F">
      <w:pPr>
        <w:tabs>
          <w:tab w:val="num" w:pos="0"/>
          <w:tab w:val="left" w:pos="720"/>
        </w:tabs>
        <w:spacing w:line="360" w:lineRule="auto"/>
        <w:ind w:firstLine="360"/>
        <w:jc w:val="both"/>
      </w:pPr>
      <w:r>
        <w:t>176. Усович А.Т., Лебедев П.Т. Применение математической статистики при обработке экспериментальных данных в ветеринарии. – Омск: Западно- Сибирское книжное издательство, 1970. – 42с.</w:t>
      </w:r>
    </w:p>
    <w:p w:rsidR="001B019F" w:rsidRPr="00851381" w:rsidRDefault="001B019F" w:rsidP="001B019F">
      <w:pPr>
        <w:tabs>
          <w:tab w:val="num" w:pos="0"/>
          <w:tab w:val="left" w:pos="720"/>
        </w:tabs>
        <w:spacing w:line="360" w:lineRule="auto"/>
        <w:ind w:firstLine="360"/>
        <w:jc w:val="both"/>
      </w:pPr>
      <w:r>
        <w:t>177. Минцер О.П., Угаров Б.Н., Власов В.В. Методы обработки медицинской информации. – К.: Вища школа, 1982. – 160 с.</w:t>
      </w:r>
    </w:p>
    <w:p w:rsidR="001B019F" w:rsidRDefault="001B019F" w:rsidP="001B019F">
      <w:pPr>
        <w:tabs>
          <w:tab w:val="num" w:pos="0"/>
          <w:tab w:val="left" w:pos="720"/>
        </w:tabs>
        <w:spacing w:line="360" w:lineRule="auto"/>
        <w:ind w:firstLine="360"/>
        <w:jc w:val="both"/>
      </w:pPr>
      <w:r>
        <w:lastRenderedPageBreak/>
        <w:t>178. Лазоренко А.Б., Іздепський В.Й. Вікова динаміка фібриногену, РФМК, фібриназної та фібринолітичної активності плазми крові коней // Вісник Львівської нац. академії вет. медицини ім. С.З.Ґжицького.–  Львів, 2003. – Т.5. – Ч.3. – С. 79-83.</w:t>
      </w:r>
    </w:p>
    <w:p w:rsidR="001B019F" w:rsidRDefault="001B019F" w:rsidP="001B019F">
      <w:pPr>
        <w:tabs>
          <w:tab w:val="num" w:pos="0"/>
          <w:tab w:val="left" w:pos="720"/>
        </w:tabs>
        <w:spacing w:line="360" w:lineRule="auto"/>
        <w:ind w:firstLine="360"/>
        <w:jc w:val="both"/>
      </w:pPr>
      <w:r>
        <w:t>179. Іздепський В.Й., Лазоренко А.Б., Стоцький О.Г. Потенційна активність плазміногену, інгібіторів плазміну та антитромбіну-ІІІ плазми крові коней у віковому аспекті // Вісник Сумського нац. аграрн. ун-ту. – Суми, 2002. – Вип. 8. – С. 44-46.</w:t>
      </w:r>
    </w:p>
    <w:p w:rsidR="001B019F" w:rsidRDefault="001B019F" w:rsidP="001B019F">
      <w:pPr>
        <w:tabs>
          <w:tab w:val="num" w:pos="0"/>
          <w:tab w:val="left" w:pos="720"/>
        </w:tabs>
        <w:spacing w:line="360" w:lineRule="auto"/>
        <w:ind w:firstLine="360"/>
        <w:jc w:val="both"/>
      </w:pPr>
      <w:r>
        <w:t>180. Лазоренко А.Б. Метаболізм фібриногену в динаміці гнійних ран у коней різного віку // Вісник Сумського нац. аграрн. ун-ту. – Суми, 2003. – Вип. 9. – С. 60-65.</w:t>
      </w:r>
    </w:p>
    <w:p w:rsidR="001B019F" w:rsidRDefault="001B019F" w:rsidP="001B019F">
      <w:pPr>
        <w:tabs>
          <w:tab w:val="num" w:pos="0"/>
          <w:tab w:val="left" w:pos="720"/>
        </w:tabs>
        <w:spacing w:line="360" w:lineRule="auto"/>
        <w:ind w:firstLine="360"/>
        <w:jc w:val="both"/>
      </w:pPr>
      <w:r>
        <w:t>181. Лазоренко А.Б. Реакції системного фібринолізу та антиплазміновий потенціал плазми крові коней при гнійних ранах // Вісник Сумського нац. аграрн. ун-ту. – Суми, 2003. – Вип. 10. – С. 51-59.</w:t>
      </w:r>
    </w:p>
    <w:p w:rsidR="001B019F" w:rsidRDefault="001B019F" w:rsidP="001B019F">
      <w:pPr>
        <w:tabs>
          <w:tab w:val="num" w:pos="0"/>
          <w:tab w:val="left" w:pos="720"/>
        </w:tabs>
        <w:spacing w:line="360" w:lineRule="auto"/>
        <w:ind w:firstLine="360"/>
        <w:jc w:val="both"/>
      </w:pPr>
      <w:r>
        <w:t>182. Лазоренко А.Б. Корекція системи гемостазу у коней при гнійних ранах із використанням аплікаційних сорбентів та похідних тіотриазолу //</w:t>
      </w:r>
      <w:r w:rsidRPr="009D2F20">
        <w:t xml:space="preserve"> </w:t>
      </w:r>
      <w:r>
        <w:t>Вісник Сумського нац. аграрн. ун-ту.– Суми, 2004.– № 7.– Вип. 12.– С. 80-87.</w:t>
      </w:r>
    </w:p>
    <w:p w:rsidR="001B019F" w:rsidRDefault="001B019F" w:rsidP="001B019F">
      <w:pPr>
        <w:tabs>
          <w:tab w:val="num" w:pos="0"/>
          <w:tab w:val="left" w:pos="720"/>
        </w:tabs>
        <w:spacing w:line="360" w:lineRule="auto"/>
        <w:ind w:firstLine="360"/>
        <w:jc w:val="both"/>
      </w:pPr>
      <w:r>
        <w:t>183. Меженський А.О., Меженська Н.А. Аплікаційна сорбція в терапії гнійних ран у великої рогатої худоби // Вісник Сумського НАУ (науково-методичний журнал). – 2003. – Вип.9. – С.68-70.</w:t>
      </w:r>
    </w:p>
    <w:p w:rsidR="001B019F" w:rsidRDefault="001B019F" w:rsidP="001B019F">
      <w:pPr>
        <w:tabs>
          <w:tab w:val="num" w:pos="0"/>
          <w:tab w:val="left" w:pos="720"/>
        </w:tabs>
        <w:spacing w:line="360" w:lineRule="auto"/>
        <w:ind w:firstLine="360"/>
        <w:jc w:val="both"/>
      </w:pPr>
      <w:r>
        <w:t>184. Савич О.Г. Нові методичні підходи до конструювання комплексних аплікаційних препаратів на основі кремній органічних адсорбентів для профілактики та лікування анаеробних інфекцій. // Біосорбційні методи і препарати в профілактичній та лікувальній практиці.– Київ.– 1997.– С.125-128.</w:t>
      </w:r>
    </w:p>
    <w:p w:rsidR="001B019F" w:rsidRDefault="001B019F" w:rsidP="001B019F">
      <w:pPr>
        <w:tabs>
          <w:tab w:val="num" w:pos="0"/>
          <w:tab w:val="left" w:pos="720"/>
        </w:tabs>
        <w:spacing w:line="360" w:lineRule="auto"/>
        <w:ind w:firstLine="360"/>
        <w:jc w:val="both"/>
      </w:pPr>
      <w:r>
        <w:t>185. Шевченко Ю.М., Ільніцький  М.Г., Іздепський В.Й. Технічні умови  на  препарат песил (для тваринництва ТУ У46.15.544 – 2000).  Затв. Головою Держ. департаменту вет. медицини  України 15.08.2000. – К.2000.– 16с.</w:t>
      </w:r>
    </w:p>
    <w:p w:rsidR="001B019F" w:rsidRDefault="001B019F" w:rsidP="001B019F">
      <w:pPr>
        <w:tabs>
          <w:tab w:val="num" w:pos="0"/>
          <w:tab w:val="left" w:pos="720"/>
        </w:tabs>
        <w:spacing w:line="360" w:lineRule="auto"/>
        <w:ind w:firstLine="360"/>
        <w:jc w:val="both"/>
      </w:pPr>
      <w:r>
        <w:t>186. Ільніцький М.Г. Патогенетичне обґрунтування  сорбційної терапії  при  хірургічній інфекції у свиней //  Вет. медицина України.–   2001.–  №6.  – С. 32-33.</w:t>
      </w:r>
    </w:p>
    <w:p w:rsidR="001B019F" w:rsidRDefault="001B019F" w:rsidP="001B019F">
      <w:pPr>
        <w:tabs>
          <w:tab w:val="num" w:pos="0"/>
          <w:tab w:val="left" w:pos="720"/>
        </w:tabs>
        <w:spacing w:line="360" w:lineRule="auto"/>
        <w:ind w:firstLine="360"/>
        <w:jc w:val="both"/>
      </w:pPr>
      <w:r>
        <w:t>187. Ільніцький М.Г. Обґрунтування  використання сорбційних   препаратів  при лікуванні ран у  тварин \\ Вісник Білоцерк. держ. аграр. ун-ту. –Зб. наук.    праць – Біла Церква, 1998.– Вип. 4.– Ч. 1. – С. 44-46.</w:t>
      </w:r>
    </w:p>
    <w:p w:rsidR="001B019F" w:rsidRDefault="001B019F" w:rsidP="001B019F">
      <w:pPr>
        <w:tabs>
          <w:tab w:val="num" w:pos="0"/>
          <w:tab w:val="left" w:pos="720"/>
        </w:tabs>
        <w:spacing w:line="360" w:lineRule="auto"/>
        <w:ind w:firstLine="360"/>
        <w:jc w:val="both"/>
      </w:pPr>
      <w:r>
        <w:t>188. Ільніцький  М.Г. Вульнеросорбція  при гнійних ранах  у свиней // Неінфекційна     патологія  тварин:  Матеріали наук.-практ.конф.– Біла Церква, 1995.–  Ч.2. – С. 159-160.</w:t>
      </w:r>
    </w:p>
    <w:p w:rsidR="001B019F" w:rsidRDefault="001B019F" w:rsidP="001B019F">
      <w:pPr>
        <w:tabs>
          <w:tab w:val="num" w:pos="0"/>
          <w:tab w:val="left" w:pos="720"/>
        </w:tabs>
        <w:spacing w:line="360" w:lineRule="auto"/>
        <w:ind w:firstLine="360"/>
        <w:jc w:val="both"/>
      </w:pPr>
      <w:r>
        <w:t>189. Патогенетичні  основи та сучасні методи лікування запальних   процесів у   тварин / В.М. Власенко, В.Й. Іздепський, М.В.Рубленко , М.Г.Ільніцький \\ Вісник Білоцерк.  держ. аграр.  ун-ту. –Біла Церква, 1998. –Вип.5. – Ч.2. – С.136-140.</w:t>
      </w:r>
    </w:p>
    <w:p w:rsidR="001B019F" w:rsidRDefault="001B019F" w:rsidP="001B019F">
      <w:pPr>
        <w:tabs>
          <w:tab w:val="num" w:pos="0"/>
          <w:tab w:val="left" w:pos="720"/>
        </w:tabs>
        <w:spacing w:line="360" w:lineRule="auto"/>
        <w:ind w:firstLine="360"/>
        <w:jc w:val="both"/>
      </w:pPr>
      <w:r>
        <w:t>190. Рубленко  М.В. Коригуючий   вплив  вірутрициду на медіатори запалення при  хірургічній інфекції у  свиней  // Вет.  медицина   України . – 1999.–  № 9.–  С.27-28.</w:t>
      </w:r>
    </w:p>
    <w:p w:rsidR="001B019F" w:rsidRDefault="001B019F" w:rsidP="001B019F">
      <w:pPr>
        <w:tabs>
          <w:tab w:val="num" w:pos="0"/>
          <w:tab w:val="left" w:pos="720"/>
        </w:tabs>
        <w:spacing w:line="360" w:lineRule="auto"/>
        <w:ind w:firstLine="360"/>
        <w:jc w:val="both"/>
      </w:pPr>
      <w:r>
        <w:lastRenderedPageBreak/>
        <w:t xml:space="preserve">191. Рубленко М.В. Коригуючий вплив вірутрициду  на  фібриноліз при гнійному  запаленні у свиней // Вет. медицина України. – 1999.– № 12. – С.36-37. </w:t>
      </w:r>
    </w:p>
    <w:p w:rsidR="001B019F" w:rsidRDefault="001B019F" w:rsidP="001B019F">
      <w:pPr>
        <w:tabs>
          <w:tab w:val="num" w:pos="0"/>
          <w:tab w:val="left" w:pos="720"/>
        </w:tabs>
        <w:spacing w:line="360" w:lineRule="auto"/>
        <w:ind w:firstLine="360"/>
        <w:jc w:val="both"/>
      </w:pPr>
      <w:r>
        <w:t>192. Іздепський В.Й., Рубленко М.В. , Ільніцький М.Г. Вірутрицид як  один із засобів фармакологічної корекції запальних процесів  у тварин // Матеріали І – конгресу світової федерації українських фармацевтичних товариств. – Львів, 1994. – С. 380-381.</w:t>
      </w:r>
    </w:p>
    <w:p w:rsidR="001B019F" w:rsidRPr="005647A0" w:rsidRDefault="001B019F" w:rsidP="001B019F">
      <w:pPr>
        <w:tabs>
          <w:tab w:val="num" w:pos="0"/>
          <w:tab w:val="left" w:pos="720"/>
        </w:tabs>
        <w:spacing w:line="360" w:lineRule="auto"/>
        <w:ind w:firstLine="360"/>
        <w:jc w:val="both"/>
      </w:pPr>
      <w:r>
        <w:t xml:space="preserve">193.Синтез, фізико-хімічні та біологічні властивості функціональних похідних 3 – </w:t>
      </w:r>
      <w:r>
        <w:rPr>
          <w:lang w:val="en-US"/>
        </w:rPr>
        <w:t>R</w:t>
      </w:r>
      <w:r w:rsidRPr="005647A0">
        <w:t>-1.2.4-</w:t>
      </w:r>
      <w:r>
        <w:t>триазолін-5-α-тіокарбонових кислот / І.Мазур, Е.Книш, Р.Каткевич із співавт. // Тези 1-го конгресу світової федерації Укр. фармацевтичних товариств. – Львів, 1994. – С. 145-146.</w:t>
      </w:r>
    </w:p>
    <w:p w:rsidR="001B019F" w:rsidRDefault="001B019F" w:rsidP="001B019F">
      <w:pPr>
        <w:tabs>
          <w:tab w:val="num" w:pos="0"/>
          <w:tab w:val="left" w:pos="720"/>
        </w:tabs>
        <w:spacing w:line="360" w:lineRule="auto"/>
        <w:ind w:firstLine="360"/>
        <w:jc w:val="both"/>
      </w:pPr>
      <w:r>
        <w:t>194.Стоцький О.Г., Лазоренко А.Б. Розповсюдження та структура хірургічної патології у коней // Вісник Полтавської держ. аграрн. академії. – Полтава, 2004.– № 1. – С. 17-19.</w:t>
      </w:r>
    </w:p>
    <w:p w:rsidR="001B019F" w:rsidRDefault="001B019F" w:rsidP="001B019F">
      <w:pPr>
        <w:tabs>
          <w:tab w:val="num" w:pos="0"/>
          <w:tab w:val="left" w:pos="720"/>
        </w:tabs>
        <w:spacing w:line="360" w:lineRule="auto"/>
        <w:ind w:firstLine="360"/>
        <w:jc w:val="both"/>
      </w:pPr>
      <w:r>
        <w:t>195. Власенко В.М., Тихонюк  Л.А.  Хірургія   у   конярстві . – К:    Урожай, 1997. – 255с.</w:t>
      </w:r>
    </w:p>
    <w:p w:rsidR="001B019F" w:rsidRPr="000F75BF" w:rsidRDefault="001B019F" w:rsidP="001B019F">
      <w:pPr>
        <w:tabs>
          <w:tab w:val="num" w:pos="0"/>
          <w:tab w:val="left" w:pos="720"/>
        </w:tabs>
        <w:spacing w:line="360" w:lineRule="auto"/>
        <w:ind w:firstLine="360"/>
        <w:jc w:val="both"/>
        <w:rPr>
          <w:lang w:val="en-US"/>
        </w:rPr>
      </w:pPr>
      <w:r w:rsidRPr="001B019F">
        <w:rPr>
          <w:lang w:val="en-US"/>
        </w:rPr>
        <w:t xml:space="preserve">196. </w:t>
      </w:r>
      <w:r>
        <w:rPr>
          <w:lang w:val="en-US"/>
        </w:rPr>
        <w:t>Emil</w:t>
      </w:r>
      <w:r w:rsidRPr="001B019F">
        <w:rPr>
          <w:lang w:val="en-US"/>
        </w:rPr>
        <w:t xml:space="preserve"> </w:t>
      </w:r>
      <w:r>
        <w:rPr>
          <w:lang w:val="en-US"/>
        </w:rPr>
        <w:t>I</w:t>
      </w:r>
      <w:r w:rsidRPr="001B019F">
        <w:rPr>
          <w:lang w:val="en-US"/>
        </w:rPr>
        <w:t xml:space="preserve">. </w:t>
      </w:r>
      <w:r>
        <w:rPr>
          <w:lang w:val="en-US"/>
        </w:rPr>
        <w:t>Carre</w:t>
      </w:r>
      <w:r w:rsidRPr="001B019F">
        <w:rPr>
          <w:lang w:val="en-US"/>
        </w:rPr>
        <w:t xml:space="preserve"> </w:t>
      </w:r>
      <w:r>
        <w:rPr>
          <w:lang w:val="en-US"/>
        </w:rPr>
        <w:t>Protocol</w:t>
      </w:r>
      <w:r w:rsidRPr="001B019F">
        <w:rPr>
          <w:lang w:val="en-US"/>
        </w:rPr>
        <w:t xml:space="preserve"> </w:t>
      </w:r>
      <w:r>
        <w:rPr>
          <w:lang w:val="en-US"/>
        </w:rPr>
        <w:t>whtn</w:t>
      </w:r>
      <w:r w:rsidRPr="001B019F">
        <w:rPr>
          <w:lang w:val="en-US"/>
        </w:rPr>
        <w:t xml:space="preserve"> </w:t>
      </w:r>
      <w:r>
        <w:rPr>
          <w:lang w:val="en-US"/>
        </w:rPr>
        <w:t>working</w:t>
      </w:r>
      <w:r w:rsidRPr="001B019F">
        <w:rPr>
          <w:lang w:val="en-US"/>
        </w:rPr>
        <w:t xml:space="preserve"> </w:t>
      </w:r>
      <w:r>
        <w:rPr>
          <w:lang w:val="en-US"/>
        </w:rPr>
        <w:t>in</w:t>
      </w:r>
      <w:r w:rsidRPr="001B019F">
        <w:rPr>
          <w:lang w:val="en-US"/>
        </w:rPr>
        <w:t xml:space="preserve"> </w:t>
      </w:r>
      <w:r>
        <w:rPr>
          <w:lang w:val="en-US"/>
        </w:rPr>
        <w:t>a</w:t>
      </w:r>
      <w:r w:rsidRPr="001B019F">
        <w:rPr>
          <w:lang w:val="en-US"/>
        </w:rPr>
        <w:t xml:space="preserve"> </w:t>
      </w:r>
      <w:r>
        <w:rPr>
          <w:lang w:val="en-US"/>
        </w:rPr>
        <w:t>veterenary</w:t>
      </w:r>
      <w:r w:rsidRPr="001B019F">
        <w:rPr>
          <w:lang w:val="en-US"/>
        </w:rPr>
        <w:t xml:space="preserve"> </w:t>
      </w:r>
      <w:r>
        <w:rPr>
          <w:lang w:val="en-US"/>
        </w:rPr>
        <w:t>clinic</w:t>
      </w:r>
      <w:r w:rsidRPr="001B019F">
        <w:rPr>
          <w:lang w:val="en-US"/>
        </w:rPr>
        <w:t xml:space="preserve"> // </w:t>
      </w:r>
      <w:r>
        <w:rPr>
          <w:lang w:val="en-US"/>
        </w:rPr>
        <w:t xml:space="preserve">Hoofcare. – 1999. – </w:t>
      </w:r>
      <w:r w:rsidRPr="001B019F">
        <w:rPr>
          <w:lang w:val="en-US"/>
        </w:rPr>
        <w:t>№</w:t>
      </w:r>
      <w:r>
        <w:rPr>
          <w:lang w:val="en-US"/>
        </w:rPr>
        <w:t>1. – P. 21-24.</w:t>
      </w:r>
    </w:p>
    <w:p w:rsidR="001B019F" w:rsidRDefault="001B019F" w:rsidP="001B019F">
      <w:pPr>
        <w:tabs>
          <w:tab w:val="num" w:pos="0"/>
          <w:tab w:val="left" w:pos="720"/>
        </w:tabs>
        <w:spacing w:line="360" w:lineRule="auto"/>
        <w:ind w:firstLine="360"/>
        <w:jc w:val="both"/>
      </w:pPr>
      <w:r>
        <w:t>197.Левашова  Н. Болезни в области холки и спины// Коневодство и конный    спорт . – 1999.– №1. – С .9.</w:t>
      </w:r>
    </w:p>
    <w:p w:rsidR="001B019F" w:rsidRDefault="001B019F" w:rsidP="001B019F">
      <w:pPr>
        <w:tabs>
          <w:tab w:val="num" w:pos="0"/>
          <w:tab w:val="left" w:pos="720"/>
        </w:tabs>
        <w:spacing w:line="360" w:lineRule="auto"/>
        <w:ind w:firstLine="360"/>
        <w:jc w:val="both"/>
      </w:pPr>
      <w:r>
        <w:t>198. Тихонюк Л.А., Боровська  Н.В. Профілактика травматизму спортивних коней // Вісник Білоцерк. держ. аграрн. ун-ту. – Біла Церква, 2003. – Вип.25. – Ч.1. – С.249-254.</w:t>
      </w:r>
    </w:p>
    <w:p w:rsidR="001B019F" w:rsidRDefault="001B019F" w:rsidP="001B019F">
      <w:pPr>
        <w:tabs>
          <w:tab w:val="num" w:pos="0"/>
          <w:tab w:val="left" w:pos="720"/>
        </w:tabs>
        <w:spacing w:line="360" w:lineRule="auto"/>
        <w:ind w:firstLine="360"/>
        <w:jc w:val="both"/>
      </w:pPr>
      <w:r>
        <w:t>199. Стоцький О.Г.Вміст загального білка та білкових фракцій у плазмі крові коней // Наук. праці Полтавської держ. агран. академії. – Полтава, 2002.– Т.2(21). – Ветеринарні науки. – С. 354-355.</w:t>
      </w:r>
    </w:p>
    <w:p w:rsidR="001B019F" w:rsidRDefault="001B019F" w:rsidP="001B019F">
      <w:pPr>
        <w:tabs>
          <w:tab w:val="num" w:pos="0"/>
          <w:tab w:val="left" w:pos="720"/>
        </w:tabs>
        <w:spacing w:line="360" w:lineRule="auto"/>
        <w:ind w:firstLine="360"/>
        <w:jc w:val="both"/>
      </w:pPr>
      <w:r>
        <w:t>200. Стоцький О.Г., Іздепський В.Й., Лазоренко А.Б. Зміни вуглеводно-білкових сполук та ліпідів у сироватці крові коней (віковий аспект) //</w:t>
      </w:r>
      <w:r w:rsidRPr="00A357EB">
        <w:t xml:space="preserve"> </w:t>
      </w:r>
      <w:r>
        <w:t>Вісник Полтавської держ. аграрн. академії. – Полтава, 2003.– №1-2. – С.–61.</w:t>
      </w:r>
    </w:p>
    <w:p w:rsidR="001B019F" w:rsidRDefault="001B019F" w:rsidP="001B019F">
      <w:pPr>
        <w:tabs>
          <w:tab w:val="num" w:pos="0"/>
          <w:tab w:val="left" w:pos="720"/>
        </w:tabs>
        <w:spacing w:line="360" w:lineRule="auto"/>
        <w:ind w:firstLine="360"/>
        <w:jc w:val="both"/>
      </w:pPr>
      <w:r>
        <w:t>201. Теппер П.А., Братчик А.М. Свёртываемость крови и фибринолиз при естественном и неосложненном старении человека // Терапевт. арх. – 1966.– №8. – С. 69-75.</w:t>
      </w:r>
    </w:p>
    <w:p w:rsidR="001B019F" w:rsidRDefault="001B019F" w:rsidP="001B019F">
      <w:pPr>
        <w:tabs>
          <w:tab w:val="num" w:pos="0"/>
          <w:tab w:val="left" w:pos="720"/>
        </w:tabs>
        <w:spacing w:line="360" w:lineRule="auto"/>
        <w:ind w:firstLine="360"/>
        <w:jc w:val="both"/>
      </w:pPr>
      <w:r>
        <w:t>202. Баркаган Л.З., Малаховский Ю.Е., Чупрова А.В. Состояние системы гемостаза у новорожденных // Вопр. охраны материнства и детства. – 1986.– №6. – С.61-65.</w:t>
      </w:r>
    </w:p>
    <w:p w:rsidR="001B019F" w:rsidRDefault="001B019F" w:rsidP="001B019F">
      <w:pPr>
        <w:tabs>
          <w:tab w:val="num" w:pos="0"/>
          <w:tab w:val="left" w:pos="720"/>
        </w:tabs>
        <w:spacing w:line="360" w:lineRule="auto"/>
        <w:ind w:firstLine="360"/>
        <w:jc w:val="both"/>
      </w:pPr>
      <w:r>
        <w:t>203. Фибринолиз, современные фундаментальные и клинические концепции / Под. ред. П.Дж. Гаффни, С. Балкув-Улютина. М.: Медицина, 1982. – 238с.</w:t>
      </w:r>
    </w:p>
    <w:p w:rsidR="001B019F" w:rsidRDefault="001B019F" w:rsidP="001B019F">
      <w:pPr>
        <w:tabs>
          <w:tab w:val="num" w:pos="0"/>
          <w:tab w:val="left" w:pos="720"/>
        </w:tabs>
        <w:spacing w:line="360" w:lineRule="auto"/>
        <w:ind w:firstLine="360"/>
        <w:jc w:val="both"/>
      </w:pPr>
      <w:r>
        <w:t>204. Грицюк О.Н., Амосова К.М., Грицюк І.О. Практична гемостазіологія. – К.: Здоров`я, 1994. – 256с.</w:t>
      </w:r>
    </w:p>
    <w:p w:rsidR="001B019F" w:rsidRPr="000F75BF" w:rsidRDefault="001B019F" w:rsidP="001B019F">
      <w:pPr>
        <w:tabs>
          <w:tab w:val="num" w:pos="0"/>
          <w:tab w:val="left" w:pos="720"/>
        </w:tabs>
        <w:spacing w:line="360" w:lineRule="auto"/>
        <w:ind w:firstLine="360"/>
        <w:jc w:val="both"/>
        <w:rPr>
          <w:lang w:val="en-US"/>
        </w:rPr>
      </w:pPr>
      <w:r w:rsidRPr="001B019F">
        <w:rPr>
          <w:lang w:val="en-US"/>
        </w:rPr>
        <w:t xml:space="preserve">205. </w:t>
      </w:r>
      <w:r>
        <w:rPr>
          <w:lang w:val="en-US"/>
        </w:rPr>
        <w:t>Rodger L., Bick I. Disseminated intravascufar coagufation and reforted Syndromes:  eiofogy, pathophysiology, diagnosis and management // Amer. I. Hemat. – 1978. – Vol. – 127. – P. 553-558.</w:t>
      </w:r>
    </w:p>
    <w:p w:rsidR="001B019F" w:rsidRPr="001B019F" w:rsidRDefault="001B019F" w:rsidP="001B019F">
      <w:pPr>
        <w:tabs>
          <w:tab w:val="num" w:pos="0"/>
          <w:tab w:val="left" w:pos="720"/>
        </w:tabs>
        <w:spacing w:line="360" w:lineRule="auto"/>
        <w:ind w:firstLine="360"/>
        <w:jc w:val="both"/>
        <w:rPr>
          <w:lang w:val="en-US"/>
        </w:rPr>
      </w:pPr>
      <w:r>
        <w:t xml:space="preserve">206. Баркаган З.С., Момот А.П., Черкашин Г.В. и др.. Методика, толнование и клиническое значение теста склеивания стафилококков //Лаб. дело. – 1988.– </w:t>
      </w:r>
      <w:r w:rsidRPr="001B019F">
        <w:rPr>
          <w:lang w:val="en-US"/>
        </w:rPr>
        <w:t xml:space="preserve">№11. – </w:t>
      </w:r>
      <w:r>
        <w:t>С</w:t>
      </w:r>
      <w:r w:rsidRPr="001B019F">
        <w:rPr>
          <w:lang w:val="en-US"/>
        </w:rPr>
        <w:t>.7-12.</w:t>
      </w:r>
    </w:p>
    <w:p w:rsidR="001B019F" w:rsidRPr="00111BBF" w:rsidRDefault="001B019F" w:rsidP="001B019F">
      <w:pPr>
        <w:tabs>
          <w:tab w:val="num" w:pos="0"/>
          <w:tab w:val="left" w:pos="720"/>
        </w:tabs>
        <w:spacing w:line="360" w:lineRule="auto"/>
        <w:ind w:firstLine="360"/>
        <w:jc w:val="both"/>
        <w:rPr>
          <w:lang w:val="en-US"/>
        </w:rPr>
      </w:pPr>
      <w:r w:rsidRPr="00111BBF">
        <w:rPr>
          <w:lang w:val="en-US"/>
        </w:rPr>
        <w:lastRenderedPageBreak/>
        <w:t>2</w:t>
      </w:r>
      <w:r w:rsidRPr="001B019F">
        <w:rPr>
          <w:lang w:val="en-US"/>
        </w:rPr>
        <w:t>07</w:t>
      </w:r>
      <w:r w:rsidRPr="00111BBF">
        <w:rPr>
          <w:lang w:val="en-US"/>
        </w:rPr>
        <w:t xml:space="preserve">. </w:t>
      </w:r>
      <w:r>
        <w:rPr>
          <w:lang w:val="en-US"/>
        </w:rPr>
        <w:t>Laszlo Bajzaz. Trombin Activatable Fibrinolysis inhibitor and an Antifibrinolytic Pathway. – Arterioseler, 2000. 20: P. 2511</w:t>
      </w:r>
      <w:r w:rsidRPr="001B019F">
        <w:rPr>
          <w:lang w:val="en-US"/>
        </w:rPr>
        <w:t>-</w:t>
      </w:r>
      <w:r>
        <w:rPr>
          <w:lang w:val="en-US"/>
        </w:rPr>
        <w:t>2518.</w:t>
      </w:r>
    </w:p>
    <w:p w:rsidR="001B019F" w:rsidRPr="00111BBF" w:rsidRDefault="001B019F" w:rsidP="001B019F">
      <w:pPr>
        <w:tabs>
          <w:tab w:val="num" w:pos="0"/>
          <w:tab w:val="left" w:pos="720"/>
        </w:tabs>
        <w:spacing w:line="360" w:lineRule="auto"/>
        <w:ind w:firstLine="360"/>
        <w:jc w:val="both"/>
        <w:rPr>
          <w:lang w:val="en-US"/>
        </w:rPr>
      </w:pPr>
      <w:r w:rsidRPr="00111BBF">
        <w:rPr>
          <w:lang w:val="en-US"/>
        </w:rPr>
        <w:t>2</w:t>
      </w:r>
      <w:r w:rsidRPr="001B019F">
        <w:rPr>
          <w:lang w:val="en-US"/>
        </w:rPr>
        <w:t>08</w:t>
      </w:r>
      <w:r w:rsidRPr="00111BBF">
        <w:rPr>
          <w:lang w:val="en-US"/>
        </w:rPr>
        <w:t xml:space="preserve">. </w:t>
      </w:r>
      <w:r>
        <w:rPr>
          <w:lang w:val="en-US"/>
        </w:rPr>
        <w:t>Ambrus C.M. Thromboembolism and related conditions in pediatrics // The thromboembolitic disorders. – Stuttgard – New York: Schattauer, 19</w:t>
      </w:r>
      <w:r w:rsidRPr="001B019F">
        <w:rPr>
          <w:lang w:val="en-US"/>
        </w:rPr>
        <w:t>9</w:t>
      </w:r>
      <w:r>
        <w:rPr>
          <w:lang w:val="en-US"/>
        </w:rPr>
        <w:t>3. – P. 501-513.</w:t>
      </w:r>
    </w:p>
    <w:p w:rsidR="001B019F" w:rsidRDefault="001B019F" w:rsidP="001B019F">
      <w:pPr>
        <w:tabs>
          <w:tab w:val="num" w:pos="0"/>
          <w:tab w:val="left" w:pos="720"/>
        </w:tabs>
        <w:spacing w:line="360" w:lineRule="auto"/>
        <w:ind w:firstLine="360"/>
        <w:jc w:val="both"/>
      </w:pPr>
      <w:r w:rsidRPr="00FC2962">
        <w:t>20</w:t>
      </w:r>
      <w:r>
        <w:t>9</w:t>
      </w:r>
      <w:r w:rsidRPr="00FC2962">
        <w:t xml:space="preserve">. </w:t>
      </w:r>
      <w:r>
        <w:t>Дмитриев</w:t>
      </w:r>
      <w:r w:rsidRPr="00FC2962">
        <w:t xml:space="preserve"> </w:t>
      </w:r>
      <w:r>
        <w:t>В</w:t>
      </w:r>
      <w:r w:rsidRPr="00FC2962">
        <w:t>.</w:t>
      </w:r>
      <w:r>
        <w:t>В</w:t>
      </w:r>
      <w:r w:rsidRPr="00FC2962">
        <w:t xml:space="preserve">., </w:t>
      </w:r>
      <w:r>
        <w:t>Вакульчик</w:t>
      </w:r>
      <w:r w:rsidRPr="00FC2962">
        <w:t xml:space="preserve"> </w:t>
      </w:r>
      <w:r>
        <w:t>В.Г. Коррекция нарушений гемостаза у детей при гнойно-септических заболеваниях // Хирургия. – 1984.– №7. – С. 89-92.</w:t>
      </w:r>
    </w:p>
    <w:p w:rsidR="001B019F" w:rsidRDefault="001B019F" w:rsidP="001B019F">
      <w:pPr>
        <w:tabs>
          <w:tab w:val="num" w:pos="0"/>
          <w:tab w:val="left" w:pos="720"/>
        </w:tabs>
        <w:spacing w:line="360" w:lineRule="auto"/>
        <w:ind w:firstLine="360"/>
        <w:jc w:val="both"/>
      </w:pPr>
      <w:r>
        <w:t>210. Маматкулов Х.М. Приобретенные нарушения системы гемостаза у детей раннего возраста // Педиатрия. – 1983.– №4. – С.18-20.</w:t>
      </w:r>
    </w:p>
    <w:p w:rsidR="001B019F" w:rsidRDefault="001B019F" w:rsidP="001B019F">
      <w:pPr>
        <w:tabs>
          <w:tab w:val="num" w:pos="0"/>
          <w:tab w:val="left" w:pos="720"/>
        </w:tabs>
        <w:spacing w:line="360" w:lineRule="auto"/>
        <w:ind w:firstLine="360"/>
        <w:jc w:val="both"/>
      </w:pPr>
      <w:r>
        <w:t>211. Табакова В.Г., Соловьёва Е.Н. Метод контроля системы гемостаза у новорожденных с хирургическими формами сепсиса  // Вопросы  охраны материнства и детства. – 1986.– №6. – С.38-41.</w:t>
      </w:r>
    </w:p>
    <w:p w:rsidR="001B019F" w:rsidRDefault="001B019F" w:rsidP="001B019F">
      <w:pPr>
        <w:tabs>
          <w:tab w:val="num" w:pos="0"/>
          <w:tab w:val="left" w:pos="720"/>
        </w:tabs>
        <w:spacing w:line="360" w:lineRule="auto"/>
        <w:ind w:firstLine="360"/>
        <w:jc w:val="both"/>
      </w:pPr>
      <w:r>
        <w:t>212. Мазурин А.В. Геморрагические синдромы у новорожденных //  Вопр. охраны материнства и детства. – 1972.– №6. – С.5-12.</w:t>
      </w:r>
    </w:p>
    <w:p w:rsidR="001B019F" w:rsidRDefault="001B019F" w:rsidP="001B019F">
      <w:pPr>
        <w:tabs>
          <w:tab w:val="num" w:pos="0"/>
          <w:tab w:val="left" w:pos="720"/>
        </w:tabs>
        <w:spacing w:line="360" w:lineRule="auto"/>
        <w:ind w:firstLine="360"/>
        <w:jc w:val="both"/>
      </w:pPr>
      <w:r>
        <w:t>213. Папаян Л.П. Врождённые коагулопатии: диагностика, патогенез, лечение: Автореф. дис. …д-ра. мед. наук – 14.01.03. – Ленинград, 1985. – 48с.</w:t>
      </w:r>
    </w:p>
    <w:p w:rsidR="001B019F" w:rsidRDefault="001B019F" w:rsidP="001B019F">
      <w:pPr>
        <w:tabs>
          <w:tab w:val="num" w:pos="0"/>
          <w:tab w:val="left" w:pos="720"/>
        </w:tabs>
        <w:spacing w:line="360" w:lineRule="auto"/>
        <w:ind w:firstLine="360"/>
        <w:jc w:val="both"/>
      </w:pPr>
      <w:r>
        <w:t>214. Рубленко С.В. Стан системи протеолізу та фібринолізу у синовіальній рідині великої рогатої худоби в онтогенезі // Вісник Білоцерк. держ.аграрн. ун-ту. –Біла Церква, 1996. – Вип.1. – С.35-37.</w:t>
      </w:r>
    </w:p>
    <w:p w:rsidR="001B019F" w:rsidRDefault="001B019F" w:rsidP="001B019F">
      <w:pPr>
        <w:tabs>
          <w:tab w:val="num" w:pos="0"/>
          <w:tab w:val="left" w:pos="720"/>
        </w:tabs>
        <w:spacing w:line="360" w:lineRule="auto"/>
        <w:ind w:firstLine="360"/>
        <w:jc w:val="both"/>
      </w:pPr>
      <w:r>
        <w:t>215. Замазій А.А. Фагоцитарна активність крові та фібринолітичні властивості плазми крові і синовії у лошат в віковому аспекті // Зб. наук. праць, присвячений 150-річчю від дня заснування Харківського зоовет. ін-ту. – Харків, 2001. – Вип.9 (33). – Ч.2.– С. 174-175.</w:t>
      </w:r>
    </w:p>
    <w:p w:rsidR="001B019F" w:rsidRDefault="001B019F" w:rsidP="001B019F">
      <w:pPr>
        <w:tabs>
          <w:tab w:val="num" w:pos="0"/>
          <w:tab w:val="left" w:pos="720"/>
        </w:tabs>
        <w:spacing w:line="360" w:lineRule="auto"/>
        <w:ind w:firstLine="360"/>
        <w:jc w:val="both"/>
      </w:pPr>
      <w:r>
        <w:t xml:space="preserve">216. Кисляк Н.С., </w:t>
      </w:r>
      <w:r w:rsidRPr="00301CBC">
        <w:t>Выхристюк О.Ф.</w:t>
      </w:r>
      <w:r>
        <w:t>, Самсыгина Г.А. Особенности гемостаза у здорових детей периода новорожденности // Педиатрия. – 1984.– №2. – С.19-21.</w:t>
      </w:r>
    </w:p>
    <w:p w:rsidR="001B019F" w:rsidRDefault="001B019F" w:rsidP="001B019F">
      <w:pPr>
        <w:tabs>
          <w:tab w:val="num" w:pos="0"/>
          <w:tab w:val="left" w:pos="720"/>
        </w:tabs>
        <w:spacing w:line="360" w:lineRule="auto"/>
        <w:ind w:firstLine="360"/>
        <w:jc w:val="both"/>
      </w:pPr>
      <w:r>
        <w:t>217. Стоцький О.Г., Издепський В.Й., Лазоренко А.Б. Стан сумарної фібринолітичної активності. плазміну і плазміногену у плазмі крові коней у віковому аспекті // Вісник Сумського нац. аграрн. ун-ту. – Суми, 2002. – Вип.8. – С. 89-91.</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218.</w:t>
      </w:r>
      <w:r w:rsidRPr="00111BBF">
        <w:rPr>
          <w:lang w:val="en-US"/>
        </w:rPr>
        <w:t xml:space="preserve"> </w:t>
      </w:r>
      <w:r>
        <w:rPr>
          <w:lang w:val="en-US"/>
        </w:rPr>
        <w:t>Dube</w:t>
      </w:r>
      <w:r w:rsidRPr="00111BBF">
        <w:rPr>
          <w:lang w:val="en-US"/>
        </w:rPr>
        <w:t xml:space="preserve"> </w:t>
      </w:r>
      <w:r>
        <w:rPr>
          <w:lang w:val="en-US"/>
        </w:rPr>
        <w:t>B</w:t>
      </w:r>
      <w:r w:rsidRPr="00111BBF">
        <w:rPr>
          <w:lang w:val="en-US"/>
        </w:rPr>
        <w:t xml:space="preserve">., </w:t>
      </w:r>
      <w:r>
        <w:rPr>
          <w:lang w:val="en-US"/>
        </w:rPr>
        <w:t>Dube</w:t>
      </w:r>
      <w:r w:rsidRPr="00111BBF">
        <w:rPr>
          <w:lang w:val="en-US"/>
        </w:rPr>
        <w:t xml:space="preserve"> </w:t>
      </w:r>
      <w:r>
        <w:rPr>
          <w:lang w:val="en-US"/>
        </w:rPr>
        <w:t>R</w:t>
      </w:r>
      <w:r w:rsidRPr="00111BBF">
        <w:rPr>
          <w:lang w:val="en-US"/>
        </w:rPr>
        <w:t xml:space="preserve">., </w:t>
      </w:r>
      <w:r>
        <w:rPr>
          <w:lang w:val="en-US"/>
        </w:rPr>
        <w:t>Brhargava</w:t>
      </w:r>
      <w:r w:rsidRPr="00111BBF">
        <w:rPr>
          <w:lang w:val="en-US"/>
        </w:rPr>
        <w:t xml:space="preserve"> </w:t>
      </w:r>
      <w:r>
        <w:rPr>
          <w:lang w:val="en-US"/>
        </w:rPr>
        <w:t>V</w:t>
      </w:r>
      <w:r w:rsidRPr="00111BBF">
        <w:rPr>
          <w:lang w:val="en-US"/>
        </w:rPr>
        <w:t>.</w:t>
      </w:r>
      <w:r>
        <w:rPr>
          <w:lang w:val="en-US"/>
        </w:rPr>
        <w:t xml:space="preserve"> Hemostatic parameteres in newborn. Effects gestation and rate of intrauterine growth // Thrombos. A</w:t>
      </w:r>
      <w:r w:rsidRPr="001B019F">
        <w:rPr>
          <w:lang w:val="en-US"/>
        </w:rPr>
        <w:t xml:space="preserve">. </w:t>
      </w:r>
      <w:r>
        <w:rPr>
          <w:lang w:val="en-US"/>
        </w:rPr>
        <w:t>Hemostas</w:t>
      </w:r>
      <w:r w:rsidRPr="001B019F">
        <w:rPr>
          <w:lang w:val="en-US"/>
        </w:rPr>
        <w:t xml:space="preserve">. – 1994. – </w:t>
      </w:r>
      <w:r>
        <w:rPr>
          <w:lang w:val="en-US"/>
        </w:rPr>
        <w:t>Vol</w:t>
      </w:r>
      <w:r w:rsidRPr="001B019F">
        <w:rPr>
          <w:lang w:val="en-US"/>
        </w:rPr>
        <w:t xml:space="preserve">. 56. – № 1. – </w:t>
      </w:r>
      <w:r>
        <w:rPr>
          <w:lang w:val="en-US"/>
        </w:rPr>
        <w:t>P</w:t>
      </w:r>
      <w:r w:rsidRPr="001B019F">
        <w:rPr>
          <w:lang w:val="en-US"/>
        </w:rPr>
        <w:t>. 47-50.</w:t>
      </w:r>
    </w:p>
    <w:p w:rsidR="001B019F" w:rsidRDefault="001B019F" w:rsidP="001B019F">
      <w:pPr>
        <w:tabs>
          <w:tab w:val="num" w:pos="0"/>
          <w:tab w:val="left" w:pos="720"/>
        </w:tabs>
        <w:spacing w:line="360" w:lineRule="auto"/>
        <w:ind w:firstLine="360"/>
        <w:jc w:val="both"/>
      </w:pPr>
      <w:r>
        <w:t>219. Папаян А.В., Шабалов Н.П. Геморрагические диатезы</w:t>
      </w:r>
      <w:r w:rsidRPr="00111BBF">
        <w:t xml:space="preserve"> </w:t>
      </w:r>
      <w:r>
        <w:t>у</w:t>
      </w:r>
      <w:r w:rsidRPr="00111BBF">
        <w:t xml:space="preserve"> </w:t>
      </w:r>
      <w:r>
        <w:t>детей</w:t>
      </w:r>
      <w:r w:rsidRPr="00111BBF">
        <w:t xml:space="preserve">. – </w:t>
      </w:r>
      <w:r>
        <w:t>Л.</w:t>
      </w:r>
      <w:r w:rsidRPr="00111BBF">
        <w:t xml:space="preserve">: </w:t>
      </w:r>
      <w:r>
        <w:t>Медицина</w:t>
      </w:r>
      <w:r w:rsidRPr="00111BBF">
        <w:t>. – 19</w:t>
      </w:r>
      <w:r>
        <w:t>82. – 288с.</w:t>
      </w:r>
    </w:p>
    <w:p w:rsidR="001B019F" w:rsidRDefault="001B019F" w:rsidP="001B019F">
      <w:pPr>
        <w:tabs>
          <w:tab w:val="num" w:pos="0"/>
          <w:tab w:val="left" w:pos="720"/>
        </w:tabs>
        <w:spacing w:line="360" w:lineRule="auto"/>
        <w:ind w:firstLine="360"/>
        <w:jc w:val="both"/>
      </w:pPr>
      <w:r>
        <w:t xml:space="preserve">220. Толстых Л.П. Показатели компонентов калликреин-кининовой системы крови у здоровых доношенных и недоношенных детей первых 3-х месяцев жизни. // Вопр. мед.химии. – 1988. – Т.26. – Вып. 6. – С. 776-778. </w:t>
      </w:r>
    </w:p>
    <w:p w:rsidR="001B019F" w:rsidRDefault="001B019F" w:rsidP="001B019F">
      <w:pPr>
        <w:tabs>
          <w:tab w:val="num" w:pos="0"/>
          <w:tab w:val="left" w:pos="720"/>
        </w:tabs>
        <w:spacing w:line="360" w:lineRule="auto"/>
        <w:ind w:firstLine="360"/>
        <w:jc w:val="both"/>
      </w:pPr>
      <w:r>
        <w:t>221. Фенчин К.М. Заживление ран. – К.: Здоров`я.– 1979. – 166с.</w:t>
      </w:r>
    </w:p>
    <w:p w:rsidR="001B019F" w:rsidRDefault="001B019F" w:rsidP="001B019F">
      <w:pPr>
        <w:tabs>
          <w:tab w:val="num" w:pos="0"/>
          <w:tab w:val="left" w:pos="720"/>
        </w:tabs>
        <w:spacing w:line="360" w:lineRule="auto"/>
        <w:ind w:firstLine="360"/>
        <w:jc w:val="both"/>
      </w:pPr>
      <w:r>
        <w:lastRenderedPageBreak/>
        <w:t>222. Цыбилов Н.Н. Мононуклеарные моноциты- связывающее звено между иммунегенезом, гемостазом и фибринолизом // Успехи физиол.наук. – 1983.– №4. – С.114-123.</w:t>
      </w:r>
    </w:p>
    <w:p w:rsidR="001B019F" w:rsidRDefault="001B019F" w:rsidP="001B019F">
      <w:pPr>
        <w:tabs>
          <w:tab w:val="num" w:pos="0"/>
          <w:tab w:val="left" w:pos="720"/>
        </w:tabs>
        <w:spacing w:line="360" w:lineRule="auto"/>
        <w:ind w:firstLine="360"/>
        <w:jc w:val="both"/>
      </w:pPr>
      <w:r>
        <w:t>223. Локшина Л.А., Соловьёва Н.М., Орехович В.Н. Роль лизосомальных протеиназ в деструкции тканей // Вопр. мед. химии. – 1987.– №5. – С.38-43.</w:t>
      </w:r>
    </w:p>
    <w:p w:rsidR="001B019F" w:rsidRDefault="001B019F" w:rsidP="001B019F">
      <w:pPr>
        <w:tabs>
          <w:tab w:val="num" w:pos="0"/>
          <w:tab w:val="left" w:pos="720"/>
        </w:tabs>
        <w:spacing w:line="360" w:lineRule="auto"/>
        <w:ind w:firstLine="360"/>
        <w:jc w:val="both"/>
      </w:pPr>
      <w:r>
        <w:t>224. Струков А.И., Серов В.В. Патологическая анатомия. – М.: Медицина, 1995. – С. 115-149.</w:t>
      </w:r>
    </w:p>
    <w:p w:rsidR="001B019F" w:rsidRDefault="001B019F" w:rsidP="001B019F">
      <w:pPr>
        <w:tabs>
          <w:tab w:val="num" w:pos="0"/>
          <w:tab w:val="left" w:pos="720"/>
        </w:tabs>
        <w:spacing w:line="360" w:lineRule="auto"/>
        <w:ind w:firstLine="360"/>
        <w:jc w:val="both"/>
      </w:pPr>
      <w:r>
        <w:t>225. Гистологические основы регенерации тканей опорно-двигательного аппарата / Данилов Р.К., Голобов В.Г., Одинцова И.А., Мурзабаев Х.Х. // Ортопедия, травматология и протезировение. – 2000.– №2. – С.102-103.</w:t>
      </w:r>
    </w:p>
    <w:p w:rsidR="001B019F" w:rsidRDefault="001B019F" w:rsidP="001B019F">
      <w:pPr>
        <w:tabs>
          <w:tab w:val="num" w:pos="0"/>
          <w:tab w:val="left" w:pos="720"/>
        </w:tabs>
        <w:spacing w:line="360" w:lineRule="auto"/>
        <w:ind w:firstLine="360"/>
        <w:jc w:val="both"/>
      </w:pPr>
      <w:r>
        <w:t>226. Галатюк О.Є. Оцінка імунобіологічної реактивності коней // Мат. наук.–практ. конференції: Неінфекційна патологія тварин. – Біла Церква, 1995. – Ч.1. – С. 39-41.</w:t>
      </w:r>
    </w:p>
    <w:p w:rsidR="001B019F" w:rsidRDefault="001B019F" w:rsidP="001B019F">
      <w:pPr>
        <w:tabs>
          <w:tab w:val="num" w:pos="0"/>
          <w:tab w:val="left" w:pos="720"/>
        </w:tabs>
        <w:spacing w:line="360" w:lineRule="auto"/>
        <w:ind w:firstLine="360"/>
        <w:jc w:val="both"/>
      </w:pPr>
      <w:r>
        <w:t>227. Іздепський В.Й., Замазій А.А. Деякі питання патогенезу та патогенетичні методи лікування асептичних артритів у коней // Вісник Полтавської держ. аграрн. академії. – Полтава, 2002. – Т.2 (21). – С. 318-320.</w:t>
      </w:r>
    </w:p>
    <w:p w:rsidR="001B019F" w:rsidRDefault="001B019F" w:rsidP="001B019F">
      <w:pPr>
        <w:tabs>
          <w:tab w:val="num" w:pos="0"/>
          <w:tab w:val="left" w:pos="720"/>
        </w:tabs>
        <w:spacing w:line="360" w:lineRule="auto"/>
        <w:ind w:firstLine="360"/>
        <w:jc w:val="both"/>
      </w:pPr>
      <w:r>
        <w:t>228. Кулинич С.М., Киричко Б.П. Зміни загального білка та його фракцій при гнійно-некротичних процесах в ділянці пальця у корів // Проблеми зооінженерії та вет. медицини: Зб. наук. праць присвяч. 150-річчю від дня заснування Харківського зооветеринарного ін-ту. – Харків, 2001.– Вип.9 (33). – Ч.2.– С.176-179.</w:t>
      </w:r>
    </w:p>
    <w:p w:rsidR="001B019F" w:rsidRDefault="001B019F" w:rsidP="001B019F">
      <w:pPr>
        <w:tabs>
          <w:tab w:val="num" w:pos="0"/>
          <w:tab w:val="left" w:pos="720"/>
        </w:tabs>
        <w:spacing w:line="360" w:lineRule="auto"/>
        <w:ind w:firstLine="360"/>
        <w:jc w:val="both"/>
      </w:pPr>
      <w:r>
        <w:t>229. Меженський А.О. Застосування фітосорбентів для лікування ран у великої рогатої худоби: Автореф. дис. ...канд. вет. наук: 16.00.05 – Біла Церква, 2003. – 18 с.</w:t>
      </w:r>
    </w:p>
    <w:p w:rsidR="001B019F" w:rsidRDefault="001B019F" w:rsidP="001B019F">
      <w:pPr>
        <w:tabs>
          <w:tab w:val="num" w:pos="0"/>
          <w:tab w:val="left" w:pos="720"/>
        </w:tabs>
        <w:spacing w:line="360" w:lineRule="auto"/>
        <w:ind w:firstLine="360"/>
        <w:jc w:val="both"/>
      </w:pPr>
      <w:r>
        <w:t>230. Ільніцький М.Г. Вміст мікроелементів і білків у сироватці крові свиней із гнійними ранами // Вісник Білоцерк. держ. аграрн. ун-ту: Зб. наук. праць. – Біла Церква, 2001. – Вип. 16. – С. 93.</w:t>
      </w:r>
    </w:p>
    <w:p w:rsidR="001B019F" w:rsidRDefault="001B019F" w:rsidP="001B019F">
      <w:pPr>
        <w:tabs>
          <w:tab w:val="num" w:pos="0"/>
          <w:tab w:val="left" w:pos="720"/>
        </w:tabs>
        <w:spacing w:line="360" w:lineRule="auto"/>
        <w:ind w:firstLine="360"/>
        <w:jc w:val="both"/>
      </w:pPr>
      <w:r>
        <w:t>231. Ільніцький М.Г. Стан білкового обміну при хірургічній патології у сільськогосподарських тварин // Наукове забезпечення АПК України в сучасних умовах: матеріали наук. прак. конф. – Біла Церква, 1995. – С. 70-71.</w:t>
      </w:r>
    </w:p>
    <w:p w:rsidR="001B019F" w:rsidRDefault="001B019F" w:rsidP="001B019F">
      <w:pPr>
        <w:tabs>
          <w:tab w:val="num" w:pos="0"/>
          <w:tab w:val="left" w:pos="720"/>
        </w:tabs>
        <w:spacing w:line="360" w:lineRule="auto"/>
        <w:ind w:firstLine="360"/>
        <w:jc w:val="both"/>
      </w:pPr>
      <w:r>
        <w:t>232. Белокуров Ю.Н., Граменицкий А.Б., Молодкин В.М. Сепсис. М.: Медицина. – 1983. – 128 с.</w:t>
      </w:r>
    </w:p>
    <w:p w:rsidR="001B019F" w:rsidRDefault="001B019F" w:rsidP="001B019F">
      <w:pPr>
        <w:tabs>
          <w:tab w:val="num" w:pos="0"/>
          <w:tab w:val="left" w:pos="720"/>
        </w:tabs>
        <w:spacing w:line="360" w:lineRule="auto"/>
        <w:ind w:firstLine="360"/>
        <w:jc w:val="both"/>
      </w:pPr>
      <w:r>
        <w:t>233. Ильніцкий Н.Г. Состояние белков острой фазы при лечении гнойных ран у свиней препаратом „Песил” // Мат. международ. научн.–практ. конф. молодых ученых и препод. учебн.завед. и научн.–иссл. учрежд. (22-23 мая 2001 г). – Витебск, 2001. – С. 94-96.</w:t>
      </w:r>
    </w:p>
    <w:p w:rsidR="001B019F" w:rsidRDefault="001B019F" w:rsidP="001B019F">
      <w:pPr>
        <w:tabs>
          <w:tab w:val="num" w:pos="0"/>
          <w:tab w:val="left" w:pos="720"/>
        </w:tabs>
        <w:spacing w:line="360" w:lineRule="auto"/>
        <w:ind w:firstLine="360"/>
        <w:jc w:val="both"/>
      </w:pPr>
      <w:r>
        <w:t>234. Стоцький О.Г. Рівень білково-вуглеводних сполук у сироватці крові лошат при гнійних ранах // Вісник Сумського нац. аграрн. ун-ту. – Суми, 2003. – Вип. 9. – С. 117-119.</w:t>
      </w:r>
    </w:p>
    <w:p w:rsidR="001B019F" w:rsidRPr="00111BBF" w:rsidRDefault="001B019F" w:rsidP="001B019F">
      <w:pPr>
        <w:tabs>
          <w:tab w:val="num" w:pos="0"/>
          <w:tab w:val="left" w:pos="720"/>
        </w:tabs>
        <w:spacing w:line="360" w:lineRule="auto"/>
        <w:ind w:firstLine="360"/>
        <w:jc w:val="both"/>
        <w:rPr>
          <w:lang w:val="en-US"/>
        </w:rPr>
      </w:pPr>
      <w:r w:rsidRPr="001B019F">
        <w:rPr>
          <w:lang w:val="en-US"/>
        </w:rPr>
        <w:t xml:space="preserve">235. </w:t>
      </w:r>
      <w:r>
        <w:rPr>
          <w:lang w:val="en-US"/>
        </w:rPr>
        <w:t>Eskersall</w:t>
      </w:r>
      <w:r w:rsidRPr="001B019F">
        <w:rPr>
          <w:lang w:val="en-US"/>
        </w:rPr>
        <w:t xml:space="preserve"> </w:t>
      </w:r>
      <w:r>
        <w:rPr>
          <w:lang w:val="en-US"/>
        </w:rPr>
        <w:t>P</w:t>
      </w:r>
      <w:r w:rsidRPr="001B019F">
        <w:rPr>
          <w:lang w:val="en-US"/>
        </w:rPr>
        <w:t>.</w:t>
      </w:r>
      <w:r>
        <w:rPr>
          <w:lang w:val="en-US"/>
        </w:rPr>
        <w:t>D</w:t>
      </w:r>
      <w:r w:rsidRPr="001B019F">
        <w:rPr>
          <w:lang w:val="en-US"/>
        </w:rPr>
        <w:t xml:space="preserve">. </w:t>
      </w:r>
      <w:r>
        <w:rPr>
          <w:lang w:val="en-US"/>
        </w:rPr>
        <w:t>The</w:t>
      </w:r>
      <w:r w:rsidRPr="001B019F">
        <w:rPr>
          <w:lang w:val="en-US"/>
        </w:rPr>
        <w:t xml:space="preserve"> </w:t>
      </w:r>
      <w:r>
        <w:rPr>
          <w:lang w:val="en-US"/>
        </w:rPr>
        <w:t>acute</w:t>
      </w:r>
      <w:r w:rsidRPr="001B019F">
        <w:rPr>
          <w:lang w:val="en-US"/>
        </w:rPr>
        <w:t xml:space="preserve"> </w:t>
      </w:r>
      <w:r>
        <w:rPr>
          <w:lang w:val="en-US"/>
        </w:rPr>
        <w:t>phase</w:t>
      </w:r>
      <w:r w:rsidRPr="001B019F">
        <w:rPr>
          <w:lang w:val="en-US"/>
        </w:rPr>
        <w:t xml:space="preserve"> </w:t>
      </w:r>
      <w:r>
        <w:rPr>
          <w:lang w:val="en-US"/>
        </w:rPr>
        <w:t>response</w:t>
      </w:r>
      <w:r w:rsidRPr="001B019F">
        <w:rPr>
          <w:lang w:val="en-US"/>
        </w:rPr>
        <w:t xml:space="preserve"> </w:t>
      </w:r>
      <w:r>
        <w:rPr>
          <w:lang w:val="en-US"/>
        </w:rPr>
        <w:t>in</w:t>
      </w:r>
      <w:r w:rsidRPr="001B019F">
        <w:rPr>
          <w:lang w:val="en-US"/>
        </w:rPr>
        <w:t xml:space="preserve"> </w:t>
      </w:r>
      <w:r>
        <w:rPr>
          <w:lang w:val="en-US"/>
        </w:rPr>
        <w:t>animals</w:t>
      </w:r>
      <w:r w:rsidRPr="001B019F">
        <w:rPr>
          <w:lang w:val="en-US"/>
        </w:rPr>
        <w:t xml:space="preserve"> // </w:t>
      </w:r>
      <w:r>
        <w:rPr>
          <w:lang w:val="en-US"/>
        </w:rPr>
        <w:t>Textbook</w:t>
      </w:r>
      <w:r w:rsidRPr="001B019F">
        <w:rPr>
          <w:lang w:val="en-US"/>
        </w:rPr>
        <w:t xml:space="preserve"> </w:t>
      </w:r>
      <w:r>
        <w:rPr>
          <w:lang w:val="en-US"/>
        </w:rPr>
        <w:t>of</w:t>
      </w:r>
      <w:r w:rsidRPr="001B019F">
        <w:rPr>
          <w:lang w:val="en-US"/>
        </w:rPr>
        <w:t xml:space="preserve"> </w:t>
      </w:r>
      <w:r>
        <w:rPr>
          <w:lang w:val="en-US"/>
        </w:rPr>
        <w:t>the</w:t>
      </w:r>
      <w:r w:rsidRPr="001B019F">
        <w:rPr>
          <w:lang w:val="en-US"/>
        </w:rPr>
        <w:t xml:space="preserve"> </w:t>
      </w:r>
      <w:r>
        <w:rPr>
          <w:lang w:val="en-US"/>
        </w:rPr>
        <w:t>Japanese</w:t>
      </w:r>
      <w:r w:rsidRPr="001B019F">
        <w:rPr>
          <w:lang w:val="en-US"/>
        </w:rPr>
        <w:t xml:space="preserve"> </w:t>
      </w:r>
      <w:r>
        <w:rPr>
          <w:lang w:val="en-US"/>
        </w:rPr>
        <w:t>society</w:t>
      </w:r>
      <w:r w:rsidRPr="001B019F">
        <w:rPr>
          <w:lang w:val="en-US"/>
        </w:rPr>
        <w:t xml:space="preserve"> </w:t>
      </w:r>
      <w:r>
        <w:rPr>
          <w:lang w:val="en-US"/>
        </w:rPr>
        <w:t>of</w:t>
      </w:r>
      <w:r w:rsidRPr="001B019F">
        <w:rPr>
          <w:lang w:val="en-US"/>
        </w:rPr>
        <w:t xml:space="preserve"> </w:t>
      </w:r>
      <w:r>
        <w:rPr>
          <w:lang w:val="en-US"/>
        </w:rPr>
        <w:t>veterinary</w:t>
      </w:r>
      <w:r w:rsidRPr="001B019F">
        <w:rPr>
          <w:lang w:val="en-US"/>
        </w:rPr>
        <w:t xml:space="preserve"> </w:t>
      </w:r>
      <w:r>
        <w:rPr>
          <w:lang w:val="en-US"/>
        </w:rPr>
        <w:t>cl</w:t>
      </w:r>
      <w:r>
        <w:t>і</w:t>
      </w:r>
      <w:r>
        <w:rPr>
          <w:lang w:val="en-US"/>
        </w:rPr>
        <w:t>n</w:t>
      </w:r>
      <w:r>
        <w:t>і</w:t>
      </w:r>
      <w:r>
        <w:rPr>
          <w:lang w:val="en-US"/>
        </w:rPr>
        <w:t>cal</w:t>
      </w:r>
      <w:r w:rsidRPr="001B019F">
        <w:rPr>
          <w:lang w:val="en-US"/>
        </w:rPr>
        <w:t xml:space="preserve"> </w:t>
      </w:r>
      <w:r>
        <w:rPr>
          <w:lang w:val="en-US"/>
        </w:rPr>
        <w:t>pathology</w:t>
      </w:r>
      <w:r w:rsidRPr="001B019F">
        <w:rPr>
          <w:lang w:val="en-US"/>
        </w:rPr>
        <w:t xml:space="preserve">. </w:t>
      </w:r>
      <w:r>
        <w:rPr>
          <w:lang w:val="en-US"/>
        </w:rPr>
        <w:t>– 1999. – P. 10-21.</w:t>
      </w:r>
    </w:p>
    <w:p w:rsidR="001B019F" w:rsidRDefault="001B019F" w:rsidP="001B019F">
      <w:pPr>
        <w:tabs>
          <w:tab w:val="num" w:pos="0"/>
          <w:tab w:val="left" w:pos="720"/>
        </w:tabs>
        <w:spacing w:line="360" w:lineRule="auto"/>
        <w:ind w:firstLine="360"/>
        <w:jc w:val="both"/>
      </w:pPr>
      <w:r>
        <w:lastRenderedPageBreak/>
        <w:t>236. Жамбалова Б.А., Азизова О.А., Лопухин Ю.Н. Влияние фибриногена на функциональную активность лейкоцитов крови // Бюлл. эксперим. биологии и медицины. – 2002. – Т.133.– №5. – С. 519-521.</w:t>
      </w:r>
    </w:p>
    <w:p w:rsidR="001B019F" w:rsidRDefault="001B019F" w:rsidP="001B019F">
      <w:pPr>
        <w:tabs>
          <w:tab w:val="num" w:pos="0"/>
          <w:tab w:val="left" w:pos="720"/>
        </w:tabs>
        <w:spacing w:line="360" w:lineRule="auto"/>
        <w:ind w:firstLine="360"/>
        <w:jc w:val="both"/>
      </w:pPr>
      <w:r>
        <w:t>237. Рубленко М.В. Фібриноген у динаміці розвитку гострого запалення у свиней // Вісник Білоцерк. держ.аграрн. ун-ту. – Біла Церква, 1997. – Вип. 3. – Ч.1. – С. 134-137.</w:t>
      </w:r>
    </w:p>
    <w:p w:rsidR="001B019F" w:rsidRDefault="001B019F" w:rsidP="001B019F">
      <w:pPr>
        <w:tabs>
          <w:tab w:val="num" w:pos="0"/>
          <w:tab w:val="left" w:pos="720"/>
        </w:tabs>
        <w:spacing w:line="360" w:lineRule="auto"/>
        <w:ind w:firstLine="360"/>
        <w:jc w:val="both"/>
      </w:pPr>
      <w:r>
        <w:t>238. Рубленко М.В. Метаболізм фібриногену при гнійному запаленні у свиней //</w:t>
      </w:r>
      <w:r w:rsidRPr="007F61E7">
        <w:t xml:space="preserve"> </w:t>
      </w:r>
      <w:r>
        <w:t>Вісник Білоцерк. держ.аграрн. ун-ту. – Біла Церква, 1997. – Вип. 3. – Ч.1. – С. 131-134.</w:t>
      </w:r>
    </w:p>
    <w:p w:rsidR="001B019F" w:rsidRDefault="001B019F" w:rsidP="001B019F">
      <w:pPr>
        <w:tabs>
          <w:tab w:val="num" w:pos="0"/>
          <w:tab w:val="left" w:pos="720"/>
        </w:tabs>
        <w:spacing w:line="360" w:lineRule="auto"/>
        <w:ind w:firstLine="360"/>
        <w:jc w:val="both"/>
      </w:pPr>
      <w:r>
        <w:t>239. Ханєєв В.В. Фібриноген в динаміці гострого запалення у собак // Вісник Білоцерк. держ.аграрн. ун-ту. – Біла Церква, 2003. – Вип.25. – Ч.1. – С. 259-261.</w:t>
      </w:r>
    </w:p>
    <w:p w:rsidR="001B019F" w:rsidRDefault="001B019F" w:rsidP="001B019F">
      <w:pPr>
        <w:tabs>
          <w:tab w:val="num" w:pos="0"/>
          <w:tab w:val="left" w:pos="720"/>
        </w:tabs>
        <w:spacing w:line="360" w:lineRule="auto"/>
        <w:ind w:firstLine="360"/>
        <w:jc w:val="both"/>
      </w:pPr>
      <w:r>
        <w:t>240. Пауков В.С., Кауфманов О.Я. Взаимоотношения „местного” и „общего” в воспалении // Арх. патологи. – 1988. – Т.50. – Вып.7. – С. 7-16.</w:t>
      </w:r>
    </w:p>
    <w:p w:rsidR="001B019F" w:rsidRDefault="001B019F" w:rsidP="001B019F">
      <w:pPr>
        <w:tabs>
          <w:tab w:val="num" w:pos="0"/>
          <w:tab w:val="left" w:pos="720"/>
        </w:tabs>
        <w:spacing w:line="360" w:lineRule="auto"/>
        <w:ind w:firstLine="360"/>
        <w:jc w:val="both"/>
      </w:pPr>
      <w:r>
        <w:t>241. Турове И.Г., Вовк Б.Е., Корвацкий Б.Г. и др. Фибрин-стабилизирующий фактор ХІІІ – фибриназа и его значение в хирургической клинике // Клинич. хирургия. – 1972.– №11. – С. 50.</w:t>
      </w:r>
    </w:p>
    <w:p w:rsidR="001B019F" w:rsidRDefault="001B019F" w:rsidP="001B019F">
      <w:pPr>
        <w:tabs>
          <w:tab w:val="num" w:pos="0"/>
          <w:tab w:val="left" w:pos="720"/>
        </w:tabs>
        <w:spacing w:line="360" w:lineRule="auto"/>
        <w:ind w:firstLine="360"/>
        <w:jc w:val="both"/>
      </w:pPr>
      <w:r>
        <w:t>242. Титова М.И., Войткевич К.А., Амиросланов Ю.А. Активность факторов тканевого гемостаза как показатель репаративного процесса в ране // Труды 1-й Всесоюзной конференции по ранам и раневой инфекции. М.: Медицина. – 1977. – С. 28.</w:t>
      </w:r>
    </w:p>
    <w:p w:rsidR="001B019F" w:rsidRDefault="001B019F" w:rsidP="001B019F">
      <w:pPr>
        <w:tabs>
          <w:tab w:val="num" w:pos="0"/>
          <w:tab w:val="left" w:pos="720"/>
        </w:tabs>
        <w:spacing w:line="360" w:lineRule="auto"/>
        <w:ind w:firstLine="360"/>
        <w:jc w:val="both"/>
      </w:pPr>
      <w:r>
        <w:t>243. Саркисов Д.С., Пальцин А.А., Втюрин Б.В. и др. Функциональная морфология раневого процесса // І –я Всесоюзная конф. по ранам и раневой инфекции. М., 1977. – С. 5-7.</w:t>
      </w:r>
    </w:p>
    <w:p w:rsidR="001B019F" w:rsidRDefault="001B019F" w:rsidP="001B019F">
      <w:pPr>
        <w:tabs>
          <w:tab w:val="num" w:pos="0"/>
          <w:tab w:val="left" w:pos="720"/>
        </w:tabs>
        <w:spacing w:line="360" w:lineRule="auto"/>
        <w:ind w:firstLine="360"/>
        <w:jc w:val="both"/>
      </w:pPr>
      <w:r>
        <w:t>244. Мазуров В.И. Биохимия коллагеновых белков. – М.: Медицина, 1974. – 248 с.</w:t>
      </w:r>
    </w:p>
    <w:p w:rsidR="001B019F" w:rsidRDefault="001B019F" w:rsidP="001B019F">
      <w:pPr>
        <w:tabs>
          <w:tab w:val="num" w:pos="0"/>
          <w:tab w:val="left" w:pos="720"/>
        </w:tabs>
        <w:spacing w:line="360" w:lineRule="auto"/>
        <w:ind w:firstLine="360"/>
        <w:jc w:val="both"/>
      </w:pPr>
      <w:r>
        <w:t>245. Дубова О.А., Синдром ДВЗ як ускладнення після оваріогестеректомії у собак: лікування та профілактика // Наукові праці Полтавської держ. аграрн. академії. – Полтава, 2000. – Т.2. (21). – С. 315-318.</w:t>
      </w:r>
    </w:p>
    <w:p w:rsidR="001B019F" w:rsidRDefault="001B019F" w:rsidP="001B019F">
      <w:pPr>
        <w:tabs>
          <w:tab w:val="num" w:pos="0"/>
          <w:tab w:val="left" w:pos="720"/>
        </w:tabs>
        <w:spacing w:line="360" w:lineRule="auto"/>
        <w:ind w:firstLine="360"/>
        <w:jc w:val="both"/>
      </w:pPr>
      <w:r>
        <w:t>246. Дранник Г.Н., Ена Я.М., Варецкая Т.В. Продукты ращепления фибриногена / фибрина при патологических процессах. – К.: Здоров`я, 1987. – 183 с.</w:t>
      </w:r>
    </w:p>
    <w:p w:rsidR="001B019F" w:rsidRPr="00F34C10" w:rsidRDefault="001B019F" w:rsidP="001B019F">
      <w:pPr>
        <w:tabs>
          <w:tab w:val="num" w:pos="0"/>
          <w:tab w:val="left" w:pos="720"/>
        </w:tabs>
        <w:spacing w:line="360" w:lineRule="auto"/>
        <w:ind w:firstLine="360"/>
        <w:jc w:val="both"/>
        <w:rPr>
          <w:lang w:val="en-US"/>
        </w:rPr>
      </w:pPr>
      <w:r>
        <w:t xml:space="preserve">247. Гречко Е.А. Роль фибронектина как регулятора стромально-эпителиальных процессов в слизистой шейки матки // Медицина сегодня и завтра. – 2000.– </w:t>
      </w:r>
      <w:r w:rsidRPr="00F34C10">
        <w:rPr>
          <w:lang w:val="en-US"/>
        </w:rPr>
        <w:t xml:space="preserve">№ 4. – </w:t>
      </w:r>
      <w:r>
        <w:t>С</w:t>
      </w:r>
      <w:r w:rsidRPr="00F34C10">
        <w:rPr>
          <w:lang w:val="en-US"/>
        </w:rPr>
        <w:t>. 132-134.</w:t>
      </w:r>
    </w:p>
    <w:p w:rsidR="001B019F" w:rsidRPr="002E2EA3" w:rsidRDefault="001B019F" w:rsidP="001B019F">
      <w:pPr>
        <w:tabs>
          <w:tab w:val="num" w:pos="0"/>
          <w:tab w:val="left" w:pos="720"/>
        </w:tabs>
        <w:spacing w:line="360" w:lineRule="auto"/>
        <w:ind w:firstLine="360"/>
        <w:jc w:val="both"/>
        <w:rPr>
          <w:lang w:val="en-US"/>
        </w:rPr>
      </w:pPr>
      <w:r w:rsidRPr="001B019F">
        <w:rPr>
          <w:lang w:val="en-US"/>
        </w:rPr>
        <w:t xml:space="preserve">248. </w:t>
      </w:r>
      <w:r>
        <w:rPr>
          <w:lang w:val="en-US"/>
        </w:rPr>
        <w:t>Eckesall P.D., Saini P.K., McComb C. The acute phase response of acid soluble glicoprotein, alpha (1)-acid glicoprotein, ceruloplasmin, haptoglobin and C-reactive ceruloplasmin in the pig // Vet. Immunol. Immunopatho. – 1996. – Vol. 51. – N 3-4. – P.</w:t>
      </w:r>
      <w:r w:rsidRPr="002E2EA3">
        <w:rPr>
          <w:lang w:val="en-US"/>
        </w:rPr>
        <w:t xml:space="preserve"> </w:t>
      </w:r>
      <w:r>
        <w:rPr>
          <w:lang w:val="en-US"/>
        </w:rPr>
        <w:t>37</w:t>
      </w:r>
      <w:r w:rsidRPr="001B019F">
        <w:rPr>
          <w:lang w:val="en-US"/>
        </w:rPr>
        <w:t>7-</w:t>
      </w:r>
      <w:r>
        <w:rPr>
          <w:lang w:val="en-US"/>
        </w:rPr>
        <w:t>385.</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249. </w:t>
      </w:r>
      <w:r>
        <w:t>Ільніцький</w:t>
      </w:r>
      <w:r w:rsidRPr="001B019F">
        <w:rPr>
          <w:lang w:val="en-US"/>
        </w:rPr>
        <w:t xml:space="preserve"> </w:t>
      </w:r>
      <w:r>
        <w:t>М</w:t>
      </w:r>
      <w:r w:rsidRPr="001B019F">
        <w:rPr>
          <w:lang w:val="en-US"/>
        </w:rPr>
        <w:t>.</w:t>
      </w:r>
      <w:r>
        <w:t>Г</w:t>
      </w:r>
      <w:r w:rsidRPr="001B019F">
        <w:rPr>
          <w:lang w:val="en-US"/>
        </w:rPr>
        <w:t xml:space="preserve">. </w:t>
      </w:r>
      <w:r>
        <w:t>Оцінка</w:t>
      </w:r>
      <w:r w:rsidRPr="001B019F">
        <w:rPr>
          <w:lang w:val="en-US"/>
        </w:rPr>
        <w:t xml:space="preserve"> </w:t>
      </w:r>
      <w:r>
        <w:t>перебігу</w:t>
      </w:r>
      <w:r w:rsidRPr="001B019F">
        <w:rPr>
          <w:lang w:val="en-US"/>
        </w:rPr>
        <w:t xml:space="preserve"> </w:t>
      </w:r>
      <w:r>
        <w:t>ранового</w:t>
      </w:r>
      <w:r w:rsidRPr="001B019F">
        <w:rPr>
          <w:lang w:val="en-US"/>
        </w:rPr>
        <w:t xml:space="preserve"> </w:t>
      </w:r>
      <w:r>
        <w:t>процесу</w:t>
      </w:r>
      <w:r w:rsidRPr="001B019F">
        <w:rPr>
          <w:lang w:val="en-US"/>
        </w:rPr>
        <w:t xml:space="preserve"> </w:t>
      </w:r>
      <w:r>
        <w:t>у</w:t>
      </w:r>
      <w:r w:rsidRPr="001B019F">
        <w:rPr>
          <w:lang w:val="en-US"/>
        </w:rPr>
        <w:t xml:space="preserve"> </w:t>
      </w:r>
      <w:r>
        <w:t>свиней</w:t>
      </w:r>
      <w:r w:rsidRPr="001B019F">
        <w:rPr>
          <w:lang w:val="en-US"/>
        </w:rPr>
        <w:t xml:space="preserve"> </w:t>
      </w:r>
      <w:r>
        <w:t>шляхом</w:t>
      </w:r>
      <w:r w:rsidRPr="001B019F">
        <w:rPr>
          <w:lang w:val="en-US"/>
        </w:rPr>
        <w:t xml:space="preserve"> </w:t>
      </w:r>
      <w:r>
        <w:t>визначення</w:t>
      </w:r>
      <w:r w:rsidRPr="001B019F">
        <w:rPr>
          <w:lang w:val="en-US"/>
        </w:rPr>
        <w:t xml:space="preserve"> </w:t>
      </w:r>
      <w:r>
        <w:t>фібронектину</w:t>
      </w:r>
      <w:r w:rsidRPr="001B019F">
        <w:rPr>
          <w:lang w:val="en-US"/>
        </w:rPr>
        <w:t xml:space="preserve"> // </w:t>
      </w:r>
      <w:r>
        <w:t>Вісник</w:t>
      </w:r>
      <w:r w:rsidRPr="001B019F">
        <w:rPr>
          <w:lang w:val="en-US"/>
        </w:rPr>
        <w:t xml:space="preserve"> </w:t>
      </w:r>
      <w:r>
        <w:t>Білоцерк</w:t>
      </w:r>
      <w:r w:rsidRPr="001B019F">
        <w:rPr>
          <w:lang w:val="en-US"/>
        </w:rPr>
        <w:t xml:space="preserve">. </w:t>
      </w:r>
      <w:r>
        <w:t>держ</w:t>
      </w:r>
      <w:r w:rsidRPr="001B019F">
        <w:rPr>
          <w:lang w:val="en-US"/>
        </w:rPr>
        <w:t xml:space="preserve">. </w:t>
      </w:r>
      <w:r>
        <w:t>аграрн</w:t>
      </w:r>
      <w:r w:rsidRPr="001B019F">
        <w:rPr>
          <w:lang w:val="en-US"/>
        </w:rPr>
        <w:t xml:space="preserve">. </w:t>
      </w:r>
      <w:r>
        <w:t>ун</w:t>
      </w:r>
      <w:r w:rsidRPr="001B019F">
        <w:rPr>
          <w:lang w:val="en-US"/>
        </w:rPr>
        <w:t>-</w:t>
      </w:r>
      <w:r>
        <w:t>ту</w:t>
      </w:r>
      <w:r w:rsidRPr="001B019F">
        <w:rPr>
          <w:lang w:val="en-US"/>
        </w:rPr>
        <w:t xml:space="preserve">. – </w:t>
      </w:r>
      <w:r>
        <w:t>Біла</w:t>
      </w:r>
      <w:r w:rsidRPr="001B019F">
        <w:rPr>
          <w:lang w:val="en-US"/>
        </w:rPr>
        <w:t xml:space="preserve"> </w:t>
      </w:r>
      <w:r>
        <w:t>Церква</w:t>
      </w:r>
      <w:r w:rsidRPr="001B019F">
        <w:rPr>
          <w:lang w:val="en-US"/>
        </w:rPr>
        <w:t xml:space="preserve">, 1997. – </w:t>
      </w:r>
      <w:r>
        <w:t>Вип</w:t>
      </w:r>
      <w:r w:rsidRPr="001B019F">
        <w:rPr>
          <w:lang w:val="en-US"/>
        </w:rPr>
        <w:t xml:space="preserve">.3. – </w:t>
      </w:r>
      <w:r>
        <w:t>Ч</w:t>
      </w:r>
      <w:r w:rsidRPr="001B019F">
        <w:rPr>
          <w:lang w:val="en-US"/>
        </w:rPr>
        <w:t xml:space="preserve">.1. – </w:t>
      </w:r>
      <w:r>
        <w:t>С</w:t>
      </w:r>
      <w:r w:rsidRPr="001B019F">
        <w:rPr>
          <w:lang w:val="en-US"/>
        </w:rPr>
        <w:t>. 61-63.</w:t>
      </w:r>
    </w:p>
    <w:p w:rsidR="001B019F" w:rsidRPr="001B019F" w:rsidRDefault="001B019F" w:rsidP="001B019F">
      <w:pPr>
        <w:tabs>
          <w:tab w:val="num" w:pos="0"/>
          <w:tab w:val="left" w:pos="720"/>
        </w:tabs>
        <w:spacing w:line="360" w:lineRule="auto"/>
        <w:ind w:firstLine="360"/>
        <w:jc w:val="both"/>
        <w:rPr>
          <w:lang w:val="en-US"/>
        </w:rPr>
      </w:pPr>
      <w:r>
        <w:lastRenderedPageBreak/>
        <w:t>250. Особенности действия активаторов плазминогена на плазминогены разных видов млекопитающих / С.Я. Яковлев, М.В. Рубленко, В.И. Издепский, В.Й. Макогененко // Докл. НАН</w:t>
      </w:r>
      <w:r w:rsidRPr="001B019F">
        <w:rPr>
          <w:lang w:val="en-US"/>
        </w:rPr>
        <w:t xml:space="preserve"> </w:t>
      </w:r>
      <w:r>
        <w:t>Украины</w:t>
      </w:r>
      <w:r w:rsidRPr="001B019F">
        <w:rPr>
          <w:lang w:val="en-US"/>
        </w:rPr>
        <w:t xml:space="preserve">. – 1995. – </w:t>
      </w:r>
      <w:r>
        <w:t>Сер</w:t>
      </w:r>
      <w:r w:rsidRPr="001B019F">
        <w:rPr>
          <w:lang w:val="en-US"/>
        </w:rPr>
        <w:t xml:space="preserve">. </w:t>
      </w:r>
      <w:r>
        <w:t>Б</w:t>
      </w:r>
      <w:r w:rsidRPr="001B019F">
        <w:rPr>
          <w:lang w:val="en-US"/>
        </w:rPr>
        <w:t xml:space="preserve">. – №2. – </w:t>
      </w:r>
      <w:r>
        <w:t>С</w:t>
      </w:r>
      <w:r w:rsidRPr="001B019F">
        <w:rPr>
          <w:lang w:val="en-US"/>
        </w:rPr>
        <w:t>. 96-99.</w:t>
      </w:r>
    </w:p>
    <w:p w:rsidR="001B019F" w:rsidRPr="001B019F" w:rsidRDefault="001B019F" w:rsidP="001B019F">
      <w:pPr>
        <w:tabs>
          <w:tab w:val="num" w:pos="0"/>
          <w:tab w:val="left" w:pos="720"/>
        </w:tabs>
        <w:spacing w:line="360" w:lineRule="auto"/>
        <w:ind w:firstLine="360"/>
        <w:jc w:val="both"/>
        <w:rPr>
          <w:lang w:val="en-US"/>
        </w:rPr>
      </w:pPr>
      <w:r w:rsidRPr="00143764">
        <w:rPr>
          <w:lang w:val="en-US"/>
        </w:rPr>
        <w:t>2</w:t>
      </w:r>
      <w:r>
        <w:rPr>
          <w:lang w:val="en-US"/>
        </w:rPr>
        <w:t>51</w:t>
      </w:r>
      <w:r w:rsidRPr="00143764">
        <w:rPr>
          <w:lang w:val="en-US"/>
        </w:rPr>
        <w:t xml:space="preserve">. </w:t>
      </w:r>
      <w:r>
        <w:rPr>
          <w:lang w:val="en-US"/>
        </w:rPr>
        <w:t>Yakovlev</w:t>
      </w:r>
      <w:r w:rsidRPr="00143764">
        <w:rPr>
          <w:lang w:val="en-US"/>
        </w:rPr>
        <w:t xml:space="preserve">. </w:t>
      </w:r>
      <w:r>
        <w:rPr>
          <w:lang w:val="en-US"/>
        </w:rPr>
        <w:t>S</w:t>
      </w:r>
      <w:r w:rsidRPr="00143764">
        <w:rPr>
          <w:lang w:val="en-US"/>
        </w:rPr>
        <w:t xml:space="preserve">., </w:t>
      </w:r>
      <w:r>
        <w:rPr>
          <w:lang w:val="en-US"/>
        </w:rPr>
        <w:t>Korolchuk</w:t>
      </w:r>
      <w:r w:rsidRPr="00143764">
        <w:rPr>
          <w:lang w:val="en-US"/>
        </w:rPr>
        <w:t xml:space="preserve"> </w:t>
      </w:r>
      <w:r>
        <w:rPr>
          <w:lang w:val="en-US"/>
        </w:rPr>
        <w:t>V</w:t>
      </w:r>
      <w:r w:rsidRPr="00143764">
        <w:rPr>
          <w:lang w:val="en-US"/>
        </w:rPr>
        <w:t xml:space="preserve">., </w:t>
      </w:r>
      <w:r>
        <w:rPr>
          <w:lang w:val="en-US"/>
        </w:rPr>
        <w:t>Makogonenko</w:t>
      </w:r>
      <w:r w:rsidRPr="00143764">
        <w:rPr>
          <w:lang w:val="en-US"/>
        </w:rPr>
        <w:t xml:space="preserve"> </w:t>
      </w:r>
      <w:r>
        <w:rPr>
          <w:lang w:val="en-US"/>
        </w:rPr>
        <w:t>E</w:t>
      </w:r>
      <w:r w:rsidRPr="00143764">
        <w:rPr>
          <w:lang w:val="en-US"/>
        </w:rPr>
        <w:t xml:space="preserve">., </w:t>
      </w:r>
      <w:r>
        <w:rPr>
          <w:lang w:val="en-US"/>
        </w:rPr>
        <w:t>Cederholm</w:t>
      </w:r>
      <w:r w:rsidRPr="00143764">
        <w:rPr>
          <w:lang w:val="en-US"/>
        </w:rPr>
        <w:t>-</w:t>
      </w:r>
      <w:r>
        <w:rPr>
          <w:lang w:val="en-US"/>
        </w:rPr>
        <w:t>Williams</w:t>
      </w:r>
      <w:r w:rsidRPr="00143764">
        <w:rPr>
          <w:lang w:val="en-US"/>
        </w:rPr>
        <w:t xml:space="preserve"> </w:t>
      </w:r>
      <w:r>
        <w:rPr>
          <w:lang w:val="en-US"/>
        </w:rPr>
        <w:t>S</w:t>
      </w:r>
      <w:r w:rsidRPr="00143764">
        <w:rPr>
          <w:lang w:val="en-US"/>
        </w:rPr>
        <w:t xml:space="preserve">. </w:t>
      </w:r>
      <w:r>
        <w:rPr>
          <w:lang w:val="en-US"/>
        </w:rPr>
        <w:t>Study</w:t>
      </w:r>
      <w:r w:rsidRPr="00143764">
        <w:rPr>
          <w:lang w:val="en-US"/>
        </w:rPr>
        <w:t xml:space="preserve"> </w:t>
      </w:r>
      <w:r>
        <w:rPr>
          <w:lang w:val="en-US"/>
        </w:rPr>
        <w:t>of</w:t>
      </w:r>
      <w:r w:rsidRPr="00143764">
        <w:rPr>
          <w:lang w:val="en-US"/>
        </w:rPr>
        <w:t xml:space="preserve"> </w:t>
      </w:r>
      <w:r>
        <w:rPr>
          <w:lang w:val="en-US"/>
        </w:rPr>
        <w:t>species</w:t>
      </w:r>
      <w:r w:rsidRPr="00143764">
        <w:rPr>
          <w:lang w:val="en-US"/>
        </w:rPr>
        <w:t xml:space="preserve"> </w:t>
      </w:r>
      <w:r>
        <w:rPr>
          <w:lang w:val="en-US"/>
        </w:rPr>
        <w:t>specificity</w:t>
      </w:r>
      <w:r w:rsidRPr="00143764">
        <w:rPr>
          <w:lang w:val="en-US"/>
        </w:rPr>
        <w:t xml:space="preserve"> </w:t>
      </w:r>
      <w:r>
        <w:rPr>
          <w:lang w:val="en-US"/>
        </w:rPr>
        <w:t>of</w:t>
      </w:r>
      <w:r w:rsidRPr="00143764">
        <w:rPr>
          <w:lang w:val="en-US"/>
        </w:rPr>
        <w:t xml:space="preserve"> </w:t>
      </w:r>
      <w:r>
        <w:rPr>
          <w:lang w:val="en-US"/>
        </w:rPr>
        <w:t>plasminogen</w:t>
      </w:r>
      <w:r w:rsidRPr="00143764">
        <w:rPr>
          <w:lang w:val="en-US"/>
        </w:rPr>
        <w:t>-</w:t>
      </w:r>
      <w:r>
        <w:rPr>
          <w:lang w:val="en-US"/>
        </w:rPr>
        <w:t>streptokinase</w:t>
      </w:r>
      <w:r w:rsidRPr="00143764">
        <w:rPr>
          <w:lang w:val="en-US"/>
        </w:rPr>
        <w:t xml:space="preserve"> </w:t>
      </w:r>
      <w:r>
        <w:rPr>
          <w:lang w:val="en-US"/>
        </w:rPr>
        <w:t>activator</w:t>
      </w:r>
      <w:r w:rsidRPr="00143764">
        <w:rPr>
          <w:lang w:val="en-US"/>
        </w:rPr>
        <w:t xml:space="preserve"> </w:t>
      </w:r>
      <w:r>
        <w:rPr>
          <w:lang w:val="en-US"/>
        </w:rPr>
        <w:t>complex</w:t>
      </w:r>
      <w:r w:rsidRPr="00143764">
        <w:rPr>
          <w:lang w:val="en-US"/>
        </w:rPr>
        <w:t xml:space="preserve"> </w:t>
      </w:r>
      <w:r>
        <w:rPr>
          <w:lang w:val="en-US"/>
        </w:rPr>
        <w:t>formation</w:t>
      </w:r>
      <w:r w:rsidRPr="00143764">
        <w:rPr>
          <w:lang w:val="en-US"/>
        </w:rPr>
        <w:t xml:space="preserve"> // </w:t>
      </w:r>
      <w:r>
        <w:rPr>
          <w:lang w:val="en-US"/>
        </w:rPr>
        <w:t>Thromb</w:t>
      </w:r>
      <w:r w:rsidRPr="00143764">
        <w:rPr>
          <w:lang w:val="en-US"/>
        </w:rPr>
        <w:t xml:space="preserve">. </w:t>
      </w:r>
      <w:r>
        <w:rPr>
          <w:lang w:val="en-US"/>
        </w:rPr>
        <w:t>Haemostas</w:t>
      </w:r>
      <w:r w:rsidRPr="001B019F">
        <w:rPr>
          <w:lang w:val="en-US"/>
        </w:rPr>
        <w:t xml:space="preserve">. – 1997. – </w:t>
      </w:r>
      <w:r>
        <w:rPr>
          <w:lang w:val="en-US"/>
        </w:rPr>
        <w:t>Supp</w:t>
      </w:r>
      <w:r w:rsidRPr="001B019F">
        <w:rPr>
          <w:lang w:val="en-US"/>
        </w:rPr>
        <w:t xml:space="preserve">. 1 – </w:t>
      </w:r>
      <w:r>
        <w:rPr>
          <w:lang w:val="en-US"/>
        </w:rPr>
        <w:t>P</w:t>
      </w:r>
      <w:r w:rsidRPr="001B019F">
        <w:rPr>
          <w:lang w:val="en-US"/>
        </w:rPr>
        <w:t xml:space="preserve">. 746-747. </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252. </w:t>
      </w:r>
      <w:r>
        <w:t>Корольчук</w:t>
      </w:r>
      <w:r w:rsidRPr="001B019F">
        <w:rPr>
          <w:lang w:val="en-US"/>
        </w:rPr>
        <w:t xml:space="preserve"> </w:t>
      </w:r>
      <w:r>
        <w:t>В</w:t>
      </w:r>
      <w:r w:rsidRPr="001B019F">
        <w:rPr>
          <w:lang w:val="en-US"/>
        </w:rPr>
        <w:t>.</w:t>
      </w:r>
      <w:r>
        <w:t>І</w:t>
      </w:r>
      <w:r w:rsidRPr="001B019F">
        <w:rPr>
          <w:lang w:val="en-US"/>
        </w:rPr>
        <w:t xml:space="preserve">. </w:t>
      </w:r>
      <w:r>
        <w:t>Локалізація</w:t>
      </w:r>
      <w:r w:rsidRPr="001B019F">
        <w:rPr>
          <w:lang w:val="en-US"/>
        </w:rPr>
        <w:t xml:space="preserve"> </w:t>
      </w:r>
      <w:r>
        <w:t>ділянок</w:t>
      </w:r>
      <w:r w:rsidRPr="001B019F">
        <w:rPr>
          <w:lang w:val="en-US"/>
        </w:rPr>
        <w:t xml:space="preserve"> </w:t>
      </w:r>
      <w:r>
        <w:t>зв</w:t>
      </w:r>
      <w:r w:rsidRPr="001B019F">
        <w:rPr>
          <w:lang w:val="en-US"/>
        </w:rPr>
        <w:t>`</w:t>
      </w:r>
      <w:r>
        <w:t>язування</w:t>
      </w:r>
      <w:r w:rsidRPr="001B019F">
        <w:rPr>
          <w:lang w:val="en-US"/>
        </w:rPr>
        <w:t xml:space="preserve"> </w:t>
      </w:r>
      <w:r>
        <w:t>плазміногену</w:t>
      </w:r>
      <w:r w:rsidRPr="001B019F">
        <w:rPr>
          <w:lang w:val="en-US"/>
        </w:rPr>
        <w:t xml:space="preserve"> </w:t>
      </w:r>
      <w:r>
        <w:t>на</w:t>
      </w:r>
      <w:r w:rsidRPr="001B019F">
        <w:rPr>
          <w:lang w:val="en-US"/>
        </w:rPr>
        <w:t xml:space="preserve"> </w:t>
      </w:r>
      <w:r>
        <w:t>стрептокіназі</w:t>
      </w:r>
      <w:r w:rsidRPr="001B019F">
        <w:rPr>
          <w:lang w:val="en-US"/>
        </w:rPr>
        <w:t xml:space="preserve">: </w:t>
      </w:r>
      <w:r>
        <w:t>Автореф</w:t>
      </w:r>
      <w:r w:rsidRPr="001B019F">
        <w:rPr>
          <w:lang w:val="en-US"/>
        </w:rPr>
        <w:t xml:space="preserve">. </w:t>
      </w:r>
      <w:r>
        <w:t>дис</w:t>
      </w:r>
      <w:r w:rsidRPr="001B019F">
        <w:rPr>
          <w:lang w:val="en-US"/>
        </w:rPr>
        <w:t>. ...</w:t>
      </w:r>
      <w:r>
        <w:t>канд</w:t>
      </w:r>
      <w:r w:rsidRPr="001B019F">
        <w:rPr>
          <w:lang w:val="en-US"/>
        </w:rPr>
        <w:t xml:space="preserve">. </w:t>
      </w:r>
      <w:r>
        <w:t>біол</w:t>
      </w:r>
      <w:r w:rsidRPr="001B019F">
        <w:rPr>
          <w:lang w:val="en-US"/>
        </w:rPr>
        <w:t xml:space="preserve">. </w:t>
      </w:r>
      <w:r>
        <w:t>наук</w:t>
      </w:r>
      <w:r w:rsidRPr="001B019F">
        <w:rPr>
          <w:lang w:val="en-US"/>
        </w:rPr>
        <w:t xml:space="preserve">: 03.00.01. – </w:t>
      </w:r>
      <w:r>
        <w:t>Київ</w:t>
      </w:r>
      <w:r w:rsidRPr="001B019F">
        <w:rPr>
          <w:lang w:val="en-US"/>
        </w:rPr>
        <w:t xml:space="preserve">, 2000. – 10 </w:t>
      </w:r>
      <w:r>
        <w:t>с</w:t>
      </w:r>
      <w:r w:rsidRPr="001B019F">
        <w:rPr>
          <w:lang w:val="en-US"/>
        </w:rPr>
        <w:t>.</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253. </w:t>
      </w:r>
      <w:r>
        <w:t>Рубленко</w:t>
      </w:r>
      <w:r w:rsidRPr="001B019F">
        <w:rPr>
          <w:lang w:val="en-US"/>
        </w:rPr>
        <w:t xml:space="preserve"> </w:t>
      </w:r>
      <w:r>
        <w:t>М</w:t>
      </w:r>
      <w:r w:rsidRPr="001B019F">
        <w:rPr>
          <w:lang w:val="en-US"/>
        </w:rPr>
        <w:t>.</w:t>
      </w:r>
      <w:r>
        <w:t>В</w:t>
      </w:r>
      <w:r w:rsidRPr="001B019F">
        <w:rPr>
          <w:lang w:val="en-US"/>
        </w:rPr>
        <w:t xml:space="preserve">. </w:t>
      </w:r>
      <w:r>
        <w:t>Видові</w:t>
      </w:r>
      <w:r w:rsidRPr="001B019F">
        <w:rPr>
          <w:lang w:val="en-US"/>
        </w:rPr>
        <w:t xml:space="preserve"> </w:t>
      </w:r>
      <w:r>
        <w:t>особливості</w:t>
      </w:r>
      <w:r w:rsidRPr="001B019F">
        <w:rPr>
          <w:lang w:val="en-US"/>
        </w:rPr>
        <w:t xml:space="preserve"> </w:t>
      </w:r>
      <w:r>
        <w:t>фібринолізу</w:t>
      </w:r>
      <w:r w:rsidRPr="001B019F">
        <w:rPr>
          <w:lang w:val="en-US"/>
        </w:rPr>
        <w:t xml:space="preserve"> </w:t>
      </w:r>
      <w:r>
        <w:t>у</w:t>
      </w:r>
      <w:r w:rsidRPr="001B019F">
        <w:rPr>
          <w:lang w:val="en-US"/>
        </w:rPr>
        <w:t xml:space="preserve"> </w:t>
      </w:r>
      <w:r>
        <w:t>тварин</w:t>
      </w:r>
      <w:r w:rsidRPr="001B019F">
        <w:rPr>
          <w:lang w:val="en-US"/>
        </w:rPr>
        <w:t xml:space="preserve"> // </w:t>
      </w:r>
      <w:r>
        <w:t>Вісник</w:t>
      </w:r>
      <w:r w:rsidRPr="001B019F">
        <w:rPr>
          <w:lang w:val="en-US"/>
        </w:rPr>
        <w:t xml:space="preserve"> </w:t>
      </w:r>
      <w:r>
        <w:t>Білоцерківського</w:t>
      </w:r>
      <w:r w:rsidRPr="001B019F">
        <w:rPr>
          <w:lang w:val="en-US"/>
        </w:rPr>
        <w:t xml:space="preserve"> </w:t>
      </w:r>
      <w:r>
        <w:t>держ</w:t>
      </w:r>
      <w:r w:rsidRPr="001B019F">
        <w:rPr>
          <w:lang w:val="en-US"/>
        </w:rPr>
        <w:t>.</w:t>
      </w:r>
      <w:r>
        <w:t>аграрн</w:t>
      </w:r>
      <w:r w:rsidRPr="001B019F">
        <w:rPr>
          <w:lang w:val="en-US"/>
        </w:rPr>
        <w:t xml:space="preserve">. </w:t>
      </w:r>
      <w:r>
        <w:t>ун</w:t>
      </w:r>
      <w:r w:rsidRPr="001B019F">
        <w:rPr>
          <w:lang w:val="en-US"/>
        </w:rPr>
        <w:t>-</w:t>
      </w:r>
      <w:r>
        <w:t>ту</w:t>
      </w:r>
      <w:r w:rsidRPr="001B019F">
        <w:rPr>
          <w:lang w:val="en-US"/>
        </w:rPr>
        <w:t xml:space="preserve">. – </w:t>
      </w:r>
      <w:r>
        <w:t>Біла</w:t>
      </w:r>
      <w:r w:rsidRPr="001B019F">
        <w:rPr>
          <w:lang w:val="en-US"/>
        </w:rPr>
        <w:t xml:space="preserve"> </w:t>
      </w:r>
      <w:r>
        <w:t>Церква</w:t>
      </w:r>
      <w:r w:rsidRPr="001B019F">
        <w:rPr>
          <w:lang w:val="en-US"/>
        </w:rPr>
        <w:t xml:space="preserve">, 2003. – </w:t>
      </w:r>
      <w:r>
        <w:t>Ч</w:t>
      </w:r>
      <w:r w:rsidRPr="001B019F">
        <w:rPr>
          <w:lang w:val="en-US"/>
        </w:rPr>
        <w:t xml:space="preserve">.1. – </w:t>
      </w:r>
      <w:r>
        <w:t>Вип</w:t>
      </w:r>
      <w:r w:rsidRPr="001B019F">
        <w:rPr>
          <w:lang w:val="en-US"/>
        </w:rPr>
        <w:t xml:space="preserve">. 25. – </w:t>
      </w:r>
      <w:r>
        <w:t>С</w:t>
      </w:r>
      <w:r w:rsidRPr="001B019F">
        <w:rPr>
          <w:lang w:val="en-US"/>
        </w:rPr>
        <w:t>. 216-219.</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254. </w:t>
      </w:r>
      <w:r>
        <w:t>Рубленко</w:t>
      </w:r>
      <w:r w:rsidRPr="001B019F">
        <w:rPr>
          <w:lang w:val="en-US"/>
        </w:rPr>
        <w:t xml:space="preserve"> </w:t>
      </w:r>
      <w:r>
        <w:t>С</w:t>
      </w:r>
      <w:r w:rsidRPr="001B019F">
        <w:rPr>
          <w:lang w:val="en-US"/>
        </w:rPr>
        <w:t>.</w:t>
      </w:r>
      <w:r>
        <w:t>В</w:t>
      </w:r>
      <w:r w:rsidRPr="001B019F">
        <w:rPr>
          <w:lang w:val="en-US"/>
        </w:rPr>
        <w:t xml:space="preserve">. </w:t>
      </w:r>
      <w:r>
        <w:t>Зміни</w:t>
      </w:r>
      <w:r w:rsidRPr="001B019F">
        <w:rPr>
          <w:lang w:val="en-US"/>
        </w:rPr>
        <w:t xml:space="preserve"> </w:t>
      </w:r>
      <w:r>
        <w:t>кількості</w:t>
      </w:r>
      <w:r w:rsidRPr="001B019F">
        <w:rPr>
          <w:lang w:val="en-US"/>
        </w:rPr>
        <w:t xml:space="preserve"> </w:t>
      </w:r>
      <w:r>
        <w:t>фібриногену</w:t>
      </w:r>
      <w:r w:rsidRPr="001B019F">
        <w:rPr>
          <w:lang w:val="en-US"/>
        </w:rPr>
        <w:t xml:space="preserve"> </w:t>
      </w:r>
      <w:r>
        <w:t>та</w:t>
      </w:r>
      <w:r w:rsidRPr="001B019F">
        <w:rPr>
          <w:lang w:val="en-US"/>
        </w:rPr>
        <w:t xml:space="preserve"> </w:t>
      </w:r>
      <w:r>
        <w:t>протеїнозно</w:t>
      </w:r>
      <w:r w:rsidRPr="001B019F">
        <w:rPr>
          <w:lang w:val="en-US"/>
        </w:rPr>
        <w:t>-</w:t>
      </w:r>
      <w:r>
        <w:t>інгібіторного</w:t>
      </w:r>
      <w:r w:rsidRPr="001B019F">
        <w:rPr>
          <w:lang w:val="en-US"/>
        </w:rPr>
        <w:t xml:space="preserve"> </w:t>
      </w:r>
      <w:r>
        <w:t>потенціалу</w:t>
      </w:r>
      <w:r w:rsidRPr="001B019F">
        <w:rPr>
          <w:lang w:val="en-US"/>
        </w:rPr>
        <w:t xml:space="preserve"> </w:t>
      </w:r>
      <w:r>
        <w:t>у</w:t>
      </w:r>
      <w:r w:rsidRPr="001B019F">
        <w:rPr>
          <w:lang w:val="en-US"/>
        </w:rPr>
        <w:t xml:space="preserve"> </w:t>
      </w:r>
      <w:r>
        <w:t>синовіальній</w:t>
      </w:r>
      <w:r w:rsidRPr="001B019F">
        <w:rPr>
          <w:lang w:val="en-US"/>
        </w:rPr>
        <w:t xml:space="preserve"> </w:t>
      </w:r>
      <w:r>
        <w:t>рідині</w:t>
      </w:r>
      <w:r w:rsidRPr="001B019F">
        <w:rPr>
          <w:lang w:val="en-US"/>
        </w:rPr>
        <w:t xml:space="preserve"> </w:t>
      </w:r>
      <w:r>
        <w:t>при</w:t>
      </w:r>
      <w:r w:rsidRPr="001B019F">
        <w:rPr>
          <w:lang w:val="en-US"/>
        </w:rPr>
        <w:t xml:space="preserve"> </w:t>
      </w:r>
      <w:r>
        <w:t>розвитку</w:t>
      </w:r>
      <w:r w:rsidRPr="001B019F">
        <w:rPr>
          <w:lang w:val="en-US"/>
        </w:rPr>
        <w:t xml:space="preserve"> </w:t>
      </w:r>
      <w:r>
        <w:t>асептичних</w:t>
      </w:r>
      <w:r w:rsidRPr="001B019F">
        <w:rPr>
          <w:lang w:val="en-US"/>
        </w:rPr>
        <w:t xml:space="preserve"> </w:t>
      </w:r>
      <w:r>
        <w:t>артритів</w:t>
      </w:r>
      <w:r w:rsidRPr="001B019F">
        <w:rPr>
          <w:lang w:val="en-US"/>
        </w:rPr>
        <w:t xml:space="preserve"> </w:t>
      </w:r>
      <w:r>
        <w:t>у</w:t>
      </w:r>
      <w:r w:rsidRPr="001B019F">
        <w:rPr>
          <w:lang w:val="en-US"/>
        </w:rPr>
        <w:t xml:space="preserve"> </w:t>
      </w:r>
      <w:r>
        <w:t>великої</w:t>
      </w:r>
      <w:r w:rsidRPr="001B019F">
        <w:rPr>
          <w:lang w:val="en-US"/>
        </w:rPr>
        <w:t xml:space="preserve"> </w:t>
      </w:r>
      <w:r>
        <w:t>рогатої</w:t>
      </w:r>
      <w:r w:rsidRPr="001B019F">
        <w:rPr>
          <w:lang w:val="en-US"/>
        </w:rPr>
        <w:t xml:space="preserve"> </w:t>
      </w:r>
      <w:r>
        <w:t>худоби</w:t>
      </w:r>
      <w:r w:rsidRPr="001B019F">
        <w:rPr>
          <w:lang w:val="en-US"/>
        </w:rPr>
        <w:t xml:space="preserve"> // </w:t>
      </w:r>
      <w:r>
        <w:t>Неінфекційна</w:t>
      </w:r>
      <w:r w:rsidRPr="001B019F">
        <w:rPr>
          <w:lang w:val="en-US"/>
        </w:rPr>
        <w:t xml:space="preserve"> </w:t>
      </w:r>
      <w:r>
        <w:t>патологія</w:t>
      </w:r>
      <w:r w:rsidRPr="001B019F">
        <w:rPr>
          <w:lang w:val="en-US"/>
        </w:rPr>
        <w:t xml:space="preserve"> </w:t>
      </w:r>
      <w:r>
        <w:t>тварин</w:t>
      </w:r>
      <w:r w:rsidRPr="001B019F">
        <w:rPr>
          <w:lang w:val="en-US"/>
        </w:rPr>
        <w:t xml:space="preserve"> / </w:t>
      </w:r>
      <w:r>
        <w:t>Мат</w:t>
      </w:r>
      <w:r w:rsidRPr="001B019F">
        <w:rPr>
          <w:lang w:val="en-US"/>
        </w:rPr>
        <w:t xml:space="preserve">. </w:t>
      </w:r>
      <w:r>
        <w:t>наук</w:t>
      </w:r>
      <w:r w:rsidRPr="001B019F">
        <w:rPr>
          <w:lang w:val="en-US"/>
        </w:rPr>
        <w:t>.–</w:t>
      </w:r>
      <w:r>
        <w:t>практ</w:t>
      </w:r>
      <w:r w:rsidRPr="001B019F">
        <w:rPr>
          <w:lang w:val="en-US"/>
        </w:rPr>
        <w:t xml:space="preserve">. </w:t>
      </w:r>
      <w:r>
        <w:t>конф</w:t>
      </w:r>
      <w:r w:rsidRPr="001B019F">
        <w:rPr>
          <w:lang w:val="en-US"/>
        </w:rPr>
        <w:t xml:space="preserve">. – </w:t>
      </w:r>
      <w:r>
        <w:t>Біла</w:t>
      </w:r>
      <w:r w:rsidRPr="001B019F">
        <w:rPr>
          <w:lang w:val="en-US"/>
        </w:rPr>
        <w:t xml:space="preserve"> </w:t>
      </w:r>
      <w:r>
        <w:t>Церква</w:t>
      </w:r>
      <w:r w:rsidRPr="001B019F">
        <w:rPr>
          <w:lang w:val="en-US"/>
        </w:rPr>
        <w:t xml:space="preserve">, 1995. – </w:t>
      </w:r>
      <w:r>
        <w:t>С</w:t>
      </w:r>
      <w:r w:rsidRPr="001B019F">
        <w:rPr>
          <w:lang w:val="en-US"/>
        </w:rPr>
        <w:t>. 180-181.</w:t>
      </w:r>
    </w:p>
    <w:p w:rsidR="001B019F" w:rsidRDefault="001B019F" w:rsidP="001B019F">
      <w:pPr>
        <w:tabs>
          <w:tab w:val="num" w:pos="0"/>
          <w:tab w:val="left" w:pos="720"/>
        </w:tabs>
        <w:spacing w:line="360" w:lineRule="auto"/>
        <w:ind w:firstLine="360"/>
        <w:jc w:val="both"/>
      </w:pPr>
      <w:r>
        <w:t>255. Рубленко М.В. Функціонування системи протеолізу у свиней при гострих запальних процесах та під впливом вірутрициду // Вет. медицина України. – 1998.– №4. – С. 36-37.</w:t>
      </w:r>
    </w:p>
    <w:p w:rsidR="001B019F" w:rsidRDefault="001B019F" w:rsidP="001B019F">
      <w:pPr>
        <w:tabs>
          <w:tab w:val="num" w:pos="0"/>
          <w:tab w:val="left" w:pos="720"/>
        </w:tabs>
        <w:spacing w:line="360" w:lineRule="auto"/>
        <w:ind w:firstLine="360"/>
        <w:jc w:val="both"/>
      </w:pPr>
      <w:r>
        <w:t>256. Рубленко М.В. Патогенетичні механізми фібринолізу при гнійному запаленні у свиней // Вісник Білоцерківського держ. аграрн. ун-ту. – Біла Церква, 1998. – Вип.4. – Ч.1. – С. 102-104.</w:t>
      </w:r>
    </w:p>
    <w:p w:rsidR="001B019F" w:rsidRDefault="001B019F" w:rsidP="001B019F">
      <w:pPr>
        <w:tabs>
          <w:tab w:val="num" w:pos="0"/>
          <w:tab w:val="left" w:pos="720"/>
        </w:tabs>
        <w:spacing w:line="360" w:lineRule="auto"/>
        <w:ind w:firstLine="360"/>
        <w:jc w:val="both"/>
      </w:pPr>
      <w:r>
        <w:t>257. Амирасланов Ю.А. Изменения факторов общего и местного гемостаза и их коррекция у больных с гнойной хирургической инфекцией: Автореф. дис. ...канд. мед.наук: 14.01.03. – Москва, 1978. – 18 с.</w:t>
      </w:r>
    </w:p>
    <w:p w:rsidR="001B019F" w:rsidRDefault="001B019F" w:rsidP="001B019F">
      <w:pPr>
        <w:tabs>
          <w:tab w:val="num" w:pos="0"/>
          <w:tab w:val="left" w:pos="720"/>
        </w:tabs>
        <w:spacing w:line="360" w:lineRule="auto"/>
        <w:ind w:firstLine="360"/>
        <w:jc w:val="both"/>
      </w:pPr>
      <w:r>
        <w:t>258. Дубова О.А. Синдром ДВЗ як ланка патогенезу при перебігу піометри у сук // Вісник нац. аграрн. ун-ту. – Київ, 2001. – Вип. 42. – С. 136-141.</w:t>
      </w:r>
    </w:p>
    <w:p w:rsidR="001B019F" w:rsidRDefault="001B019F" w:rsidP="001B019F">
      <w:pPr>
        <w:tabs>
          <w:tab w:val="num" w:pos="0"/>
          <w:tab w:val="left" w:pos="720"/>
        </w:tabs>
        <w:spacing w:line="360" w:lineRule="auto"/>
        <w:ind w:firstLine="360"/>
        <w:jc w:val="both"/>
      </w:pPr>
      <w:r>
        <w:t>259. Колоденко Є.В. Стан фібринолітичної активності артеріальної та венозної крові у хворих на різні форми гострих коронарних синдромів // Укр. науково-методичний молодіжний журнал. – 2001.– № 2. – С. 26-30.</w:t>
      </w:r>
    </w:p>
    <w:p w:rsidR="001B019F" w:rsidRPr="001B019F" w:rsidRDefault="001B019F" w:rsidP="001B019F">
      <w:pPr>
        <w:tabs>
          <w:tab w:val="num" w:pos="0"/>
          <w:tab w:val="left" w:pos="720"/>
        </w:tabs>
        <w:spacing w:line="360" w:lineRule="auto"/>
        <w:ind w:firstLine="360"/>
        <w:jc w:val="both"/>
        <w:rPr>
          <w:lang w:val="en-US"/>
        </w:rPr>
      </w:pPr>
      <w:r>
        <w:t>260. Макогоненко Е.М. Активація фібринолітичної системи в процесі утворення фібринового згустка: Автореф. дис. ...докт. біол.. наук</w:t>
      </w:r>
      <w:r w:rsidRPr="001B019F">
        <w:rPr>
          <w:lang w:val="en-US"/>
        </w:rPr>
        <w:t xml:space="preserve">: 03.00.01. – </w:t>
      </w:r>
      <w:r>
        <w:t>Київ</w:t>
      </w:r>
      <w:r w:rsidRPr="001B019F">
        <w:rPr>
          <w:lang w:val="en-US"/>
        </w:rPr>
        <w:t>, 1998. – 32</w:t>
      </w:r>
      <w:r>
        <w:t>с</w:t>
      </w:r>
      <w:r w:rsidRPr="001B019F">
        <w:rPr>
          <w:lang w:val="en-US"/>
        </w:rPr>
        <w:t>.</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261. </w:t>
      </w:r>
      <w:r>
        <w:rPr>
          <w:lang w:val="en-US"/>
        </w:rPr>
        <w:t>Gordon</w:t>
      </w:r>
      <w:r w:rsidRPr="002E2EA3">
        <w:rPr>
          <w:lang w:val="en-US"/>
        </w:rPr>
        <w:t xml:space="preserve"> </w:t>
      </w:r>
      <w:r>
        <w:rPr>
          <w:lang w:val="en-US"/>
        </w:rPr>
        <w:t>S</w:t>
      </w:r>
      <w:r w:rsidRPr="002E2EA3">
        <w:rPr>
          <w:lang w:val="en-US"/>
        </w:rPr>
        <w:t>.,</w:t>
      </w:r>
      <w:r>
        <w:rPr>
          <w:lang w:val="en-US"/>
        </w:rPr>
        <w:t xml:space="preserve"> NewmanW., Bloom B. Macrophage proteases and reumatic diseases, regulation of plasminogen activator by thymusderived lymphocytes // Agents and Actions. – 1994.– Vol</w:t>
      </w:r>
      <w:r w:rsidRPr="001B019F">
        <w:rPr>
          <w:lang w:val="en-US"/>
        </w:rPr>
        <w:t xml:space="preserve">. 8.– №1-2. – </w:t>
      </w:r>
      <w:r>
        <w:rPr>
          <w:lang w:val="en-US"/>
        </w:rPr>
        <w:t>P</w:t>
      </w:r>
      <w:r w:rsidRPr="001B019F">
        <w:rPr>
          <w:lang w:val="en-US"/>
        </w:rPr>
        <w:t>. 19-24.</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262. </w:t>
      </w:r>
      <w:r>
        <w:rPr>
          <w:lang w:val="en-US"/>
        </w:rPr>
        <w:t>Parfyonova</w:t>
      </w:r>
      <w:r w:rsidRPr="001B019F">
        <w:rPr>
          <w:lang w:val="en-US"/>
        </w:rPr>
        <w:t xml:space="preserve"> </w:t>
      </w:r>
      <w:r>
        <w:rPr>
          <w:lang w:val="en-US"/>
        </w:rPr>
        <w:t>Y</w:t>
      </w:r>
      <w:r w:rsidRPr="001B019F">
        <w:rPr>
          <w:lang w:val="en-US"/>
        </w:rPr>
        <w:t>.</w:t>
      </w:r>
      <w:r>
        <w:rPr>
          <w:lang w:val="en-US"/>
        </w:rPr>
        <w:t>V</w:t>
      </w:r>
      <w:r w:rsidRPr="001B019F">
        <w:rPr>
          <w:lang w:val="en-US"/>
        </w:rPr>
        <w:t xml:space="preserve">., </w:t>
      </w:r>
      <w:r>
        <w:rPr>
          <w:lang w:val="en-US"/>
        </w:rPr>
        <w:t>Plekhanova</w:t>
      </w:r>
      <w:r w:rsidRPr="001B019F">
        <w:rPr>
          <w:lang w:val="en-US"/>
        </w:rPr>
        <w:t xml:space="preserve"> </w:t>
      </w:r>
      <w:r>
        <w:rPr>
          <w:lang w:val="en-US"/>
        </w:rPr>
        <w:t>O</w:t>
      </w:r>
      <w:r w:rsidRPr="001B019F">
        <w:rPr>
          <w:lang w:val="en-US"/>
        </w:rPr>
        <w:t>.</w:t>
      </w:r>
      <w:r>
        <w:rPr>
          <w:lang w:val="en-US"/>
        </w:rPr>
        <w:t>S</w:t>
      </w:r>
      <w:r w:rsidRPr="001B019F">
        <w:rPr>
          <w:lang w:val="en-US"/>
        </w:rPr>
        <w:t xml:space="preserve">., </w:t>
      </w:r>
      <w:r>
        <w:rPr>
          <w:lang w:val="en-US"/>
        </w:rPr>
        <w:t>Tkachuk</w:t>
      </w:r>
      <w:r w:rsidRPr="001B019F">
        <w:rPr>
          <w:lang w:val="en-US"/>
        </w:rPr>
        <w:t xml:space="preserve"> </w:t>
      </w:r>
      <w:r>
        <w:rPr>
          <w:lang w:val="en-US"/>
        </w:rPr>
        <w:t>V</w:t>
      </w:r>
      <w:r w:rsidRPr="001B019F">
        <w:rPr>
          <w:lang w:val="en-US"/>
        </w:rPr>
        <w:t>.</w:t>
      </w:r>
      <w:r>
        <w:rPr>
          <w:lang w:val="en-US"/>
        </w:rPr>
        <w:t>A</w:t>
      </w:r>
      <w:r w:rsidRPr="001B019F">
        <w:rPr>
          <w:lang w:val="en-US"/>
        </w:rPr>
        <w:t xml:space="preserve">. </w:t>
      </w:r>
      <w:r>
        <w:rPr>
          <w:lang w:val="en-US"/>
        </w:rPr>
        <w:t xml:space="preserve">Plasminogen activators in vascular remodeling and angiogenesis // Biochemistry (Moscow).– 2002. – Vol. 67.– </w:t>
      </w:r>
      <w:r w:rsidRPr="001B019F">
        <w:rPr>
          <w:lang w:val="en-US"/>
        </w:rPr>
        <w:t xml:space="preserve">№1 . – </w:t>
      </w:r>
      <w:r>
        <w:t>Р</w:t>
      </w:r>
      <w:r w:rsidRPr="001B019F">
        <w:rPr>
          <w:lang w:val="en-US"/>
        </w:rPr>
        <w:t>. 119-135.</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263. </w:t>
      </w:r>
      <w:r>
        <w:rPr>
          <w:lang w:val="en-US"/>
        </w:rPr>
        <w:t xml:space="preserve">Greineder D.K., Connorton K.I. David I.R. Plasminogen activator: production by human monocytes. Enhancement by activated lymphocytes and lymphocyte products // I. Immunol. – 1979. – Vol.123. – </w:t>
      </w:r>
      <w:r w:rsidRPr="001B019F">
        <w:rPr>
          <w:lang w:val="en-US"/>
        </w:rPr>
        <w:t>№</w:t>
      </w:r>
      <w:r>
        <w:rPr>
          <w:lang w:val="en-US"/>
        </w:rPr>
        <w:t xml:space="preserve"> 6.– P</w:t>
      </w:r>
      <w:r w:rsidRPr="001B019F">
        <w:rPr>
          <w:lang w:val="en-US"/>
        </w:rPr>
        <w:t>. 2803-2813.</w:t>
      </w:r>
    </w:p>
    <w:p w:rsidR="001B019F" w:rsidRPr="00C63E68" w:rsidRDefault="001B019F" w:rsidP="001B019F">
      <w:pPr>
        <w:tabs>
          <w:tab w:val="num" w:pos="0"/>
          <w:tab w:val="left" w:pos="720"/>
        </w:tabs>
        <w:spacing w:line="360" w:lineRule="auto"/>
        <w:ind w:firstLine="360"/>
        <w:jc w:val="both"/>
        <w:rPr>
          <w:lang w:val="en-US"/>
        </w:rPr>
      </w:pPr>
      <w:r w:rsidRPr="001B019F">
        <w:rPr>
          <w:lang w:val="en-US"/>
        </w:rPr>
        <w:lastRenderedPageBreak/>
        <w:t xml:space="preserve">264. </w:t>
      </w:r>
      <w:r>
        <w:rPr>
          <w:lang w:val="en-US"/>
        </w:rPr>
        <w:t>Schnyder</w:t>
      </w:r>
      <w:r w:rsidRPr="00C63E68">
        <w:rPr>
          <w:lang w:val="en-US"/>
        </w:rPr>
        <w:t xml:space="preserve"> </w:t>
      </w:r>
      <w:r>
        <w:rPr>
          <w:lang w:val="en-US"/>
        </w:rPr>
        <w:t>I</w:t>
      </w:r>
      <w:r w:rsidRPr="00C63E68">
        <w:rPr>
          <w:lang w:val="en-US"/>
        </w:rPr>
        <w:t>.,</w:t>
      </w:r>
      <w:r>
        <w:rPr>
          <w:lang w:val="en-US"/>
        </w:rPr>
        <w:t xml:space="preserve"> Baggidini M. Role of phogocytosis in the activation of macrophages // Exp. Med. – 1979. – Vol. 148. – </w:t>
      </w:r>
      <w:r w:rsidRPr="001B019F">
        <w:rPr>
          <w:lang w:val="en-US"/>
        </w:rPr>
        <w:t>№</w:t>
      </w:r>
      <w:r>
        <w:rPr>
          <w:lang w:val="en-US"/>
        </w:rPr>
        <w:t xml:space="preserve"> 6. – P. 1449</w:t>
      </w:r>
      <w:r w:rsidRPr="001B019F">
        <w:rPr>
          <w:lang w:val="en-US"/>
        </w:rPr>
        <w:t>-</w:t>
      </w:r>
      <w:r>
        <w:rPr>
          <w:lang w:val="en-US"/>
        </w:rPr>
        <w:t>1457.</w:t>
      </w:r>
    </w:p>
    <w:p w:rsidR="001B019F" w:rsidRDefault="001B019F" w:rsidP="001B019F">
      <w:pPr>
        <w:tabs>
          <w:tab w:val="num" w:pos="0"/>
          <w:tab w:val="left" w:pos="720"/>
        </w:tabs>
        <w:spacing w:line="360" w:lineRule="auto"/>
        <w:ind w:firstLine="360"/>
        <w:jc w:val="both"/>
      </w:pPr>
      <w:r>
        <w:t>265. Лызлова С.Н. Лизосомальные белки нейтрофилов – факторы антимикробной защиты клеток // Вопр. мед. химии. – 1987.– №5. – С. 43-48.</w:t>
      </w:r>
    </w:p>
    <w:p w:rsidR="001B019F" w:rsidRDefault="001B019F" w:rsidP="001B019F">
      <w:pPr>
        <w:tabs>
          <w:tab w:val="num" w:pos="0"/>
          <w:tab w:val="left" w:pos="720"/>
        </w:tabs>
        <w:spacing w:line="360" w:lineRule="auto"/>
        <w:ind w:firstLine="360"/>
        <w:jc w:val="both"/>
      </w:pPr>
      <w:r>
        <w:t>266. Рубленко М.В., Іздепський В.Й., Черняк С.В. Діагностичне та прогностичне значення цитохімічних досліджень нейтрофілів у тварин при запальних процесах // Лабораторна ветмедицина: Фізико-хімічні методи дослідження. Наук. статті нук-метод. семінару. – Рівне. – 1998. – С. 224-226.</w:t>
      </w:r>
    </w:p>
    <w:p w:rsidR="001B019F" w:rsidRPr="00585034" w:rsidRDefault="001B019F" w:rsidP="001B019F">
      <w:pPr>
        <w:tabs>
          <w:tab w:val="num" w:pos="0"/>
          <w:tab w:val="left" w:pos="720"/>
        </w:tabs>
        <w:spacing w:line="360" w:lineRule="auto"/>
        <w:ind w:firstLine="360"/>
        <w:jc w:val="both"/>
      </w:pPr>
      <w:r>
        <w:t xml:space="preserve">267. </w:t>
      </w:r>
      <w:r>
        <w:rPr>
          <w:lang w:val="en-US"/>
        </w:rPr>
        <w:t>Chapman</w:t>
      </w:r>
      <w:r w:rsidRPr="00C63E68">
        <w:t xml:space="preserve"> </w:t>
      </w:r>
      <w:r>
        <w:rPr>
          <w:lang w:val="en-US"/>
        </w:rPr>
        <w:t>H</w:t>
      </w:r>
      <w:r w:rsidRPr="00C63E68">
        <w:t>.</w:t>
      </w:r>
      <w:r>
        <w:rPr>
          <w:lang w:val="en-US"/>
        </w:rPr>
        <w:t>A</w:t>
      </w:r>
      <w:r w:rsidRPr="00C63E68">
        <w:t xml:space="preserve">., </w:t>
      </w:r>
      <w:r>
        <w:rPr>
          <w:lang w:val="en-US"/>
        </w:rPr>
        <w:t>Stone</w:t>
      </w:r>
      <w:r w:rsidRPr="00C63E68">
        <w:t xml:space="preserve"> </w:t>
      </w:r>
      <w:r>
        <w:rPr>
          <w:lang w:val="en-US"/>
        </w:rPr>
        <w:t>O</w:t>
      </w:r>
      <w:r w:rsidRPr="00C63E68">
        <w:t>.</w:t>
      </w:r>
      <w:r>
        <w:rPr>
          <w:lang w:val="en-US"/>
        </w:rPr>
        <w:t>L</w:t>
      </w:r>
      <w:r w:rsidRPr="00C63E68">
        <w:t xml:space="preserve">. </w:t>
      </w:r>
      <w:r>
        <w:rPr>
          <w:lang w:val="en-US"/>
        </w:rPr>
        <w:t>A</w:t>
      </w:r>
      <w:r w:rsidRPr="00C63E68">
        <w:t xml:space="preserve"> </w:t>
      </w:r>
      <w:r>
        <w:rPr>
          <w:lang w:val="en-US"/>
        </w:rPr>
        <w:t>fibrinolytic</w:t>
      </w:r>
      <w:r w:rsidRPr="00C63E68">
        <w:t xml:space="preserve"> </w:t>
      </w:r>
      <w:r>
        <w:rPr>
          <w:lang w:val="en-US"/>
        </w:rPr>
        <w:t>inhibitor</w:t>
      </w:r>
      <w:r w:rsidRPr="00C63E68">
        <w:t xml:space="preserve"> </w:t>
      </w:r>
      <w:r>
        <w:rPr>
          <w:lang w:val="en-US"/>
        </w:rPr>
        <w:t>of</w:t>
      </w:r>
      <w:r w:rsidRPr="00C63E68">
        <w:t xml:space="preserve">  </w:t>
      </w:r>
      <w:r>
        <w:rPr>
          <w:lang w:val="en-US"/>
        </w:rPr>
        <w:t>human</w:t>
      </w:r>
      <w:r w:rsidRPr="00C63E68">
        <w:t xml:space="preserve"> </w:t>
      </w:r>
      <w:r>
        <w:rPr>
          <w:lang w:val="en-US"/>
        </w:rPr>
        <w:t>alveolar</w:t>
      </w:r>
      <w:r w:rsidRPr="00C63E68">
        <w:t xml:space="preserve"> </w:t>
      </w:r>
      <w:r>
        <w:rPr>
          <w:lang w:val="en-US"/>
        </w:rPr>
        <w:t>macrophages</w:t>
      </w:r>
      <w:r w:rsidRPr="00C63E68">
        <w:t xml:space="preserve"> // </w:t>
      </w:r>
      <w:r>
        <w:rPr>
          <w:lang w:val="en-US"/>
        </w:rPr>
        <w:t>Amer</w:t>
      </w:r>
      <w:r w:rsidRPr="00C63E68">
        <w:t xml:space="preserve">. </w:t>
      </w:r>
      <w:r>
        <w:rPr>
          <w:lang w:val="en-US"/>
        </w:rPr>
        <w:t>Rev</w:t>
      </w:r>
      <w:r w:rsidRPr="00C63E68">
        <w:t xml:space="preserve">. </w:t>
      </w:r>
      <w:r>
        <w:rPr>
          <w:lang w:val="en-US"/>
        </w:rPr>
        <w:t>resp</w:t>
      </w:r>
      <w:r w:rsidRPr="00C63E68">
        <w:t xml:space="preserve">. </w:t>
      </w:r>
      <w:r>
        <w:rPr>
          <w:lang w:val="en-US"/>
        </w:rPr>
        <w:t>Dis</w:t>
      </w:r>
      <w:r w:rsidRPr="00C63E68">
        <w:t xml:space="preserve">. </w:t>
      </w:r>
      <w:r w:rsidRPr="00585034">
        <w:t>– 1985. –</w:t>
      </w:r>
      <w:r>
        <w:rPr>
          <w:lang w:val="en-US"/>
        </w:rPr>
        <w:t>Vol</w:t>
      </w:r>
      <w:r w:rsidRPr="00585034">
        <w:t xml:space="preserve">.132. – </w:t>
      </w:r>
      <w:r w:rsidRPr="00B94FAB">
        <w:t>№</w:t>
      </w:r>
      <w:r w:rsidRPr="00585034">
        <w:t xml:space="preserve"> 3. – </w:t>
      </w:r>
      <w:r>
        <w:rPr>
          <w:lang w:val="en-US"/>
        </w:rPr>
        <w:t>P</w:t>
      </w:r>
      <w:r w:rsidRPr="00585034">
        <w:t>. 569-575.</w:t>
      </w:r>
    </w:p>
    <w:p w:rsidR="001B019F" w:rsidRDefault="001B019F" w:rsidP="001B019F">
      <w:pPr>
        <w:tabs>
          <w:tab w:val="num" w:pos="0"/>
          <w:tab w:val="left" w:pos="720"/>
        </w:tabs>
        <w:spacing w:line="360" w:lineRule="auto"/>
        <w:ind w:firstLine="360"/>
        <w:jc w:val="both"/>
      </w:pPr>
      <w:r>
        <w:t>2</w:t>
      </w:r>
      <w:r w:rsidRPr="00B94FAB">
        <w:t>68</w:t>
      </w:r>
      <w:r>
        <w:t>. Кудряшов Б.А., Лапина Л.А., Кокряков В.Н. и др.. Катионные белки из нейтрофилов как ингибиторы неферментативной фибринолитической и антикоагулянтной активности плазмы крови // Вопр. мед. химии. – 1989. – Т.35. – Вып.3. – С. 103-108.</w:t>
      </w:r>
    </w:p>
    <w:p w:rsidR="001B019F" w:rsidRDefault="001B019F" w:rsidP="001B019F">
      <w:pPr>
        <w:tabs>
          <w:tab w:val="num" w:pos="0"/>
          <w:tab w:val="left" w:pos="720"/>
        </w:tabs>
        <w:spacing w:line="360" w:lineRule="auto"/>
        <w:ind w:firstLine="360"/>
        <w:jc w:val="both"/>
      </w:pPr>
      <w:r>
        <w:t>269. Рубленко М.В. Стан калікреїн-кінінової системи при терпентиновому запаленні у свиней //</w:t>
      </w:r>
      <w:r w:rsidRPr="00A053AA">
        <w:t xml:space="preserve"> </w:t>
      </w:r>
      <w:r>
        <w:t>Вісник Білоцерківського держ. аграрн. ун-ту. – Біла Церква, 1999. – Вип.7. – Ч.1. – С. 74-71.</w:t>
      </w:r>
    </w:p>
    <w:p w:rsidR="001B019F" w:rsidRDefault="001B019F" w:rsidP="001B019F">
      <w:pPr>
        <w:tabs>
          <w:tab w:val="num" w:pos="0"/>
          <w:tab w:val="left" w:pos="720"/>
        </w:tabs>
        <w:spacing w:line="360" w:lineRule="auto"/>
        <w:ind w:firstLine="360"/>
        <w:jc w:val="both"/>
      </w:pPr>
      <w:r>
        <w:t>270. Рубленко М.В. Роль системи фактора Хагемана у розвитку гнійного запалення у свиней //</w:t>
      </w:r>
      <w:r w:rsidRPr="000A1847">
        <w:t xml:space="preserve"> </w:t>
      </w:r>
      <w:r>
        <w:t>Вісник Білоцерківського держ. аграрн. ун-ту. – Біла Церква, 1998. – Вип.4. – Ч.1. – С. 104-107.</w:t>
      </w:r>
    </w:p>
    <w:p w:rsidR="001B019F" w:rsidRPr="00C63E68" w:rsidRDefault="001B019F" w:rsidP="001B019F">
      <w:pPr>
        <w:tabs>
          <w:tab w:val="num" w:pos="0"/>
          <w:tab w:val="left" w:pos="720"/>
        </w:tabs>
        <w:spacing w:line="360" w:lineRule="auto"/>
        <w:ind w:firstLine="360"/>
        <w:jc w:val="both"/>
        <w:rPr>
          <w:lang w:val="en-US"/>
        </w:rPr>
      </w:pPr>
      <w:r w:rsidRPr="001B019F">
        <w:rPr>
          <w:lang w:val="en-US"/>
        </w:rPr>
        <w:t xml:space="preserve">271. </w:t>
      </w:r>
      <w:r>
        <w:rPr>
          <w:lang w:val="en-US"/>
        </w:rPr>
        <w:t xml:space="preserve">Ogston D., Benne H.B. Surface-mediated reactions in the formation thrombin, plasmin and kallikrein// Brit. Med. Bull. – 1978. – Vol. 34. – </w:t>
      </w:r>
      <w:r w:rsidRPr="001B019F">
        <w:rPr>
          <w:lang w:val="en-US"/>
        </w:rPr>
        <w:t>№</w:t>
      </w:r>
      <w:r>
        <w:rPr>
          <w:lang w:val="en-US"/>
        </w:rPr>
        <w:t xml:space="preserve"> 4. – P. 107-112.</w:t>
      </w:r>
    </w:p>
    <w:p w:rsidR="001B019F" w:rsidRDefault="001B019F" w:rsidP="001B019F">
      <w:pPr>
        <w:tabs>
          <w:tab w:val="num" w:pos="0"/>
          <w:tab w:val="left" w:pos="720"/>
        </w:tabs>
        <w:spacing w:line="360" w:lineRule="auto"/>
        <w:ind w:firstLine="360"/>
        <w:jc w:val="both"/>
      </w:pPr>
      <w:r w:rsidRPr="001B019F">
        <w:rPr>
          <w:lang w:val="en-US"/>
        </w:rPr>
        <w:t xml:space="preserve">272. </w:t>
      </w:r>
      <w:r>
        <w:t>Гарська</w:t>
      </w:r>
      <w:r w:rsidRPr="001B019F">
        <w:rPr>
          <w:lang w:val="en-US"/>
        </w:rPr>
        <w:t xml:space="preserve"> </w:t>
      </w:r>
      <w:r>
        <w:t>Н</w:t>
      </w:r>
      <w:r w:rsidRPr="001B019F">
        <w:rPr>
          <w:lang w:val="en-US"/>
        </w:rPr>
        <w:t>.</w:t>
      </w:r>
      <w:r>
        <w:t>О</w:t>
      </w:r>
      <w:r w:rsidRPr="001B019F">
        <w:rPr>
          <w:lang w:val="en-US"/>
        </w:rPr>
        <w:t xml:space="preserve">., </w:t>
      </w:r>
      <w:r>
        <w:t>Луніна</w:t>
      </w:r>
      <w:r w:rsidRPr="001B019F">
        <w:rPr>
          <w:lang w:val="en-US"/>
        </w:rPr>
        <w:t xml:space="preserve"> </w:t>
      </w:r>
      <w:r>
        <w:t>Н</w:t>
      </w:r>
      <w:r w:rsidRPr="001B019F">
        <w:rPr>
          <w:lang w:val="en-US"/>
        </w:rPr>
        <w:t>.</w:t>
      </w:r>
      <w:r>
        <w:t>В</w:t>
      </w:r>
      <w:r w:rsidRPr="001B019F">
        <w:rPr>
          <w:lang w:val="en-US"/>
        </w:rPr>
        <w:t xml:space="preserve">. </w:t>
      </w:r>
      <w:r>
        <w:t>Зміни</w:t>
      </w:r>
      <w:r w:rsidRPr="001B019F">
        <w:rPr>
          <w:lang w:val="en-US"/>
        </w:rPr>
        <w:t xml:space="preserve"> </w:t>
      </w:r>
      <w:r>
        <w:t>функціонального</w:t>
      </w:r>
      <w:r w:rsidRPr="001B019F">
        <w:rPr>
          <w:lang w:val="en-US"/>
        </w:rPr>
        <w:t xml:space="preserve"> </w:t>
      </w:r>
      <w:r>
        <w:t>стану</w:t>
      </w:r>
      <w:r w:rsidRPr="001B019F">
        <w:rPr>
          <w:lang w:val="en-US"/>
        </w:rPr>
        <w:t xml:space="preserve"> </w:t>
      </w:r>
      <w:r>
        <w:t>лізосомного</w:t>
      </w:r>
      <w:r w:rsidRPr="001B019F">
        <w:rPr>
          <w:lang w:val="en-US"/>
        </w:rPr>
        <w:t xml:space="preserve"> </w:t>
      </w:r>
      <w:r>
        <w:t>апарату</w:t>
      </w:r>
      <w:r w:rsidRPr="001B019F">
        <w:rPr>
          <w:lang w:val="en-US"/>
        </w:rPr>
        <w:t xml:space="preserve"> </w:t>
      </w:r>
      <w:r>
        <w:t>нейтрофільних</w:t>
      </w:r>
      <w:r w:rsidRPr="001B019F">
        <w:rPr>
          <w:lang w:val="en-US"/>
        </w:rPr>
        <w:t xml:space="preserve"> </w:t>
      </w:r>
      <w:r>
        <w:t>лейкоцитів</w:t>
      </w:r>
      <w:r w:rsidRPr="001B019F">
        <w:rPr>
          <w:lang w:val="en-US"/>
        </w:rPr>
        <w:t xml:space="preserve"> </w:t>
      </w:r>
      <w:r>
        <w:t>та</w:t>
      </w:r>
      <w:r w:rsidRPr="001B019F">
        <w:rPr>
          <w:lang w:val="en-US"/>
        </w:rPr>
        <w:t xml:space="preserve"> </w:t>
      </w:r>
      <w:r>
        <w:t>Хагеман</w:t>
      </w:r>
      <w:r w:rsidRPr="001B019F">
        <w:rPr>
          <w:lang w:val="en-US"/>
        </w:rPr>
        <w:t xml:space="preserve"> – </w:t>
      </w:r>
      <w:r>
        <w:t>залежних</w:t>
      </w:r>
      <w:r w:rsidRPr="001B019F">
        <w:rPr>
          <w:lang w:val="en-US"/>
        </w:rPr>
        <w:t xml:space="preserve"> </w:t>
      </w:r>
      <w:r>
        <w:t>систем</w:t>
      </w:r>
      <w:r w:rsidRPr="001B019F">
        <w:rPr>
          <w:lang w:val="en-US"/>
        </w:rPr>
        <w:t xml:space="preserve"> </w:t>
      </w:r>
      <w:r>
        <w:t>крові</w:t>
      </w:r>
      <w:r w:rsidRPr="001B019F">
        <w:rPr>
          <w:lang w:val="en-US"/>
        </w:rPr>
        <w:t xml:space="preserve"> </w:t>
      </w:r>
      <w:r>
        <w:t>при</w:t>
      </w:r>
      <w:r w:rsidRPr="001B019F">
        <w:rPr>
          <w:lang w:val="en-US"/>
        </w:rPr>
        <w:t xml:space="preserve"> </w:t>
      </w:r>
      <w:r>
        <w:t>формуванні</w:t>
      </w:r>
      <w:r w:rsidRPr="001B019F">
        <w:rPr>
          <w:lang w:val="en-US"/>
        </w:rPr>
        <w:t xml:space="preserve"> </w:t>
      </w:r>
      <w:r>
        <w:t>стрес</w:t>
      </w:r>
      <w:r w:rsidRPr="001B019F">
        <w:rPr>
          <w:lang w:val="en-US"/>
        </w:rPr>
        <w:t>-</w:t>
      </w:r>
      <w:r>
        <w:t>синдрому</w:t>
      </w:r>
      <w:r w:rsidRPr="001B019F">
        <w:rPr>
          <w:lang w:val="en-US"/>
        </w:rPr>
        <w:t xml:space="preserve"> </w:t>
      </w:r>
      <w:r>
        <w:t>в</w:t>
      </w:r>
      <w:r w:rsidRPr="001B019F">
        <w:rPr>
          <w:lang w:val="en-US"/>
        </w:rPr>
        <w:t xml:space="preserve"> </w:t>
      </w:r>
      <w:r>
        <w:t>умовах</w:t>
      </w:r>
      <w:r w:rsidRPr="001B019F">
        <w:rPr>
          <w:lang w:val="en-US"/>
        </w:rPr>
        <w:t xml:space="preserve"> </w:t>
      </w:r>
      <w:r>
        <w:t>змін</w:t>
      </w:r>
      <w:r w:rsidRPr="001B019F">
        <w:rPr>
          <w:lang w:val="en-US"/>
        </w:rPr>
        <w:t xml:space="preserve"> </w:t>
      </w:r>
      <w:r>
        <w:t>імунорезистентності</w:t>
      </w:r>
      <w:r w:rsidRPr="001B019F">
        <w:rPr>
          <w:lang w:val="en-US"/>
        </w:rPr>
        <w:t xml:space="preserve"> </w:t>
      </w:r>
      <w:r>
        <w:t>організму</w:t>
      </w:r>
      <w:r w:rsidRPr="001B019F">
        <w:rPr>
          <w:lang w:val="en-US"/>
        </w:rPr>
        <w:t xml:space="preserve"> // </w:t>
      </w:r>
      <w:r>
        <w:t>Вісник</w:t>
      </w:r>
      <w:r w:rsidRPr="001B019F">
        <w:rPr>
          <w:lang w:val="en-US"/>
        </w:rPr>
        <w:t xml:space="preserve"> </w:t>
      </w:r>
      <w:r>
        <w:t>проблем</w:t>
      </w:r>
      <w:r w:rsidRPr="001B019F">
        <w:rPr>
          <w:lang w:val="en-US"/>
        </w:rPr>
        <w:t xml:space="preserve"> </w:t>
      </w:r>
      <w:r>
        <w:t>біолог</w:t>
      </w:r>
      <w:r w:rsidRPr="001B019F">
        <w:rPr>
          <w:lang w:val="en-US"/>
        </w:rPr>
        <w:t xml:space="preserve">. </w:t>
      </w:r>
      <w:r>
        <w:t>та</w:t>
      </w:r>
      <w:r w:rsidRPr="001B019F">
        <w:rPr>
          <w:lang w:val="en-US"/>
        </w:rPr>
        <w:t xml:space="preserve"> </w:t>
      </w:r>
      <w:r>
        <w:t>медицини</w:t>
      </w:r>
      <w:r w:rsidRPr="001B019F">
        <w:rPr>
          <w:lang w:val="en-US"/>
        </w:rPr>
        <w:t xml:space="preserve">. – 2000.– </w:t>
      </w:r>
      <w:r>
        <w:t>№1. – С. 81-86.</w:t>
      </w:r>
    </w:p>
    <w:p w:rsidR="001B019F" w:rsidRPr="001B019F" w:rsidRDefault="001B019F" w:rsidP="001B019F">
      <w:pPr>
        <w:tabs>
          <w:tab w:val="num" w:pos="0"/>
          <w:tab w:val="left" w:pos="720"/>
        </w:tabs>
        <w:spacing w:line="360" w:lineRule="auto"/>
        <w:ind w:firstLine="360"/>
        <w:jc w:val="both"/>
        <w:rPr>
          <w:lang w:val="en-US"/>
        </w:rPr>
      </w:pPr>
      <w:r>
        <w:t>273. Шейко В.И., Гарська Н.А. Гранулоцитарная</w:t>
      </w:r>
      <w:r w:rsidRPr="00585034">
        <w:t xml:space="preserve"> </w:t>
      </w:r>
      <w:r>
        <w:t>и</w:t>
      </w:r>
      <w:r w:rsidRPr="00585034">
        <w:t xml:space="preserve"> </w:t>
      </w:r>
      <w:r>
        <w:t>Хагеман</w:t>
      </w:r>
      <w:r w:rsidRPr="00585034">
        <w:t xml:space="preserve"> - </w:t>
      </w:r>
      <w:r>
        <w:t>зависимая</w:t>
      </w:r>
      <w:r w:rsidRPr="00585034">
        <w:t xml:space="preserve"> </w:t>
      </w:r>
      <w:r>
        <w:t>системы</w:t>
      </w:r>
      <w:r w:rsidRPr="00585034">
        <w:t xml:space="preserve"> </w:t>
      </w:r>
      <w:r>
        <w:t>крови</w:t>
      </w:r>
      <w:r w:rsidRPr="00585034">
        <w:t xml:space="preserve"> </w:t>
      </w:r>
      <w:r>
        <w:t>при</w:t>
      </w:r>
      <w:r w:rsidRPr="00585034">
        <w:t xml:space="preserve"> </w:t>
      </w:r>
      <w:r>
        <w:t>стрессе</w:t>
      </w:r>
      <w:r w:rsidRPr="00585034">
        <w:t xml:space="preserve"> </w:t>
      </w:r>
      <w:r>
        <w:t>в</w:t>
      </w:r>
      <w:r w:rsidRPr="00585034">
        <w:t xml:space="preserve"> </w:t>
      </w:r>
      <w:r>
        <w:t>условиях</w:t>
      </w:r>
      <w:r w:rsidRPr="00585034">
        <w:t xml:space="preserve"> </w:t>
      </w:r>
      <w:r>
        <w:t>имуностимуляции</w:t>
      </w:r>
      <w:r w:rsidRPr="00585034">
        <w:t xml:space="preserve"> //</w:t>
      </w:r>
      <w:r>
        <w:t>Зб. наук. праць Луганського сільськогосподарського ін-ту. Сер</w:t>
      </w:r>
      <w:r w:rsidRPr="001B019F">
        <w:rPr>
          <w:lang w:val="en-US"/>
        </w:rPr>
        <w:t xml:space="preserve">.: </w:t>
      </w:r>
      <w:r>
        <w:t>Біологічні</w:t>
      </w:r>
      <w:r w:rsidRPr="001B019F">
        <w:rPr>
          <w:lang w:val="en-US"/>
        </w:rPr>
        <w:t xml:space="preserve"> </w:t>
      </w:r>
      <w:r>
        <w:t>науки</w:t>
      </w:r>
      <w:r w:rsidRPr="001B019F">
        <w:rPr>
          <w:lang w:val="en-US"/>
        </w:rPr>
        <w:t xml:space="preserve">. – </w:t>
      </w:r>
      <w:r>
        <w:t>Луганськ</w:t>
      </w:r>
      <w:r w:rsidRPr="001B019F">
        <w:rPr>
          <w:lang w:val="en-US"/>
        </w:rPr>
        <w:t xml:space="preserve">, 1998.– №2(6). – </w:t>
      </w:r>
      <w:r>
        <w:t>С</w:t>
      </w:r>
      <w:r w:rsidRPr="001B019F">
        <w:rPr>
          <w:lang w:val="en-US"/>
        </w:rPr>
        <w:t>. 67-70.</w:t>
      </w:r>
    </w:p>
    <w:p w:rsidR="001B019F" w:rsidRPr="00DA0E13" w:rsidRDefault="001B019F" w:rsidP="001B019F">
      <w:pPr>
        <w:tabs>
          <w:tab w:val="num" w:pos="0"/>
          <w:tab w:val="left" w:pos="720"/>
        </w:tabs>
        <w:spacing w:line="360" w:lineRule="auto"/>
        <w:ind w:firstLine="360"/>
        <w:jc w:val="both"/>
        <w:rPr>
          <w:lang w:val="en-US"/>
        </w:rPr>
      </w:pPr>
      <w:r w:rsidRPr="001B019F">
        <w:rPr>
          <w:lang w:val="en-US"/>
        </w:rPr>
        <w:t xml:space="preserve">274. </w:t>
      </w:r>
      <w:r w:rsidRPr="00B94FAB">
        <w:rPr>
          <w:lang w:val="en-US"/>
        </w:rPr>
        <w:t xml:space="preserve">Meade TW et al. Characteristics affecting fibrinolytic activity and plasma fibrinigen concentrations. </w:t>
      </w:r>
      <w:r>
        <w:rPr>
          <w:lang w:val="en-US"/>
        </w:rPr>
        <w:t xml:space="preserve">// </w:t>
      </w:r>
      <w:r w:rsidRPr="00B94FAB">
        <w:rPr>
          <w:lang w:val="en-US"/>
        </w:rPr>
        <w:t>Br Med J</w:t>
      </w:r>
      <w:r>
        <w:rPr>
          <w:lang w:val="en-US"/>
        </w:rPr>
        <w:t>.–</w:t>
      </w:r>
      <w:r w:rsidRPr="00B94FAB">
        <w:rPr>
          <w:lang w:val="en-US"/>
        </w:rPr>
        <w:t xml:space="preserve"> 1997</w:t>
      </w:r>
      <w:r>
        <w:rPr>
          <w:lang w:val="en-US"/>
        </w:rPr>
        <w:t>.–</w:t>
      </w:r>
      <w:r w:rsidRPr="00B94FAB">
        <w:rPr>
          <w:lang w:val="en-US"/>
        </w:rPr>
        <w:t xml:space="preserve"> № 1</w:t>
      </w:r>
      <w:r>
        <w:rPr>
          <w:lang w:val="en-US"/>
        </w:rPr>
        <w:t xml:space="preserve">. – P. </w:t>
      </w:r>
      <w:r w:rsidRPr="00B94FAB">
        <w:rPr>
          <w:lang w:val="en-US"/>
        </w:rPr>
        <w:t>153-156</w:t>
      </w:r>
      <w:r>
        <w:rPr>
          <w:lang w:val="en-US"/>
        </w:rPr>
        <w:t>.</w:t>
      </w:r>
    </w:p>
    <w:p w:rsidR="001B019F" w:rsidRPr="00DA0E13" w:rsidRDefault="001B019F" w:rsidP="001B019F">
      <w:pPr>
        <w:tabs>
          <w:tab w:val="num" w:pos="0"/>
          <w:tab w:val="left" w:pos="720"/>
        </w:tabs>
        <w:spacing w:line="360" w:lineRule="auto"/>
        <w:ind w:firstLine="360"/>
        <w:jc w:val="both"/>
        <w:rPr>
          <w:lang w:val="en-US"/>
        </w:rPr>
      </w:pPr>
      <w:r w:rsidRPr="001B019F">
        <w:rPr>
          <w:lang w:val="en-US"/>
        </w:rPr>
        <w:t xml:space="preserve">275. </w:t>
      </w:r>
      <w:r>
        <w:rPr>
          <w:lang w:val="en-US"/>
        </w:rPr>
        <w:t xml:space="preserve">Vetroll U., Andrass V., Koderisch I. etal. Fibrinolysis in patients with nephrotic syndrome // Blut. – 1990. – Vol. – 60. – </w:t>
      </w:r>
      <w:r w:rsidRPr="001B019F">
        <w:rPr>
          <w:lang w:val="en-US"/>
        </w:rPr>
        <w:t>№</w:t>
      </w:r>
      <w:r>
        <w:rPr>
          <w:lang w:val="en-US"/>
        </w:rPr>
        <w:t xml:space="preserve"> 2. – P. 115.</w:t>
      </w:r>
    </w:p>
    <w:p w:rsidR="001B019F" w:rsidRPr="00422A11" w:rsidRDefault="001B019F" w:rsidP="001B019F">
      <w:pPr>
        <w:tabs>
          <w:tab w:val="num" w:pos="0"/>
          <w:tab w:val="left" w:pos="720"/>
        </w:tabs>
        <w:spacing w:line="360" w:lineRule="auto"/>
        <w:ind w:firstLine="360"/>
        <w:jc w:val="both"/>
        <w:rPr>
          <w:lang w:val="en-US"/>
        </w:rPr>
      </w:pPr>
      <w:r w:rsidRPr="001B019F">
        <w:rPr>
          <w:lang w:val="en-US"/>
        </w:rPr>
        <w:t xml:space="preserve">276. </w:t>
      </w:r>
      <w:r>
        <w:rPr>
          <w:lang w:val="en-US"/>
        </w:rPr>
        <w:t xml:space="preserve">Dabrowska M. Serum antitrombin III and alpha-2-antiplasmin concentration in patients with lung carcinoma // Folia Haematol. – 1988. – Vol. 115. – </w:t>
      </w:r>
      <w:r w:rsidRPr="001B019F">
        <w:rPr>
          <w:lang w:val="en-US"/>
        </w:rPr>
        <w:t>№</w:t>
      </w:r>
      <w:r>
        <w:rPr>
          <w:lang w:val="en-US"/>
        </w:rPr>
        <w:t xml:space="preserve"> 5. – P. 4323-4347.</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277. </w:t>
      </w:r>
      <w:r>
        <w:t>Ножинова</w:t>
      </w:r>
      <w:r w:rsidRPr="001B019F">
        <w:rPr>
          <w:lang w:val="en-US"/>
        </w:rPr>
        <w:t xml:space="preserve"> </w:t>
      </w:r>
      <w:r>
        <w:t>О</w:t>
      </w:r>
      <w:r w:rsidRPr="001B019F">
        <w:rPr>
          <w:lang w:val="en-US"/>
        </w:rPr>
        <w:t>.</w:t>
      </w:r>
      <w:r>
        <w:t>А</w:t>
      </w:r>
      <w:r w:rsidRPr="001B019F">
        <w:rPr>
          <w:lang w:val="en-US"/>
        </w:rPr>
        <w:t xml:space="preserve">. </w:t>
      </w:r>
      <w:r>
        <w:t>Вплив</w:t>
      </w:r>
      <w:r w:rsidRPr="001B019F">
        <w:rPr>
          <w:lang w:val="en-US"/>
        </w:rPr>
        <w:t xml:space="preserve"> </w:t>
      </w:r>
      <w:r>
        <w:t>пептидного</w:t>
      </w:r>
      <w:r w:rsidRPr="001B019F">
        <w:rPr>
          <w:lang w:val="en-US"/>
        </w:rPr>
        <w:t xml:space="preserve"> </w:t>
      </w:r>
      <w:r>
        <w:t>комплексу</w:t>
      </w:r>
      <w:r w:rsidRPr="001B019F">
        <w:rPr>
          <w:lang w:val="en-US"/>
        </w:rPr>
        <w:t xml:space="preserve"> </w:t>
      </w:r>
      <w:r>
        <w:t>тимуса</w:t>
      </w:r>
      <w:r w:rsidRPr="001B019F">
        <w:rPr>
          <w:lang w:val="en-US"/>
        </w:rPr>
        <w:t>-</w:t>
      </w:r>
      <w:r>
        <w:t>тималіну</w:t>
      </w:r>
      <w:r w:rsidRPr="001B019F">
        <w:rPr>
          <w:lang w:val="en-US"/>
        </w:rPr>
        <w:t xml:space="preserve"> </w:t>
      </w:r>
      <w:r>
        <w:t>та</w:t>
      </w:r>
      <w:r w:rsidRPr="001B019F">
        <w:rPr>
          <w:lang w:val="en-US"/>
        </w:rPr>
        <w:t xml:space="preserve"> </w:t>
      </w:r>
      <w:r>
        <w:t>природного</w:t>
      </w:r>
      <w:r w:rsidRPr="001B019F">
        <w:rPr>
          <w:lang w:val="en-US"/>
        </w:rPr>
        <w:t xml:space="preserve"> </w:t>
      </w:r>
      <w:r>
        <w:t>пептидного</w:t>
      </w:r>
      <w:r w:rsidRPr="001B019F">
        <w:rPr>
          <w:lang w:val="en-US"/>
        </w:rPr>
        <w:t xml:space="preserve"> </w:t>
      </w:r>
      <w:r>
        <w:t>комплексу</w:t>
      </w:r>
      <w:r w:rsidRPr="001B019F">
        <w:rPr>
          <w:lang w:val="en-US"/>
        </w:rPr>
        <w:t xml:space="preserve"> </w:t>
      </w:r>
      <w:r>
        <w:t>нирок</w:t>
      </w:r>
      <w:r w:rsidRPr="001B019F">
        <w:rPr>
          <w:lang w:val="en-US"/>
        </w:rPr>
        <w:t xml:space="preserve"> </w:t>
      </w:r>
      <w:r>
        <w:t>на</w:t>
      </w:r>
      <w:r w:rsidRPr="001B019F">
        <w:rPr>
          <w:lang w:val="en-US"/>
        </w:rPr>
        <w:t xml:space="preserve"> </w:t>
      </w:r>
      <w:r>
        <w:t>процеси</w:t>
      </w:r>
      <w:r w:rsidRPr="001B019F">
        <w:rPr>
          <w:lang w:val="en-US"/>
        </w:rPr>
        <w:t xml:space="preserve"> </w:t>
      </w:r>
      <w:r>
        <w:t>апоптозу</w:t>
      </w:r>
      <w:r w:rsidRPr="001B019F">
        <w:rPr>
          <w:lang w:val="en-US"/>
        </w:rPr>
        <w:t xml:space="preserve"> </w:t>
      </w:r>
      <w:r>
        <w:t>лімфоцитів</w:t>
      </w:r>
      <w:r w:rsidRPr="001B019F">
        <w:rPr>
          <w:lang w:val="en-US"/>
        </w:rPr>
        <w:t xml:space="preserve"> </w:t>
      </w:r>
      <w:r>
        <w:t>періферійної</w:t>
      </w:r>
      <w:r w:rsidRPr="001B019F">
        <w:rPr>
          <w:lang w:val="en-US"/>
        </w:rPr>
        <w:t xml:space="preserve"> </w:t>
      </w:r>
      <w:r>
        <w:t>крові</w:t>
      </w:r>
      <w:r w:rsidRPr="001B019F">
        <w:rPr>
          <w:lang w:val="en-US"/>
        </w:rPr>
        <w:t xml:space="preserve"> </w:t>
      </w:r>
      <w:r>
        <w:t>за</w:t>
      </w:r>
      <w:r w:rsidRPr="001B019F">
        <w:rPr>
          <w:lang w:val="en-US"/>
        </w:rPr>
        <w:t xml:space="preserve"> </w:t>
      </w:r>
      <w:r>
        <w:lastRenderedPageBreak/>
        <w:t>фізіологічних</w:t>
      </w:r>
      <w:r w:rsidRPr="001B019F">
        <w:rPr>
          <w:lang w:val="en-US"/>
        </w:rPr>
        <w:t xml:space="preserve"> </w:t>
      </w:r>
      <w:r>
        <w:t>умов</w:t>
      </w:r>
      <w:r w:rsidRPr="001B019F">
        <w:rPr>
          <w:lang w:val="en-US"/>
        </w:rPr>
        <w:t xml:space="preserve"> </w:t>
      </w:r>
      <w:r>
        <w:t>та</w:t>
      </w:r>
      <w:r w:rsidRPr="001B019F">
        <w:rPr>
          <w:lang w:val="en-US"/>
        </w:rPr>
        <w:t xml:space="preserve"> </w:t>
      </w:r>
      <w:r>
        <w:t>модуляції</w:t>
      </w:r>
      <w:r w:rsidRPr="001B019F">
        <w:rPr>
          <w:lang w:val="en-US"/>
        </w:rPr>
        <w:t xml:space="preserve"> </w:t>
      </w:r>
      <w:r>
        <w:t>активності</w:t>
      </w:r>
      <w:r w:rsidRPr="001B019F">
        <w:rPr>
          <w:lang w:val="en-US"/>
        </w:rPr>
        <w:t xml:space="preserve"> </w:t>
      </w:r>
      <w:r>
        <w:t>їх</w:t>
      </w:r>
      <w:r w:rsidRPr="001B019F">
        <w:rPr>
          <w:lang w:val="en-US"/>
        </w:rPr>
        <w:t xml:space="preserve"> </w:t>
      </w:r>
      <w:r>
        <w:t>внутрішньоклітинних</w:t>
      </w:r>
      <w:r w:rsidRPr="001B019F">
        <w:rPr>
          <w:lang w:val="en-US"/>
        </w:rPr>
        <w:t xml:space="preserve"> </w:t>
      </w:r>
      <w:r>
        <w:t>регуляторних</w:t>
      </w:r>
      <w:r w:rsidRPr="001B019F">
        <w:rPr>
          <w:lang w:val="en-US"/>
        </w:rPr>
        <w:t xml:space="preserve"> </w:t>
      </w:r>
      <w:r>
        <w:t>систем</w:t>
      </w:r>
      <w:r w:rsidRPr="001B019F">
        <w:rPr>
          <w:lang w:val="en-US"/>
        </w:rPr>
        <w:t xml:space="preserve">: </w:t>
      </w:r>
      <w:r>
        <w:t>Автореф</w:t>
      </w:r>
      <w:r w:rsidRPr="001B019F">
        <w:rPr>
          <w:lang w:val="en-US"/>
        </w:rPr>
        <w:t xml:space="preserve">. </w:t>
      </w:r>
      <w:r>
        <w:t>дис</w:t>
      </w:r>
      <w:r w:rsidRPr="001B019F">
        <w:rPr>
          <w:lang w:val="en-US"/>
        </w:rPr>
        <w:t>. ...</w:t>
      </w:r>
      <w:r>
        <w:t>канд</w:t>
      </w:r>
      <w:r w:rsidRPr="001B019F">
        <w:rPr>
          <w:lang w:val="en-US"/>
        </w:rPr>
        <w:t xml:space="preserve">. </w:t>
      </w:r>
      <w:r>
        <w:t>мед</w:t>
      </w:r>
      <w:r w:rsidRPr="001B019F">
        <w:rPr>
          <w:lang w:val="en-US"/>
        </w:rPr>
        <w:t xml:space="preserve">. </w:t>
      </w:r>
      <w:r>
        <w:t>наук</w:t>
      </w:r>
      <w:r w:rsidRPr="001B019F">
        <w:rPr>
          <w:lang w:val="en-US"/>
        </w:rPr>
        <w:t xml:space="preserve">: 14.03.03. – </w:t>
      </w:r>
      <w:r>
        <w:t>Київ</w:t>
      </w:r>
      <w:r w:rsidRPr="001B019F">
        <w:rPr>
          <w:lang w:val="en-US"/>
        </w:rPr>
        <w:t xml:space="preserve">, 2003. – 18 </w:t>
      </w:r>
      <w:r>
        <w:t>с</w:t>
      </w:r>
      <w:r w:rsidRPr="001B019F">
        <w:rPr>
          <w:lang w:val="en-US"/>
        </w:rPr>
        <w:t>.</w:t>
      </w:r>
    </w:p>
    <w:p w:rsidR="001B019F" w:rsidRPr="001B019F" w:rsidRDefault="001B019F" w:rsidP="001B019F">
      <w:pPr>
        <w:tabs>
          <w:tab w:val="num" w:pos="0"/>
          <w:tab w:val="left" w:pos="720"/>
        </w:tabs>
        <w:spacing w:line="360" w:lineRule="auto"/>
        <w:ind w:firstLine="360"/>
        <w:jc w:val="both"/>
        <w:rPr>
          <w:lang w:val="en-US"/>
        </w:rPr>
      </w:pPr>
      <w:r w:rsidRPr="001B019F">
        <w:rPr>
          <w:lang w:val="en-US"/>
        </w:rPr>
        <w:t xml:space="preserve">278. </w:t>
      </w:r>
      <w:r>
        <w:t>Ільніцький</w:t>
      </w:r>
      <w:r w:rsidRPr="001B019F">
        <w:rPr>
          <w:lang w:val="en-US"/>
        </w:rPr>
        <w:t xml:space="preserve"> </w:t>
      </w:r>
      <w:r>
        <w:t>М</w:t>
      </w:r>
      <w:r w:rsidRPr="001B019F">
        <w:rPr>
          <w:lang w:val="en-US"/>
        </w:rPr>
        <w:t>.</w:t>
      </w:r>
      <w:r>
        <w:t>Г</w:t>
      </w:r>
      <w:r w:rsidRPr="001B019F">
        <w:rPr>
          <w:lang w:val="en-US"/>
        </w:rPr>
        <w:t xml:space="preserve">., </w:t>
      </w:r>
      <w:r>
        <w:t>Шевченко</w:t>
      </w:r>
      <w:r w:rsidRPr="001B019F">
        <w:rPr>
          <w:lang w:val="en-US"/>
        </w:rPr>
        <w:t xml:space="preserve"> </w:t>
      </w:r>
      <w:r>
        <w:t>Ю</w:t>
      </w:r>
      <w:r w:rsidRPr="001B019F">
        <w:rPr>
          <w:lang w:val="en-US"/>
        </w:rPr>
        <w:t>.</w:t>
      </w:r>
      <w:r>
        <w:t>М</w:t>
      </w:r>
      <w:r w:rsidRPr="001B019F">
        <w:rPr>
          <w:lang w:val="en-US"/>
        </w:rPr>
        <w:t xml:space="preserve">. </w:t>
      </w:r>
      <w:r>
        <w:t>Розробка</w:t>
      </w:r>
      <w:r w:rsidRPr="001B019F">
        <w:rPr>
          <w:lang w:val="en-US"/>
        </w:rPr>
        <w:t xml:space="preserve"> </w:t>
      </w:r>
      <w:r>
        <w:t>методів</w:t>
      </w:r>
      <w:r w:rsidRPr="001B019F">
        <w:rPr>
          <w:lang w:val="en-US"/>
        </w:rPr>
        <w:t xml:space="preserve"> </w:t>
      </w:r>
      <w:r>
        <w:t>комплексного</w:t>
      </w:r>
      <w:r w:rsidRPr="001B019F">
        <w:rPr>
          <w:lang w:val="en-US"/>
        </w:rPr>
        <w:t xml:space="preserve"> </w:t>
      </w:r>
      <w:r>
        <w:t>препарату</w:t>
      </w:r>
      <w:r w:rsidRPr="001B019F">
        <w:rPr>
          <w:lang w:val="en-US"/>
        </w:rPr>
        <w:t xml:space="preserve"> „</w:t>
      </w:r>
      <w:r>
        <w:t>Песил</w:t>
      </w:r>
      <w:r w:rsidRPr="001B019F">
        <w:rPr>
          <w:lang w:val="en-US"/>
        </w:rPr>
        <w:t xml:space="preserve">” </w:t>
      </w:r>
      <w:r>
        <w:t>для</w:t>
      </w:r>
      <w:r w:rsidRPr="001B019F">
        <w:rPr>
          <w:lang w:val="en-US"/>
        </w:rPr>
        <w:t xml:space="preserve"> </w:t>
      </w:r>
      <w:r>
        <w:t>лікування</w:t>
      </w:r>
      <w:r w:rsidRPr="001B019F">
        <w:rPr>
          <w:lang w:val="en-US"/>
        </w:rPr>
        <w:t xml:space="preserve"> </w:t>
      </w:r>
      <w:r>
        <w:t>ран</w:t>
      </w:r>
      <w:r w:rsidRPr="001B019F">
        <w:rPr>
          <w:lang w:val="en-US"/>
        </w:rPr>
        <w:t xml:space="preserve"> </w:t>
      </w:r>
      <w:r>
        <w:t>і</w:t>
      </w:r>
      <w:r w:rsidRPr="001B019F">
        <w:rPr>
          <w:lang w:val="en-US"/>
        </w:rPr>
        <w:t xml:space="preserve"> </w:t>
      </w:r>
      <w:r>
        <w:t>профілактики</w:t>
      </w:r>
      <w:r w:rsidRPr="001B019F">
        <w:rPr>
          <w:lang w:val="en-US"/>
        </w:rPr>
        <w:t xml:space="preserve"> </w:t>
      </w:r>
      <w:r>
        <w:t>хірургічної</w:t>
      </w:r>
      <w:r w:rsidRPr="001B019F">
        <w:rPr>
          <w:lang w:val="en-US"/>
        </w:rPr>
        <w:t xml:space="preserve"> </w:t>
      </w:r>
      <w:r>
        <w:t>інфекції</w:t>
      </w:r>
      <w:r w:rsidRPr="001B019F">
        <w:rPr>
          <w:lang w:val="en-US"/>
        </w:rPr>
        <w:t xml:space="preserve"> // </w:t>
      </w:r>
      <w:r>
        <w:t>Вісник</w:t>
      </w:r>
      <w:r w:rsidRPr="001B019F">
        <w:rPr>
          <w:lang w:val="en-US"/>
        </w:rPr>
        <w:t xml:space="preserve"> </w:t>
      </w:r>
      <w:r>
        <w:t>Білоцерківського</w:t>
      </w:r>
      <w:r w:rsidRPr="001B019F">
        <w:rPr>
          <w:lang w:val="en-US"/>
        </w:rPr>
        <w:t xml:space="preserve"> </w:t>
      </w:r>
      <w:r>
        <w:t>держ</w:t>
      </w:r>
      <w:r w:rsidRPr="001B019F">
        <w:rPr>
          <w:lang w:val="en-US"/>
        </w:rPr>
        <w:t>.</w:t>
      </w:r>
      <w:r>
        <w:t>аграрн</w:t>
      </w:r>
      <w:r w:rsidRPr="001B019F">
        <w:rPr>
          <w:lang w:val="en-US"/>
        </w:rPr>
        <w:t xml:space="preserve">. </w:t>
      </w:r>
      <w:r>
        <w:t>ун</w:t>
      </w:r>
      <w:r w:rsidRPr="001B019F">
        <w:rPr>
          <w:lang w:val="en-US"/>
        </w:rPr>
        <w:t>-</w:t>
      </w:r>
      <w:r>
        <w:t>ту</w:t>
      </w:r>
      <w:r w:rsidRPr="001B019F">
        <w:rPr>
          <w:lang w:val="en-US"/>
        </w:rPr>
        <w:t xml:space="preserve">. – </w:t>
      </w:r>
      <w:r>
        <w:t>Біла</w:t>
      </w:r>
      <w:r w:rsidRPr="001B019F">
        <w:rPr>
          <w:lang w:val="en-US"/>
        </w:rPr>
        <w:t xml:space="preserve"> </w:t>
      </w:r>
      <w:r>
        <w:t>Церква</w:t>
      </w:r>
      <w:r w:rsidRPr="001B019F">
        <w:rPr>
          <w:lang w:val="en-US"/>
        </w:rPr>
        <w:t xml:space="preserve">, 2000. – </w:t>
      </w:r>
      <w:r>
        <w:t>Вип</w:t>
      </w:r>
      <w:r w:rsidRPr="001B019F">
        <w:rPr>
          <w:lang w:val="en-US"/>
        </w:rPr>
        <w:t xml:space="preserve">.11. – </w:t>
      </w:r>
      <w:r>
        <w:t>С</w:t>
      </w:r>
      <w:r w:rsidRPr="001B019F">
        <w:rPr>
          <w:lang w:val="en-US"/>
        </w:rPr>
        <w:t>. 44-49.</w:t>
      </w:r>
    </w:p>
    <w:p w:rsidR="001B019F" w:rsidRDefault="001B019F" w:rsidP="001B019F">
      <w:pPr>
        <w:tabs>
          <w:tab w:val="num" w:pos="0"/>
          <w:tab w:val="left" w:pos="720"/>
        </w:tabs>
        <w:spacing w:line="360" w:lineRule="auto"/>
        <w:ind w:firstLine="360"/>
        <w:jc w:val="both"/>
      </w:pPr>
      <w:r w:rsidRPr="001B019F">
        <w:rPr>
          <w:lang w:val="en-US"/>
        </w:rPr>
        <w:t xml:space="preserve">279. </w:t>
      </w:r>
      <w:r>
        <w:t>Ільніцький</w:t>
      </w:r>
      <w:r w:rsidRPr="001B019F">
        <w:rPr>
          <w:lang w:val="en-US"/>
        </w:rPr>
        <w:t xml:space="preserve"> </w:t>
      </w:r>
      <w:r>
        <w:t>М</w:t>
      </w:r>
      <w:r w:rsidRPr="001B019F">
        <w:rPr>
          <w:lang w:val="en-US"/>
        </w:rPr>
        <w:t>.</w:t>
      </w:r>
      <w:r>
        <w:t>Г</w:t>
      </w:r>
      <w:r w:rsidRPr="001B019F">
        <w:rPr>
          <w:lang w:val="en-US"/>
        </w:rPr>
        <w:t xml:space="preserve">., </w:t>
      </w:r>
      <w:r>
        <w:t>Шевченко</w:t>
      </w:r>
      <w:r w:rsidRPr="001B019F">
        <w:rPr>
          <w:lang w:val="en-US"/>
        </w:rPr>
        <w:t xml:space="preserve"> </w:t>
      </w:r>
      <w:r>
        <w:t>Ю</w:t>
      </w:r>
      <w:r w:rsidRPr="001B019F">
        <w:rPr>
          <w:lang w:val="en-US"/>
        </w:rPr>
        <w:t>.</w:t>
      </w:r>
      <w:r>
        <w:t>М</w:t>
      </w:r>
      <w:r w:rsidRPr="001B019F">
        <w:rPr>
          <w:lang w:val="en-US"/>
        </w:rPr>
        <w:t xml:space="preserve">. </w:t>
      </w:r>
      <w:r>
        <w:t>Аналіз</w:t>
      </w:r>
      <w:r w:rsidRPr="001B019F">
        <w:rPr>
          <w:lang w:val="en-US"/>
        </w:rPr>
        <w:t xml:space="preserve"> </w:t>
      </w:r>
      <w:r>
        <w:t>фізіко</w:t>
      </w:r>
      <w:r w:rsidRPr="001B019F">
        <w:rPr>
          <w:lang w:val="en-US"/>
        </w:rPr>
        <w:t>-</w:t>
      </w:r>
      <w:r>
        <w:t>хімічних</w:t>
      </w:r>
      <w:r w:rsidRPr="001B019F">
        <w:rPr>
          <w:lang w:val="en-US"/>
        </w:rPr>
        <w:t xml:space="preserve"> </w:t>
      </w:r>
      <w:r>
        <w:t>властивостей</w:t>
      </w:r>
      <w:r w:rsidRPr="001B019F">
        <w:rPr>
          <w:lang w:val="en-US"/>
        </w:rPr>
        <w:t xml:space="preserve"> </w:t>
      </w:r>
      <w:r>
        <w:t>препарату</w:t>
      </w:r>
      <w:r w:rsidRPr="001B019F">
        <w:rPr>
          <w:lang w:val="en-US"/>
        </w:rPr>
        <w:t xml:space="preserve"> „</w:t>
      </w:r>
      <w:r>
        <w:t>Песил</w:t>
      </w:r>
      <w:r w:rsidRPr="001B019F">
        <w:rPr>
          <w:lang w:val="en-US"/>
        </w:rPr>
        <w:t xml:space="preserve">” </w:t>
      </w:r>
      <w:r>
        <w:t>для</w:t>
      </w:r>
      <w:r w:rsidRPr="001B019F">
        <w:rPr>
          <w:lang w:val="en-US"/>
        </w:rPr>
        <w:t xml:space="preserve"> </w:t>
      </w:r>
      <w:r>
        <w:t>лікування</w:t>
      </w:r>
      <w:r w:rsidRPr="001B019F">
        <w:rPr>
          <w:lang w:val="en-US"/>
        </w:rPr>
        <w:t xml:space="preserve"> </w:t>
      </w:r>
      <w:r>
        <w:t>ран</w:t>
      </w:r>
      <w:r w:rsidRPr="001B019F">
        <w:rPr>
          <w:lang w:val="en-US"/>
        </w:rPr>
        <w:t xml:space="preserve"> // </w:t>
      </w:r>
      <w:r>
        <w:t>Проблеми</w:t>
      </w:r>
      <w:r w:rsidRPr="001B019F">
        <w:rPr>
          <w:lang w:val="en-US"/>
        </w:rPr>
        <w:t xml:space="preserve"> </w:t>
      </w:r>
      <w:r>
        <w:t>зооінженерії</w:t>
      </w:r>
      <w:r w:rsidRPr="001B019F">
        <w:rPr>
          <w:lang w:val="en-US"/>
        </w:rPr>
        <w:t xml:space="preserve"> </w:t>
      </w:r>
      <w:r>
        <w:t>та</w:t>
      </w:r>
      <w:r w:rsidRPr="001B019F">
        <w:rPr>
          <w:lang w:val="en-US"/>
        </w:rPr>
        <w:t xml:space="preserve"> </w:t>
      </w:r>
      <w:r>
        <w:t>ветеринарної</w:t>
      </w:r>
      <w:r w:rsidRPr="001B019F">
        <w:rPr>
          <w:lang w:val="en-US"/>
        </w:rPr>
        <w:t xml:space="preserve"> </w:t>
      </w:r>
      <w:r>
        <w:t>медицини</w:t>
      </w:r>
      <w:r w:rsidRPr="001B019F">
        <w:rPr>
          <w:lang w:val="en-US"/>
        </w:rPr>
        <w:t xml:space="preserve">: </w:t>
      </w:r>
      <w:r>
        <w:t>Зб</w:t>
      </w:r>
      <w:r w:rsidRPr="001B019F">
        <w:rPr>
          <w:lang w:val="en-US"/>
        </w:rPr>
        <w:t xml:space="preserve">. </w:t>
      </w:r>
      <w:r>
        <w:t>наук</w:t>
      </w:r>
      <w:r w:rsidRPr="001B019F">
        <w:rPr>
          <w:lang w:val="en-US"/>
        </w:rPr>
        <w:t xml:space="preserve">. </w:t>
      </w:r>
      <w:r>
        <w:t>пр</w:t>
      </w:r>
      <w:r w:rsidRPr="001B019F">
        <w:rPr>
          <w:lang w:val="en-US"/>
        </w:rPr>
        <w:t xml:space="preserve">. </w:t>
      </w:r>
      <w:r>
        <w:t>Харківського зооветеринарного ін-ту. – Харків, 2000. – Вип.6. – Ч.2. – С. 132-136.</w:t>
      </w:r>
    </w:p>
    <w:p w:rsidR="001B019F" w:rsidRDefault="001B019F" w:rsidP="001B019F">
      <w:pPr>
        <w:tabs>
          <w:tab w:val="num" w:pos="0"/>
          <w:tab w:val="left" w:pos="720"/>
        </w:tabs>
        <w:spacing w:line="360" w:lineRule="auto"/>
        <w:ind w:firstLine="360"/>
        <w:jc w:val="both"/>
      </w:pPr>
      <w:r>
        <w:t>280. Іздепський В.Й., Рубленко М.В., Ільніцький М.Г. Детоксикуюча терапія при запальних процесах у тварин // Зб. статей наук.–практ. конф. „Збереження молодняка сільськогосподарських тварин – запорука розвитку тваринництва України”.– Харків, 1994. – С. 122-123.</w:t>
      </w:r>
    </w:p>
    <w:p w:rsidR="001B019F" w:rsidRDefault="001B019F" w:rsidP="001B019F">
      <w:pPr>
        <w:tabs>
          <w:tab w:val="num" w:pos="0"/>
          <w:tab w:val="left" w:pos="720"/>
        </w:tabs>
        <w:spacing w:line="360" w:lineRule="auto"/>
        <w:ind w:firstLine="360"/>
        <w:jc w:val="both"/>
      </w:pPr>
      <w:r>
        <w:t>281. Кабан О.П. Ефективність використання лікарських засобів на основі гідро- та ксерогелю метилкремнієвої кислоти у комплексній терапії онкологічно хворих // Біосорбційні методи і препарати в профілактиці та лікувальній практиці. – Київ, 1997. – С. 27-30.</w:t>
      </w:r>
    </w:p>
    <w:p w:rsidR="001B019F" w:rsidRDefault="001B019F" w:rsidP="001B019F">
      <w:pPr>
        <w:tabs>
          <w:tab w:val="num" w:pos="0"/>
          <w:tab w:val="left" w:pos="720"/>
        </w:tabs>
        <w:spacing w:line="360" w:lineRule="auto"/>
        <w:ind w:firstLine="360"/>
        <w:jc w:val="both"/>
      </w:pPr>
      <w:r w:rsidRPr="00635931">
        <w:t>282</w:t>
      </w:r>
      <w:r>
        <w:t>. Дроговоз С.Н., Сальнікова С.І. Механізм гепатозахисної дії тіотриазоліну // Вісник фармації, 1995.– №1-2. – С. 73-76.</w:t>
      </w:r>
    </w:p>
    <w:p w:rsidR="001B019F" w:rsidRDefault="001B019F" w:rsidP="001B019F">
      <w:pPr>
        <w:tabs>
          <w:tab w:val="num" w:pos="0"/>
          <w:tab w:val="left" w:pos="720"/>
        </w:tabs>
        <w:spacing w:line="360" w:lineRule="auto"/>
        <w:ind w:firstLine="360"/>
        <w:jc w:val="both"/>
      </w:pPr>
      <w:r w:rsidRPr="00635931">
        <w:t>283</w:t>
      </w:r>
      <w:r>
        <w:t>. Рубленко С.В. Метод лікування артритів у великої рогатої худоби за допомогою тіотриазоліну //</w:t>
      </w:r>
      <w:r w:rsidRPr="00DA38AB">
        <w:t xml:space="preserve"> </w:t>
      </w:r>
      <w:r>
        <w:t>Вісник Білоцерківського держ.аграрн. ун-ту. – Біла Церква</w:t>
      </w:r>
      <w:r w:rsidRPr="00635931">
        <w:t>,</w:t>
      </w:r>
      <w:r>
        <w:t xml:space="preserve"> 1996. – Вип.1. – С. 33-35.</w:t>
      </w:r>
    </w:p>
    <w:p w:rsidR="001B019F" w:rsidRDefault="001B019F" w:rsidP="001B019F">
      <w:pPr>
        <w:tabs>
          <w:tab w:val="num" w:pos="0"/>
          <w:tab w:val="left" w:pos="720"/>
        </w:tabs>
        <w:spacing w:line="360" w:lineRule="auto"/>
        <w:ind w:firstLine="360"/>
        <w:jc w:val="both"/>
      </w:pPr>
      <w:r w:rsidRPr="00635931">
        <w:t>284</w:t>
      </w:r>
      <w:r>
        <w:t>. Власенко С.А. Ефективність різних методів лікування гнійно-некротичних процесів у ділянці пальця у корів //</w:t>
      </w:r>
      <w:r w:rsidRPr="00DA38AB">
        <w:t xml:space="preserve"> </w:t>
      </w:r>
      <w:r>
        <w:t>Вісник Білоцерківського держ.аграрн. ун-ту. – Біла Церква</w:t>
      </w:r>
      <w:r w:rsidRPr="00635931">
        <w:t>,</w:t>
      </w:r>
      <w:r>
        <w:t xml:space="preserve"> 2003. – Вип.25. – Ч.1. – С. 51-58.</w:t>
      </w:r>
    </w:p>
    <w:p w:rsidR="001B019F" w:rsidRDefault="001B019F" w:rsidP="001B019F">
      <w:pPr>
        <w:tabs>
          <w:tab w:val="num" w:pos="0"/>
          <w:tab w:val="left" w:pos="720"/>
        </w:tabs>
        <w:spacing w:line="360" w:lineRule="auto"/>
        <w:ind w:firstLine="360"/>
        <w:jc w:val="both"/>
      </w:pPr>
      <w:r>
        <w:t>285. Сырцов В.К., Потоцкая Е.И., Криворученко Е.Г. и др. Влияние острой токсичности тиозамещённых солей 1,2,4-триазола на иммунную систему крыс // Актуальні питання фармацевтичної та медичної науки та практики. – Запоріжжя, 1997. – Вип.1. – С. 256-259.</w:t>
      </w:r>
    </w:p>
    <w:p w:rsidR="001B019F" w:rsidRPr="00635931" w:rsidRDefault="001B019F" w:rsidP="001B019F">
      <w:pPr>
        <w:tabs>
          <w:tab w:val="num" w:pos="0"/>
          <w:tab w:val="left" w:pos="720"/>
        </w:tabs>
        <w:spacing w:line="360" w:lineRule="auto"/>
        <w:ind w:firstLine="360"/>
        <w:jc w:val="both"/>
      </w:pPr>
      <w:r w:rsidRPr="00635931">
        <w:t>286</w:t>
      </w:r>
      <w:r>
        <w:t>. Ільніцький М.Г., Козій В.І., Краєвський А.Й. Уміст загального білка в сироватці крові свиней при застосуванні засобів імуностимулювальної і сорбційної дії для профілактики ранової інфекції //</w:t>
      </w:r>
      <w:r w:rsidRPr="00356C83">
        <w:t xml:space="preserve"> </w:t>
      </w:r>
      <w:r>
        <w:t>Вісник Білоцерківського держ.аграрн. ун-ту. – Біла Церква</w:t>
      </w:r>
      <w:r w:rsidRPr="00635931">
        <w:t>,</w:t>
      </w:r>
      <w:r>
        <w:t xml:space="preserve"> 2003. – Вип.25. – Ч.1. – С. 136-139.</w:t>
      </w:r>
      <w:r w:rsidRPr="00635931">
        <w:t xml:space="preserve"> </w:t>
      </w:r>
    </w:p>
    <w:p w:rsidR="001B019F" w:rsidRPr="00635931" w:rsidRDefault="001B019F" w:rsidP="001B019F">
      <w:pPr>
        <w:tabs>
          <w:tab w:val="num" w:pos="0"/>
          <w:tab w:val="left" w:pos="720"/>
        </w:tabs>
        <w:spacing w:line="360" w:lineRule="auto"/>
        <w:ind w:firstLine="360"/>
        <w:jc w:val="both"/>
      </w:pPr>
      <w:r>
        <w:t xml:space="preserve">287. Рубленко М.В. Влияние препарата  «Вирутрицид» на некоторые компоненты фибринолитической и каликреин-кининовой системы у свиней при асептическом воспалении // Мат. 5-й межгос. научн. конф. «Новые фармакологические средства в ветеринарии» - С.Петербург, 1993. – С. 25-26. </w:t>
      </w:r>
    </w:p>
    <w:p w:rsidR="001B019F" w:rsidRDefault="001B019F" w:rsidP="001B019F">
      <w:pPr>
        <w:tabs>
          <w:tab w:val="num" w:pos="0"/>
          <w:tab w:val="left" w:pos="720"/>
        </w:tabs>
        <w:spacing w:line="360" w:lineRule="auto"/>
        <w:ind w:firstLine="360"/>
        <w:jc w:val="both"/>
      </w:pPr>
      <w:r>
        <w:lastRenderedPageBreak/>
        <w:t>288. Іздепський В.Й., Рубленко М.В., Ільніцький М.Г. Детоксикуюча терапія при запальних процесах у тварин //</w:t>
      </w:r>
      <w:r w:rsidRPr="00B63406">
        <w:t xml:space="preserve"> </w:t>
      </w:r>
      <w:r>
        <w:t>Збірник статтей наук.–практ. конф. „ Збереження молодняка сільськогосподарських тварин – запорука розвитку тваринництва України, - Харків, 1994. – С. 122-123.</w:t>
      </w:r>
    </w:p>
    <w:p w:rsidR="001B019F" w:rsidRDefault="001B019F" w:rsidP="001B019F">
      <w:pPr>
        <w:tabs>
          <w:tab w:val="num" w:pos="0"/>
          <w:tab w:val="left" w:pos="720"/>
        </w:tabs>
        <w:spacing w:line="360" w:lineRule="auto"/>
        <w:ind w:firstLine="360"/>
        <w:jc w:val="both"/>
      </w:pPr>
      <w:r>
        <w:t>289. Ільніцький М.Г. Активність трансаміназ печінки при лікуванні гнійних ран у свиней препаратом „Песил” // Вісник Львівської держ. акад. вет. медицини ім. С.З. Гжицького. – Львів</w:t>
      </w:r>
      <w:r w:rsidRPr="00CF21EC">
        <w:t>,</w:t>
      </w:r>
      <w:r>
        <w:t xml:space="preserve"> 2002.– Т.4. – №2. – Ч.1. – С. 59-61.</w:t>
      </w:r>
    </w:p>
    <w:p w:rsidR="006F7A89" w:rsidRPr="001B019F" w:rsidRDefault="006F7A89" w:rsidP="001B019F">
      <w:pPr>
        <w:spacing w:line="360" w:lineRule="auto"/>
        <w:ind w:firstLine="567"/>
        <w:jc w:val="both"/>
        <w:rPr>
          <w:sz w:val="28"/>
        </w:rPr>
      </w:pPr>
    </w:p>
    <w:p w:rsidR="0046647E" w:rsidRPr="001B019F" w:rsidRDefault="0046647E" w:rsidP="006C2EF2">
      <w:pPr>
        <w:spacing w:line="360" w:lineRule="auto"/>
      </w:pPr>
    </w:p>
    <w:p w:rsidR="005868C0" w:rsidRPr="001B019F" w:rsidRDefault="005868C0" w:rsidP="00E61859">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CB" w:rsidRDefault="000D01CB">
      <w:r>
        <w:separator/>
      </w:r>
    </w:p>
  </w:endnote>
  <w:endnote w:type="continuationSeparator" w:id="0">
    <w:p w:rsidR="000D01CB" w:rsidRDefault="000D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ѕ?¬Ч?"/>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CB" w:rsidRDefault="000D01CB">
      <w:r>
        <w:separator/>
      </w:r>
    </w:p>
  </w:footnote>
  <w:footnote w:type="continuationSeparator" w:id="0">
    <w:p w:rsidR="000D01CB" w:rsidRDefault="000D0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8A23AE9"/>
    <w:multiLevelType w:val="hybridMultilevel"/>
    <w:tmpl w:val="FF8EAC3E"/>
    <w:lvl w:ilvl="0" w:tplc="0419000F">
      <w:start w:val="1"/>
      <w:numFmt w:val="decimal"/>
      <w:lvlText w:val="%1."/>
      <w:lvlJc w:val="left"/>
      <w:pPr>
        <w:tabs>
          <w:tab w:val="num" w:pos="1440"/>
        </w:tabs>
        <w:ind w:left="1440" w:hanging="360"/>
      </w:pPr>
      <w:rPr>
        <w:rFonts w:hint="default"/>
      </w:rPr>
    </w:lvl>
    <w:lvl w:ilvl="1" w:tplc="FEFC8F9C">
      <w:start w:val="1"/>
      <w:numFmt w:val="bullet"/>
      <w:lvlText w:val="o"/>
      <w:lvlJc w:val="left"/>
      <w:pPr>
        <w:tabs>
          <w:tab w:val="num" w:pos="2160"/>
        </w:tabs>
        <w:ind w:left="2160" w:hanging="360"/>
      </w:pPr>
      <w:rPr>
        <w:rFonts w:ascii="Courier New" w:hAnsi="Courier New" w:cs="Courier New" w:hint="default"/>
      </w:rPr>
    </w:lvl>
    <w:lvl w:ilvl="2" w:tplc="C43E269A">
      <w:start w:val="1"/>
      <w:numFmt w:val="bullet"/>
      <w:lvlText w:val=""/>
      <w:lvlJc w:val="left"/>
      <w:pPr>
        <w:tabs>
          <w:tab w:val="num" w:pos="2880"/>
        </w:tabs>
        <w:ind w:left="2880" w:hanging="360"/>
      </w:pPr>
      <w:rPr>
        <w:rFonts w:ascii="Wingdings" w:hAnsi="Wingdings" w:cs="Wingdings" w:hint="default"/>
      </w:rPr>
    </w:lvl>
    <w:lvl w:ilvl="3" w:tplc="60EA8B10">
      <w:start w:val="1"/>
      <w:numFmt w:val="bullet"/>
      <w:lvlText w:val=""/>
      <w:lvlJc w:val="left"/>
      <w:pPr>
        <w:tabs>
          <w:tab w:val="num" w:pos="3600"/>
        </w:tabs>
        <w:ind w:left="3600" w:hanging="360"/>
      </w:pPr>
      <w:rPr>
        <w:rFonts w:ascii="Symbol" w:hAnsi="Symbol" w:cs="Symbol" w:hint="default"/>
      </w:rPr>
    </w:lvl>
    <w:lvl w:ilvl="4" w:tplc="68169FD6">
      <w:start w:val="1"/>
      <w:numFmt w:val="bullet"/>
      <w:lvlText w:val="o"/>
      <w:lvlJc w:val="left"/>
      <w:pPr>
        <w:tabs>
          <w:tab w:val="num" w:pos="4320"/>
        </w:tabs>
        <w:ind w:left="4320" w:hanging="360"/>
      </w:pPr>
      <w:rPr>
        <w:rFonts w:ascii="Courier New" w:hAnsi="Courier New" w:cs="Courier New" w:hint="default"/>
      </w:rPr>
    </w:lvl>
    <w:lvl w:ilvl="5" w:tplc="5B9242C6">
      <w:start w:val="1"/>
      <w:numFmt w:val="bullet"/>
      <w:lvlText w:val=""/>
      <w:lvlJc w:val="left"/>
      <w:pPr>
        <w:tabs>
          <w:tab w:val="num" w:pos="5040"/>
        </w:tabs>
        <w:ind w:left="5040" w:hanging="360"/>
      </w:pPr>
      <w:rPr>
        <w:rFonts w:ascii="Wingdings" w:hAnsi="Wingdings" w:cs="Wingdings" w:hint="default"/>
      </w:rPr>
    </w:lvl>
    <w:lvl w:ilvl="6" w:tplc="1644970C">
      <w:start w:val="1"/>
      <w:numFmt w:val="bullet"/>
      <w:lvlText w:val=""/>
      <w:lvlJc w:val="left"/>
      <w:pPr>
        <w:tabs>
          <w:tab w:val="num" w:pos="5760"/>
        </w:tabs>
        <w:ind w:left="5760" w:hanging="360"/>
      </w:pPr>
      <w:rPr>
        <w:rFonts w:ascii="Symbol" w:hAnsi="Symbol" w:cs="Symbol" w:hint="default"/>
      </w:rPr>
    </w:lvl>
    <w:lvl w:ilvl="7" w:tplc="36B89548">
      <w:start w:val="1"/>
      <w:numFmt w:val="bullet"/>
      <w:lvlText w:val="o"/>
      <w:lvlJc w:val="left"/>
      <w:pPr>
        <w:tabs>
          <w:tab w:val="num" w:pos="6480"/>
        </w:tabs>
        <w:ind w:left="6480" w:hanging="360"/>
      </w:pPr>
      <w:rPr>
        <w:rFonts w:ascii="Courier New" w:hAnsi="Courier New" w:cs="Courier New" w:hint="default"/>
      </w:rPr>
    </w:lvl>
    <w:lvl w:ilvl="8" w:tplc="73A6043E">
      <w:start w:val="1"/>
      <w:numFmt w:val="bullet"/>
      <w:lvlText w:val=""/>
      <w:lvlJc w:val="left"/>
      <w:pPr>
        <w:tabs>
          <w:tab w:val="num" w:pos="7200"/>
        </w:tabs>
        <w:ind w:left="7200" w:hanging="360"/>
      </w:pPr>
      <w:rPr>
        <w:rFonts w:ascii="Wingdings" w:hAnsi="Wingdings" w:cs="Wingding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B01507F"/>
    <w:multiLevelType w:val="hybridMultilevel"/>
    <w:tmpl w:val="05F6E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7C2B3F54"/>
    <w:multiLevelType w:val="hybridMultilevel"/>
    <w:tmpl w:val="6CF674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2"/>
  </w:num>
  <w:num w:numId="46">
    <w:abstractNumId w:val="62"/>
  </w:num>
  <w:num w:numId="47">
    <w:abstractNumId w:val="54"/>
  </w:num>
  <w:num w:numId="48">
    <w:abstractNumId w:val="49"/>
  </w:num>
  <w:num w:numId="49">
    <w:abstractNumId w:val="53"/>
  </w:num>
  <w:num w:numId="50">
    <w:abstractNumId w:val="57"/>
  </w:num>
  <w:num w:numId="51">
    <w:abstractNumId w:val="58"/>
  </w:num>
  <w:num w:numId="52">
    <w:abstractNumId w:val="51"/>
  </w:num>
  <w:num w:numId="53">
    <w:abstractNumId w:val="45"/>
  </w:num>
  <w:num w:numId="54">
    <w:abstractNumId w:val="64"/>
  </w:num>
  <w:num w:numId="55">
    <w:abstractNumId w:val="61"/>
  </w:num>
  <w:num w:numId="56">
    <w:abstractNumId w:val="46"/>
  </w:num>
  <w:num w:numId="57">
    <w:abstractNumId w:val="56"/>
  </w:num>
  <w:num w:numId="58">
    <w:abstractNumId w:val="50"/>
  </w:num>
  <w:num w:numId="59">
    <w:abstractNumId w:val="60"/>
  </w:num>
  <w:num w:numId="60">
    <w:abstractNumId w:val="6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0AAD"/>
    <w:rsid w:val="000A142E"/>
    <w:rsid w:val="000A14FE"/>
    <w:rsid w:val="000A1941"/>
    <w:rsid w:val="000A1DDF"/>
    <w:rsid w:val="000A25D7"/>
    <w:rsid w:val="000A3262"/>
    <w:rsid w:val="000A4888"/>
    <w:rsid w:val="000A56E3"/>
    <w:rsid w:val="000A6478"/>
    <w:rsid w:val="000C7B56"/>
    <w:rsid w:val="000D01CB"/>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68E5"/>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394E"/>
    <w:rsid w:val="005461ED"/>
    <w:rsid w:val="00546F44"/>
    <w:rsid w:val="0054723C"/>
    <w:rsid w:val="005506B9"/>
    <w:rsid w:val="00550763"/>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2EF2"/>
    <w:rsid w:val="006C4955"/>
    <w:rsid w:val="006C72C3"/>
    <w:rsid w:val="006C7D70"/>
    <w:rsid w:val="006D25D4"/>
    <w:rsid w:val="006D6977"/>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0C59"/>
    <w:rsid w:val="00831383"/>
    <w:rsid w:val="008322C5"/>
    <w:rsid w:val="008327B1"/>
    <w:rsid w:val="00833E4A"/>
    <w:rsid w:val="008373B3"/>
    <w:rsid w:val="00840EC3"/>
    <w:rsid w:val="00844694"/>
    <w:rsid w:val="00844AE1"/>
    <w:rsid w:val="00846A3F"/>
    <w:rsid w:val="00850F56"/>
    <w:rsid w:val="0085466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C85"/>
    <w:rsid w:val="009A2709"/>
    <w:rsid w:val="009B3919"/>
    <w:rsid w:val="009B5F24"/>
    <w:rsid w:val="009C1E4B"/>
    <w:rsid w:val="009C50EA"/>
    <w:rsid w:val="009C5754"/>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uiPriority="99"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uiPriority w:val="99"/>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uiPriority w:val="99"/>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uiPriority="99"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uiPriority w:val="99"/>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uiPriority w:val="99"/>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38B0-C8C6-4706-9694-4B64D22E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4860</TotalTime>
  <Pages>32</Pages>
  <Words>10563</Words>
  <Characters>60215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770</cp:revision>
  <cp:lastPrinted>2009-02-06T08:36:00Z</cp:lastPrinted>
  <dcterms:created xsi:type="dcterms:W3CDTF">2015-03-22T11:10:00Z</dcterms:created>
  <dcterms:modified xsi:type="dcterms:W3CDTF">2016-03-07T14:18:00Z</dcterms:modified>
</cp:coreProperties>
</file>