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24A0B87" w:rsidR="0090603E" w:rsidRPr="000D64F6" w:rsidRDefault="000D64F6" w:rsidP="000D64F6">
      <w:r>
        <w:rPr>
          <w:rFonts w:ascii="Verdana" w:hAnsi="Verdana"/>
          <w:b/>
          <w:bCs/>
          <w:color w:val="000000"/>
          <w:shd w:val="clear" w:color="auto" w:fill="FFFFFF"/>
        </w:rPr>
        <w:t>Семенець Лариса Миколаївна. Формування професійної готовності майбутніх учителів до розвитку математичних здібностей у старшокласників.- Дисертація канд. пед. наук: 13.00.04, Житомир. держ. ун-т ім. Івана Франка. - Житомир, 2013.- 250 с.</w:t>
      </w:r>
    </w:p>
    <w:sectPr w:rsidR="0090603E" w:rsidRPr="000D64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2A9C" w14:textId="77777777" w:rsidR="006D3F74" w:rsidRDefault="006D3F74">
      <w:pPr>
        <w:spacing w:after="0" w:line="240" w:lineRule="auto"/>
      </w:pPr>
      <w:r>
        <w:separator/>
      </w:r>
    </w:p>
  </w:endnote>
  <w:endnote w:type="continuationSeparator" w:id="0">
    <w:p w14:paraId="3A3DDB75" w14:textId="77777777" w:rsidR="006D3F74" w:rsidRDefault="006D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9836" w14:textId="77777777" w:rsidR="006D3F74" w:rsidRDefault="006D3F74">
      <w:pPr>
        <w:spacing w:after="0" w:line="240" w:lineRule="auto"/>
      </w:pPr>
      <w:r>
        <w:separator/>
      </w:r>
    </w:p>
  </w:footnote>
  <w:footnote w:type="continuationSeparator" w:id="0">
    <w:p w14:paraId="3B63804D" w14:textId="77777777" w:rsidR="006D3F74" w:rsidRDefault="006D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3F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3F74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5012</cp:revision>
  <dcterms:created xsi:type="dcterms:W3CDTF">2024-06-20T08:51:00Z</dcterms:created>
  <dcterms:modified xsi:type="dcterms:W3CDTF">2024-07-16T12:08:00Z</dcterms:modified>
  <cp:category/>
</cp:coreProperties>
</file>