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860A" w14:textId="24D59F93" w:rsidR="00753982" w:rsidRPr="009A4D24" w:rsidRDefault="009A4D24" w:rsidP="009A4D24">
      <w:r>
        <w:rPr>
          <w:rFonts w:ascii="Verdana" w:hAnsi="Verdana"/>
          <w:b/>
          <w:bCs/>
          <w:color w:val="000000"/>
          <w:shd w:val="clear" w:color="auto" w:fill="FFFFFF"/>
        </w:rPr>
        <w:t xml:space="preserve">Егоров Евгений Аркадьевич. Комплексный анализ, оценка и управление надежностью стальных резервуаров для хранения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нефтепродуктов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05.23.01 / Приднепровская гос. академия строительства и архитектуры. — Д., 2004. — 337л.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320-337</w:t>
      </w:r>
    </w:p>
    <w:sectPr w:rsidR="00753982" w:rsidRPr="009A4D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42C0" w14:textId="77777777" w:rsidR="00657131" w:rsidRDefault="00657131">
      <w:pPr>
        <w:spacing w:after="0" w:line="240" w:lineRule="auto"/>
      </w:pPr>
      <w:r>
        <w:separator/>
      </w:r>
    </w:p>
  </w:endnote>
  <w:endnote w:type="continuationSeparator" w:id="0">
    <w:p w14:paraId="78B0CC53" w14:textId="77777777" w:rsidR="00657131" w:rsidRDefault="00657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7CE1" w14:textId="77777777" w:rsidR="00657131" w:rsidRDefault="00657131">
      <w:pPr>
        <w:spacing w:after="0" w:line="240" w:lineRule="auto"/>
      </w:pPr>
      <w:r>
        <w:separator/>
      </w:r>
    </w:p>
  </w:footnote>
  <w:footnote w:type="continuationSeparator" w:id="0">
    <w:p w14:paraId="5B5823C0" w14:textId="77777777" w:rsidR="00657131" w:rsidRDefault="00657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66744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</cp:revision>
  <dcterms:created xsi:type="dcterms:W3CDTF">2024-06-20T08:51:00Z</dcterms:created>
  <dcterms:modified xsi:type="dcterms:W3CDTF">2024-11-11T13:23:00Z</dcterms:modified>
  <cp:category/>
</cp:coreProperties>
</file>