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402F3" w:rsidRDefault="009402F3" w:rsidP="009402F3">
      <w:r w:rsidRPr="009402F3">
        <w:rPr>
          <w:rFonts w:ascii="Times New Roman" w:eastAsia="Arial Narrow" w:hAnsi="Times New Roman" w:cs="Times New Roman"/>
          <w:b/>
          <w:bCs/>
          <w:color w:val="000000"/>
          <w:kern w:val="0"/>
          <w:sz w:val="24"/>
          <w:lang w:val="uk-UA" w:eastAsia="uk-UA" w:bidi="uk-UA"/>
        </w:rPr>
        <w:t>Дащенко Наталя Миколаївна</w:t>
      </w:r>
      <w:r w:rsidRPr="009402F3">
        <w:rPr>
          <w:rFonts w:ascii="Times New Roman" w:eastAsia="Arial Narrow" w:hAnsi="Times New Roman" w:cs="Times New Roman"/>
          <w:color w:val="000000"/>
          <w:kern w:val="0"/>
          <w:sz w:val="24"/>
          <w:lang w:val="uk-UA" w:eastAsia="uk-UA" w:bidi="uk-UA"/>
        </w:rPr>
        <w:t>, старший викладач кафедри адміністративного менеджменту та проблем ринку Одесько</w:t>
      </w:r>
      <w:r w:rsidRPr="009402F3">
        <w:rPr>
          <w:rFonts w:ascii="Times New Roman" w:eastAsia="Arial Narrow" w:hAnsi="Times New Roman" w:cs="Times New Roman"/>
          <w:color w:val="000000"/>
          <w:kern w:val="0"/>
          <w:sz w:val="24"/>
          <w:lang w:val="uk-UA" w:eastAsia="uk-UA" w:bidi="uk-UA"/>
        </w:rPr>
        <w:softHyphen/>
        <w:t>го національного політехнічного університету: «Інвестиційне забезпечення технологічного оновлення інноваційно-орієн- тованих промислових підприємств» (08.00.04 - економіка та управління підприємствами - за видами економічної ді</w:t>
      </w:r>
      <w:r w:rsidRPr="009402F3">
        <w:rPr>
          <w:rFonts w:ascii="Times New Roman" w:eastAsia="Arial Narrow" w:hAnsi="Times New Roman" w:cs="Times New Roman"/>
          <w:color w:val="000000"/>
          <w:kern w:val="0"/>
          <w:sz w:val="24"/>
          <w:lang w:val="uk-UA" w:eastAsia="uk-UA" w:bidi="uk-UA"/>
        </w:rPr>
        <w:softHyphen/>
        <w:t>яльності). Спецрада Д 41.052.10 в Одеському політехнічному університеті</w:t>
      </w:r>
    </w:p>
    <w:sectPr w:rsidR="00086D61" w:rsidRPr="009402F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C24A-5D10-4497-A3CC-1853C93C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2020-05-20T12:11:00Z</dcterms:created>
  <dcterms:modified xsi:type="dcterms:W3CDTF">2020-05-22T17:13:00Z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