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EA9" w14:textId="07C0A4A9" w:rsidR="008007CC" w:rsidRDefault="00C265C8" w:rsidP="00C265C8">
      <w:pPr>
        <w:rPr>
          <w:rFonts w:ascii="Verdana" w:hAnsi="Verdana"/>
          <w:b/>
          <w:bCs/>
          <w:color w:val="000000"/>
          <w:shd w:val="clear" w:color="auto" w:fill="FFFFFF"/>
        </w:rPr>
      </w:pPr>
      <w:r>
        <w:rPr>
          <w:rFonts w:ascii="Verdana" w:hAnsi="Verdana"/>
          <w:b/>
          <w:bCs/>
          <w:color w:val="000000"/>
          <w:shd w:val="clear" w:color="auto" w:fill="FFFFFF"/>
        </w:rPr>
        <w:t xml:space="preserve">Сергєєва Діана Борисівна. Зняття інформації з каналів зв'язку: кримінально-процесуальні і криміналістичні засади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65C8" w:rsidRPr="00C265C8" w14:paraId="680310BD" w14:textId="77777777" w:rsidTr="00C265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65C8" w:rsidRPr="00C265C8" w14:paraId="016EAC82" w14:textId="77777777">
              <w:trPr>
                <w:tblCellSpacing w:w="0" w:type="dxa"/>
              </w:trPr>
              <w:tc>
                <w:tcPr>
                  <w:tcW w:w="0" w:type="auto"/>
                  <w:vAlign w:val="center"/>
                  <w:hideMark/>
                </w:tcPr>
                <w:p w14:paraId="22158CEC"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b/>
                      <w:bCs/>
                      <w:sz w:val="24"/>
                      <w:szCs w:val="24"/>
                    </w:rPr>
                    <w:lastRenderedPageBreak/>
                    <w:t>Сергєєва Д. Б. Зняття інформації з каналів зв’язку: кримінально-процесуальні і криміналістичні засади. </w:t>
                  </w:r>
                  <w:r w:rsidRPr="00C265C8">
                    <w:rPr>
                      <w:rFonts w:ascii="Times New Roman" w:eastAsia="Times New Roman" w:hAnsi="Times New Roman" w:cs="Times New Roman"/>
                      <w:sz w:val="24"/>
                      <w:szCs w:val="24"/>
                    </w:rPr>
                    <w:t>– Рукопис.</w:t>
                  </w:r>
                </w:p>
                <w:p w14:paraId="2FCC09D6"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Київський національний університет внутрішніх справ. – Київ, 2008.</w:t>
                  </w:r>
                </w:p>
                <w:p w14:paraId="41A210E3"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Дисертація присвячена комплексному кримінально-процесуальному</w:t>
                  </w:r>
                  <w:r w:rsidRPr="00C265C8">
                    <w:rPr>
                      <w:rFonts w:ascii="Times New Roman" w:eastAsia="Times New Roman" w:hAnsi="Times New Roman" w:cs="Times New Roman"/>
                      <w:sz w:val="24"/>
                      <w:szCs w:val="24"/>
                    </w:rPr>
                    <w:br/>
                    <w:t>і криміналістичному дослідженню існуючих проблем зняття інформації</w:t>
                  </w:r>
                  <w:r w:rsidRPr="00C265C8">
                    <w:rPr>
                      <w:rFonts w:ascii="Times New Roman" w:eastAsia="Times New Roman" w:hAnsi="Times New Roman" w:cs="Times New Roman"/>
                      <w:sz w:val="24"/>
                      <w:szCs w:val="24"/>
                    </w:rPr>
                    <w:br/>
                    <w:t>з каналів зв’язку як слідчої дії. На підставі аналізу норм кримінально-процесуального законодавства, теоретичного матеріалу, даних анкетування слідчих, проведено дослідження кримінально-процесуального, криміналістичного, організаційно-тактичного, морально-етичного аспектів даної слідчої дії. У роботі визначаються та розкриваються: поняття, мета</w:t>
                  </w:r>
                  <w:r w:rsidRPr="00C265C8">
                    <w:rPr>
                      <w:rFonts w:ascii="Times New Roman" w:eastAsia="Times New Roman" w:hAnsi="Times New Roman" w:cs="Times New Roman"/>
                      <w:sz w:val="24"/>
                      <w:szCs w:val="24"/>
                    </w:rPr>
                    <w:br/>
                    <w:t>і завдання зняття інформації з каналів зв’язку як слідчої дії; правова основа проведення даної слідчої дії; фактичні та юридичні підстави її проведення; етапи в структурі технології даної слідчої дії, елементи підготовчого етапу; положення щодо доцільності проведення зняття інформації в автоматичному режимі безперервно шляхом функціонування спеціального пристрою; визначаються і обґрунтовуються процесуальні та криміналістичні заходи, дотримання та подальша розробка яких сприяла б забезпеченню прав особи при знятті інформації з каналів зв’язку; висловлюються науково обґрунтовані пропозиції удосконалення кримінально-процесуального законодавства, що регламентує проведення даної слідчої дії; формулюються практичні рекомендації ефективного провадження зняття інформації з каналів зв’язку.</w:t>
                  </w:r>
                </w:p>
              </w:tc>
            </w:tr>
          </w:tbl>
          <w:p w14:paraId="0DDCBB1D" w14:textId="77777777" w:rsidR="00C265C8" w:rsidRPr="00C265C8" w:rsidRDefault="00C265C8" w:rsidP="00C265C8">
            <w:pPr>
              <w:spacing w:after="0" w:line="240" w:lineRule="auto"/>
              <w:rPr>
                <w:rFonts w:ascii="Times New Roman" w:eastAsia="Times New Roman" w:hAnsi="Times New Roman" w:cs="Times New Roman"/>
                <w:sz w:val="24"/>
                <w:szCs w:val="24"/>
              </w:rPr>
            </w:pPr>
          </w:p>
        </w:tc>
      </w:tr>
      <w:tr w:rsidR="00C265C8" w:rsidRPr="00C265C8" w14:paraId="2054E668" w14:textId="77777777" w:rsidTr="00C265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65C8" w:rsidRPr="00C265C8" w14:paraId="1FD9E3E2" w14:textId="77777777">
              <w:trPr>
                <w:tblCellSpacing w:w="0" w:type="dxa"/>
              </w:trPr>
              <w:tc>
                <w:tcPr>
                  <w:tcW w:w="0" w:type="auto"/>
                  <w:vAlign w:val="center"/>
                  <w:hideMark/>
                </w:tcPr>
                <w:p w14:paraId="58A619C2"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Результати дослідження дали можливість зробити ряд висновків та сформувати низку пропозицій для теорії і практики кримінального процесу</w:t>
                  </w:r>
                  <w:r w:rsidRPr="00C265C8">
                    <w:rPr>
                      <w:rFonts w:ascii="Times New Roman" w:eastAsia="Times New Roman" w:hAnsi="Times New Roman" w:cs="Times New Roman"/>
                      <w:sz w:val="24"/>
                      <w:szCs w:val="24"/>
                    </w:rPr>
                    <w:br/>
                    <w:t>і криміналістики, а також для законодавця:</w:t>
                  </w:r>
                </w:p>
                <w:p w14:paraId="773709A1" w14:textId="77777777" w:rsidR="00C265C8" w:rsidRPr="00C265C8" w:rsidRDefault="00C265C8" w:rsidP="00C265C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Спираючись на положення норм чинного законодавства і враховуючи сучасні дослідження вчених, сформульовано авторське визначення поняття зняття інформації з каналів зв’язку. Це самостійна слідча дія, яка полягає</w:t>
                  </w:r>
                  <w:r w:rsidRPr="00C265C8">
                    <w:rPr>
                      <w:rFonts w:ascii="Times New Roman" w:eastAsia="Times New Roman" w:hAnsi="Times New Roman" w:cs="Times New Roman"/>
                      <w:sz w:val="24"/>
                      <w:szCs w:val="24"/>
                    </w:rPr>
                    <w:br/>
                    <w:t>у здійсненні у встановленому законом порядку конспіративної фіксації розмов та іншої інформації, що передається каналами зв’язку, шляхом звукозапису та іншими способами з метою одержання даних про вчинений злочин, та інших відомостей, які мають доказове значення.</w:t>
                  </w:r>
                </w:p>
                <w:p w14:paraId="157963BF" w14:textId="77777777" w:rsidR="00C265C8" w:rsidRPr="00C265C8" w:rsidRDefault="00C265C8" w:rsidP="00C265C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Чинне законодавство використовує один термін „зняття інформації</w:t>
                  </w:r>
                  <w:r w:rsidRPr="00C265C8">
                    <w:rPr>
                      <w:rFonts w:ascii="Times New Roman" w:eastAsia="Times New Roman" w:hAnsi="Times New Roman" w:cs="Times New Roman"/>
                      <w:sz w:val="24"/>
                      <w:szCs w:val="24"/>
                    </w:rPr>
                    <w:br/>
                    <w:t>з каналів зв’язку” для позначення оперативно-розшукового заходу і слідчої дії, що призводить до їх змішування. Пропонується провести чітке їх розмежування, для чого слідчу дію визначити як „зняття інформації з каналів зв’язку”, а ОРЗ – як „прослуховування телефонних і інших переговорів”.</w:t>
                  </w:r>
                </w:p>
                <w:p w14:paraId="6CF44C68" w14:textId="77777777" w:rsidR="00C265C8" w:rsidRPr="00C265C8" w:rsidRDefault="00C265C8" w:rsidP="00C265C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Доведена недоцільність поєднання у ст. 187 КПК України двох самостійних слідчих дій „накладання арешту на кореспонденцію і зняття інформації з каналів зв’язку”. Для зручності їх реалізації на практиці та для однозначного тлумачення науковцями вважаємо за доцільне закріпити їх у самостійних нормах: а) накладення арешту на кореспонденцію; б) зняття інформації з каналів зв’язку.</w:t>
                  </w:r>
                </w:p>
                <w:p w14:paraId="7324308F"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lastRenderedPageBreak/>
                    <w:t>Норма, що міститься в ч.3 ст.187 КПК щодо можливості проведення даної слідчої дії до порушення кримінальної справи з метою запобігти злочину</w:t>
                  </w:r>
                  <w:r w:rsidRPr="00C265C8">
                    <w:rPr>
                      <w:rFonts w:ascii="Times New Roman" w:eastAsia="Times New Roman" w:hAnsi="Times New Roman" w:cs="Times New Roman"/>
                      <w:sz w:val="24"/>
                      <w:szCs w:val="24"/>
                    </w:rPr>
                    <w:br/>
                    <w:t>є суперечливою, а тому пропонуємо виключити її зі змісту ст.187 КПК України.</w:t>
                  </w:r>
                </w:p>
                <w:p w14:paraId="4E67C4AD" w14:textId="77777777" w:rsidR="00C265C8" w:rsidRPr="00C265C8" w:rsidRDefault="00C265C8" w:rsidP="00C265C8">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Фактичною підставою зняття інформації з каналів зв’язку слід вважати таку сукупність інформації, фактичних даних, яка дозволяє слідчому дійти висновку про вірогідність того, що в розмовах конкретної особи, що має відношення до злочинної діяльності, буде зафіксована інформація про вчинений, або такий, що готується, злочин. Юридичною підставою</w:t>
                  </w:r>
                  <w:r w:rsidRPr="00C265C8">
                    <w:rPr>
                      <w:rFonts w:ascii="Times New Roman" w:eastAsia="Times New Roman" w:hAnsi="Times New Roman" w:cs="Times New Roman"/>
                      <w:sz w:val="24"/>
                      <w:szCs w:val="24"/>
                    </w:rPr>
                    <w:br/>
                    <w:t>є вмотивована постанова голови апеляційного суду чи його заступника. Порядок отримання дозволу на зняття інформації з каналів зв’язку потребує удосконалення, для чого слід:</w:t>
                  </w:r>
                </w:p>
                <w:p w14:paraId="7DF0FBE2"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1) закріпити положення, що визначають процедуру судового розгляду подання слідчого головою апеляційного суду в КПК України;</w:t>
                  </w:r>
                </w:p>
                <w:p w14:paraId="20FC018B"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2) доповнити ст. 114 КПК України повноваженням слідчого оскаржити рішення прокурора до вищого прокурора щодо провадження слідчих дій при розслідуванні злочинів (тобто у випадку, коли прокурор не погоджується зі слідчим щодо необхідності проведення зняття інформації з каналів зв’язку);</w:t>
                  </w:r>
                </w:p>
                <w:p w14:paraId="7ED3EF75"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3) спростити процедуру отримання дозволу на проведення слідчої дії за письмовою заявою особи, з якою підозрюваний чи обвинувачений обмінюються інформацією, скеровуючи подання слідчого, погоджене</w:t>
                  </w:r>
                  <w:r w:rsidRPr="00C265C8">
                    <w:rPr>
                      <w:rFonts w:ascii="Times New Roman" w:eastAsia="Times New Roman" w:hAnsi="Times New Roman" w:cs="Times New Roman"/>
                      <w:sz w:val="24"/>
                      <w:szCs w:val="24"/>
                    </w:rPr>
                    <w:br/>
                    <w:t>з прокурором, до голови суду за місцем провадження слідства, або ж визнати юридичною підставою проведення слідчої дії постанову слідчого, основану на письмовій заяві особи, з каналів зв’язку якої буде зніматися інформація,</w:t>
                  </w:r>
                  <w:r w:rsidRPr="00C265C8">
                    <w:rPr>
                      <w:rFonts w:ascii="Times New Roman" w:eastAsia="Times New Roman" w:hAnsi="Times New Roman" w:cs="Times New Roman"/>
                      <w:sz w:val="24"/>
                      <w:szCs w:val="24"/>
                    </w:rPr>
                    <w:br/>
                    <w:t>з санкції прокурора.</w:t>
                  </w:r>
                </w:p>
                <w:p w14:paraId="23966406" w14:textId="77777777" w:rsidR="00C265C8" w:rsidRPr="00C265C8" w:rsidRDefault="00C265C8" w:rsidP="00C265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Коло кримінальних справ, по яким може здійснюватися зняття інформації</w:t>
                  </w:r>
                  <w:r w:rsidRPr="00C265C8">
                    <w:rPr>
                      <w:rFonts w:ascii="Times New Roman" w:eastAsia="Times New Roman" w:hAnsi="Times New Roman" w:cs="Times New Roman"/>
                      <w:sz w:val="24"/>
                      <w:szCs w:val="24"/>
                    </w:rPr>
                    <w:br/>
                    <w:t>з каналів зв’язку як слідча дія потребує законодавчого обмеження. Ними можуть бути справи про тяжкі та особливо тяжкі злочини.</w:t>
                  </w:r>
                </w:p>
                <w:p w14:paraId="5B881238" w14:textId="77777777" w:rsidR="00C265C8" w:rsidRPr="00C265C8" w:rsidRDefault="00C265C8" w:rsidP="00C265C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Статистичні дані про застосування ст.187, 187-1 КПК України (насамперед про кількість постанов, що видаються) доцільно зробити відкритими. Це сприяло б демократизації суспільства, охороні прав і законних інтересів громадян.</w:t>
                  </w:r>
                </w:p>
                <w:p w14:paraId="0E2FD898" w14:textId="77777777" w:rsidR="00C265C8" w:rsidRPr="00C265C8" w:rsidRDefault="00C265C8" w:rsidP="00C265C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Зняття інформації з каналів зв’язку слід проводити в автоматичному режимі безперервно шляхом функціонування спеціального пристрою. Прослуховування звукозапису, визначення та відбір інформації, що має значення для справи, повинно проводитися тільки слідчим. Відсутність передоручення обов’язків слідчого оперативним підрозділам, звуження кола осіб, що беруть участь в проведенні слідчої дії, сприятиме захисту конституційних прав і свобод громадян.</w:t>
                  </w:r>
                </w:p>
                <w:p w14:paraId="5C95086C" w14:textId="77777777" w:rsidR="00C265C8" w:rsidRPr="00C265C8" w:rsidRDefault="00C265C8" w:rsidP="00C265C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 xml:space="preserve">Документування зняття інформації з каналів зв’язку здійснюється в два етапи: спочатку технічним виконавцем, і надалі слідчим в ході дослідження інформації, знятої з каналів зв’язку. Матеріали технічної фіксації даної слідчої дії є самостійним джерелом доказів, а не додатком до відповідного протоколу, та мають двоїсту природу. Оскільки у них викладені обставини, які мають значення для справи, їх слід віднести до такого джерела, </w:t>
                  </w:r>
                  <w:r w:rsidRPr="00C265C8">
                    <w:rPr>
                      <w:rFonts w:ascii="Times New Roman" w:eastAsia="Times New Roman" w:hAnsi="Times New Roman" w:cs="Times New Roman"/>
                      <w:sz w:val="24"/>
                      <w:szCs w:val="24"/>
                    </w:rPr>
                    <w:lastRenderedPageBreak/>
                    <w:t>як документ.</w:t>
                  </w:r>
                  <w:r w:rsidRPr="00C265C8">
                    <w:rPr>
                      <w:rFonts w:ascii="Times New Roman" w:eastAsia="Times New Roman" w:hAnsi="Times New Roman" w:cs="Times New Roman"/>
                      <w:sz w:val="24"/>
                      <w:szCs w:val="24"/>
                    </w:rPr>
                    <w:br/>
                    <w:t>У випадку, коли за матеріалами, наприклад, звукозапису проводилося експертне дослідження, то носій інформації долучається до справи як речовий доказ.</w:t>
                  </w:r>
                </w:p>
                <w:p w14:paraId="5C7102D4" w14:textId="77777777" w:rsidR="00C265C8" w:rsidRPr="00C265C8" w:rsidRDefault="00C265C8" w:rsidP="00C265C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Запропоновано перелік процесуальних документів, що, необхідно складати при проведенні даної слідчої дії. Ними є: 1) подання слідчого до голови апеляційного суду про зняття інформації з каналів зв’язку; 2) постанова про зняття інформації з каналів зв’язку чи про відмову у цьому; 3) акт виконання постанови голови апеляційного суду про зняття інформації з каналів зв’язку (складається слідчим на початку робочого етапу); 4) постанова про припинення зняття інформації з каналів зв’язку (виноситься слідчим у випадку, коли у здійсненні відпадає необхідність, при закритті кримінальної справи або при передачі її прокуророві в порядку, передбаченому ст.225 КПК України); 5) протокол дослідження інформації, знятої з каналів зв’язку; 6) постанова про визнання носія знятої інформації речовим доказом і приєднання його до справи (у разі необхідності).</w:t>
                  </w:r>
                </w:p>
                <w:p w14:paraId="768678EC" w14:textId="77777777" w:rsidR="00C265C8" w:rsidRPr="00C265C8" w:rsidRDefault="00C265C8" w:rsidP="00C265C8">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65C8">
                    <w:rPr>
                      <w:rFonts w:ascii="Times New Roman" w:eastAsia="Times New Roman" w:hAnsi="Times New Roman" w:cs="Times New Roman"/>
                      <w:sz w:val="24"/>
                      <w:szCs w:val="24"/>
                    </w:rPr>
                    <w:t>Зважаючи на негативні наслідки, яких особа може зазнати під час незаконного порушення її прав та свобод у кримінальному судочинстві, обґрунтовується думка, що міжнародно-правові критерії законних обмежень прав і свобод людини необхідно брати до уваги під час внесення подальших змін до чинного та підготовки і прийняття нового кримінально-процесуального законодавства України.</w:t>
                  </w:r>
                </w:p>
              </w:tc>
            </w:tr>
          </w:tbl>
          <w:p w14:paraId="0508092E" w14:textId="77777777" w:rsidR="00C265C8" w:rsidRPr="00C265C8" w:rsidRDefault="00C265C8" w:rsidP="00C265C8">
            <w:pPr>
              <w:spacing w:after="0" w:line="240" w:lineRule="auto"/>
              <w:rPr>
                <w:rFonts w:ascii="Times New Roman" w:eastAsia="Times New Roman" w:hAnsi="Times New Roman" w:cs="Times New Roman"/>
                <w:sz w:val="24"/>
                <w:szCs w:val="24"/>
              </w:rPr>
            </w:pPr>
          </w:p>
        </w:tc>
      </w:tr>
    </w:tbl>
    <w:p w14:paraId="7F333A05" w14:textId="77777777" w:rsidR="00C265C8" w:rsidRPr="00C265C8" w:rsidRDefault="00C265C8" w:rsidP="00C265C8"/>
    <w:sectPr w:rsidR="00C265C8" w:rsidRPr="00C265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B946" w14:textId="77777777" w:rsidR="002247B6" w:rsidRDefault="002247B6">
      <w:pPr>
        <w:spacing w:after="0" w:line="240" w:lineRule="auto"/>
      </w:pPr>
      <w:r>
        <w:separator/>
      </w:r>
    </w:p>
  </w:endnote>
  <w:endnote w:type="continuationSeparator" w:id="0">
    <w:p w14:paraId="14159B0B" w14:textId="77777777" w:rsidR="002247B6" w:rsidRDefault="0022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777B" w14:textId="77777777" w:rsidR="002247B6" w:rsidRDefault="002247B6">
      <w:pPr>
        <w:spacing w:after="0" w:line="240" w:lineRule="auto"/>
      </w:pPr>
      <w:r>
        <w:separator/>
      </w:r>
    </w:p>
  </w:footnote>
  <w:footnote w:type="continuationSeparator" w:id="0">
    <w:p w14:paraId="7D4E2B80" w14:textId="77777777" w:rsidR="002247B6" w:rsidRDefault="0022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47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7B6"/>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42044</TotalTime>
  <Pages>4</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8389</cp:revision>
  <dcterms:created xsi:type="dcterms:W3CDTF">2024-06-20T08:51:00Z</dcterms:created>
  <dcterms:modified xsi:type="dcterms:W3CDTF">2024-08-01T15:23:00Z</dcterms:modified>
  <cp:category/>
</cp:coreProperties>
</file>