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427F" w14:textId="234D0DE9" w:rsidR="005D4079" w:rsidRDefault="00610A4A" w:rsidP="00610A4A">
      <w:pPr>
        <w:rPr>
          <w:rFonts w:ascii="Verdana" w:hAnsi="Verdana"/>
          <w:b/>
          <w:bCs/>
          <w:color w:val="000000"/>
          <w:shd w:val="clear" w:color="auto" w:fill="FFFFFF"/>
        </w:rPr>
      </w:pPr>
      <w:r>
        <w:rPr>
          <w:rFonts w:ascii="Verdana" w:hAnsi="Verdana"/>
          <w:b/>
          <w:bCs/>
          <w:color w:val="000000"/>
          <w:shd w:val="clear" w:color="auto" w:fill="FFFFFF"/>
        </w:rPr>
        <w:t>Чишкевич Інна Василівна. Роль амізону та поляризованого світла в підвищенні ефективності комплексного лікування хворих на оперізувальний герпес в поліклінічних умовах : дис... канд. мед. наук: 14.01.13 / АМН України; Інститут епідеміології та інфекційних хвороб ім. Л.В.Громашевського.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0A4A" w:rsidRPr="00610A4A" w14:paraId="19314A53" w14:textId="77777777" w:rsidTr="00610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0A4A" w:rsidRPr="00610A4A" w14:paraId="2C2AA116" w14:textId="77777777">
              <w:trPr>
                <w:tblCellSpacing w:w="0" w:type="dxa"/>
              </w:trPr>
              <w:tc>
                <w:tcPr>
                  <w:tcW w:w="0" w:type="auto"/>
                  <w:vAlign w:val="center"/>
                  <w:hideMark/>
                </w:tcPr>
                <w:p w14:paraId="1A5F062B"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lastRenderedPageBreak/>
                    <w:t>Чишкевич І.В. Роль амізону та поляризованого світла в підвищенні ефективності комплексного лікування хворих на оперізувальний герпес. –</w:t>
                  </w:r>
                </w:p>
                <w:p w14:paraId="4A7C6814"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Рукопис.</w:t>
                  </w:r>
                </w:p>
                <w:p w14:paraId="21B1938B"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Інститут епідеміології та інфекційних хвороб ім. Л.В.Громашевського АМН України. Київ, 2006.</w:t>
                  </w:r>
                </w:p>
                <w:p w14:paraId="347611E4"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У роботі вперше вивчена дія індуктора інтерферону амізону, 5% амізонової мазі та поляризованого світла на перебіг захворювання та імунний статус у хворих на оперізувальний герпес як окремо, так і в комплексі.</w:t>
                  </w:r>
                </w:p>
                <w:p w14:paraId="30991BDD"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Призначення амізону в таблетках, поряд з позитивним впливом на клінічний перебіг оперізувального герпесу ( вираженість набряку, відпадіння кірочок, зникнення болю ), зменшувало частоту розвитку ускладнень і сприяло нормалізації показників клітинної ланки імунітету. При використанні поряд з амізоном в таблетках 5% амізонової мазі виявлено кращі показники клінічного перебігу ( вираженості набряку, еритеми, зменшення інтенсивності і зникнення больового синдрому, нормалізації температури тіла ), рідше спостерігалась ПГН, але дещо частіше відмічалось нагноєння висипу.</w:t>
                  </w:r>
                </w:p>
                <w:p w14:paraId="7CCEC46C"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Призначення для лікування хворих на оперізувальний герпес аплікацій поляризованим світлом апарату Біоптрон сприяло покращенню клінічного перебігу захворювання ( зменшення тривалості еритеми і зменшення інтенсивності больового синдрому ), рідшому розвитку ПГН і нагноєння висипу, нормалізації основних показників клітинного імунітету і ЦІК.</w:t>
                  </w:r>
                </w:p>
                <w:p w14:paraId="23526CF4"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Застосування комплексної терапії з використанням амізону в таблетках, 5% амізонової мазі і поляризованого світла апарату Біоптрон дозволило отримати найкращі результати стосовно регресу герпетичних висипань на шкірі ( була найменшою тривалість висипань, еритема і набряк, пришвидшилось формування і відпадіння кірочок), сприяло швидшому зменшенню та припиненню больового синдрому, найрідше розвивались ускладнення. Внаслідок застосування комплексної терапії вдалося досягти нормалізації більшості досліджуваних показників імунної системи та усунути імуносупресію. Також використання розробленої комплексної терапії дозволяє зменшити „медикаментозне навантаження” на пацієнта, оптимізувати досягнення швидкого терапевтичного ефекту, скоротити тривалість і здешевити лікування.</w:t>
                  </w:r>
                </w:p>
              </w:tc>
            </w:tr>
          </w:tbl>
          <w:p w14:paraId="7A7297AA" w14:textId="77777777" w:rsidR="00610A4A" w:rsidRPr="00610A4A" w:rsidRDefault="00610A4A" w:rsidP="00610A4A">
            <w:pPr>
              <w:spacing w:after="0" w:line="240" w:lineRule="auto"/>
              <w:rPr>
                <w:rFonts w:ascii="Times New Roman" w:eastAsia="Times New Roman" w:hAnsi="Times New Roman" w:cs="Times New Roman"/>
                <w:sz w:val="24"/>
                <w:szCs w:val="24"/>
              </w:rPr>
            </w:pPr>
          </w:p>
        </w:tc>
      </w:tr>
      <w:tr w:rsidR="00610A4A" w:rsidRPr="00610A4A" w14:paraId="02792177" w14:textId="77777777" w:rsidTr="00610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0A4A" w:rsidRPr="00610A4A" w14:paraId="0D0DA02D" w14:textId="77777777">
              <w:trPr>
                <w:tblCellSpacing w:w="0" w:type="dxa"/>
              </w:trPr>
              <w:tc>
                <w:tcPr>
                  <w:tcW w:w="0" w:type="auto"/>
                  <w:vAlign w:val="center"/>
                  <w:hideMark/>
                </w:tcPr>
                <w:p w14:paraId="12FD057B"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У дисертації наведено вирішення наукової задачі – підвищення ефективності комплексного лікування хворих на оперізувальний герпес з використанням амізону, 5% амізонової мазі і поляризованого світла апарату Біоптрон.</w:t>
                  </w:r>
                </w:p>
                <w:p w14:paraId="0FC8036C"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1. У хворих на оперізувальний герпес виявлено дисбаланс основних субпопуляцій лімфоцитів периферичної крові, що визначають клітинну ланку імунітету, який проявляється зниженням відносного вмісту CD3,- CD4,- CD8-лімфоцитів, підвищенням рівня ЦІК. На тлі симптоматичної терапії спостерігалось повільне згасання клінічних проявів захворювання і незначне відновлення показників імунологічної реактивності. У більшості таких хворих виникали ускладнення оперізувального герпесу ( постгерпетична невралгія – у 20,6%, нагноєння висипу – у 13,7%, порушення чутливості – у 27,5% ).</w:t>
                  </w:r>
                </w:p>
                <w:p w14:paraId="07380182"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lastRenderedPageBreak/>
                    <w:t>2. Призначення амізону в таблетках, поряд з позитивним впливом на клінічний перебіг оперізувального герпесу ( вираженість набряку, відпадіння кірочок, зникнення болю ), зменшувало частоту розвитку ускладнень ( постгерпетичної невралгії – до 13,0%, порушення чутливості – до 17,4% ) і сприяло нормалізації показників клітинної ланки імунітету.</w:t>
                  </w:r>
                </w:p>
                <w:p w14:paraId="0A9E7F58"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3. При використанні поряд з амізоном у таблетках 5% амізонової мазі виявлено кращі показники клінічного перебігу ( вираженості набряку, еритеми, зменшення інтенсивності і зникнення больового синдрому, нормалізації температури тіла ), рідше спостерігалась ПГН , але дещо частіше відмічалось нагноєння висипу – у 16,6% хворих.</w:t>
                  </w:r>
                </w:p>
                <w:p w14:paraId="7D87FF66"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4. Призначення для лікування хворих на оперізувальний герпес аплікацій поляризованим світлом сприяло покращенню клінічного перебігу захворювання ( зменшення тривалості еритеми і зменшення інтенсивності больового синдрому ), рідшому розвитку ПГН ( у 16,6% ) і нагноєння висипу ( у 5,5% ), нормалізації основних показників клітинного імунітету і ЦІК.</w:t>
                  </w:r>
                </w:p>
                <w:p w14:paraId="655DE13E"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5. Застосування комплексної терапії з використанням амізону в таблетках, 5% амізонової мазі і поляризованого світла апарату Біоптрон дозволило отримати найкращі результати стосовно регресу герпетичних висипань на шкірі ( була найменшою тривалість висипань, еритема і набряк, пришвидшилось формування і відпадіння кірочок), сприяло швидшому зменшенню та припиненню больового синдрому, найрідше розвивались ускладнення – ПГН – у 10%, нагноєння висипу – у 10%, порушення чутливості – у 20%. Внаслідок застосування комплексної терапії вдалося досягти нормалізації більшості досліджуваних показників імунної системи та усунути імуносупресію. Також використання розробленої комплексної терапії дозволяє зменшити „медикаментозне навантаження” на пацієнта, оптимізувати досягнення швидкого терапевтичного ефекту, скоротити тривалість і здешевити лікування</w:t>
                  </w:r>
                </w:p>
                <w:p w14:paraId="5D96E4A8"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b/>
                      <w:bCs/>
                      <w:sz w:val="24"/>
                      <w:szCs w:val="24"/>
                    </w:rPr>
                    <w:t>РЕКОМЕНДАЦІЇ ДЛЯ ПРАКТИЧНОЇ ОХОРОНИ ЗДОРОВ’Я</w:t>
                  </w:r>
                </w:p>
                <w:p w14:paraId="00CEF8C5"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1. Амізон показаний для лікування хворих на оперізувальний герпес будь-якої клінічної форми та локалізації. Оптимальна доза складає по 0,25 г тричі на день при легких і середньої тяжкості формах і по 0,5 г тричі на день при важких формах.</w:t>
                  </w:r>
                </w:p>
                <w:p w14:paraId="1F2A5B16"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2. З метою підвищення ефективності лікування хворих на оперізувальний герпес доцільно використовувати поряд з амізоном у таблетках 5% амізонову мазь, яка легко може бути виготовлена в аптечних умовах із порошку амізону на вазеліновій основі. До 5-го дня після появи висипу 5% амізонову мазь рекомендовано використовувати місцево навколо висипу, щоб обмежити його подальше розповсюдження і зменшити ризик виникнення нагноєння, а після 5-го дня - і на елементи висипу, змазуючи 4-5 разів на день.</w:t>
                  </w:r>
                </w:p>
                <w:p w14:paraId="36F51357"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t>3. При лікуванні хворих на ОГ позитивно зарекомендувало себе поляризоване світло апарату Біоптрон, аплікації яким можна проводити 1-2 рази на день протягом 4-х ( на ділянки висипу, де не виражений больовий синдром ) і 10-и хвилин ( на ділянки з вираженим больовим синдромом ), а також на ділянку тимусу для корекції імунодефіцитного стану протягом 4-х хвилин щоденно. Лікування поляризованим світлом апарату Біоптрон можна проводити як в стаціонарних, так і в амбулаторних умовах.</w:t>
                  </w:r>
                </w:p>
                <w:p w14:paraId="72F3C65C" w14:textId="77777777" w:rsidR="00610A4A" w:rsidRPr="00610A4A" w:rsidRDefault="00610A4A" w:rsidP="0061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A4A">
                    <w:rPr>
                      <w:rFonts w:ascii="Times New Roman" w:eastAsia="Times New Roman" w:hAnsi="Times New Roman" w:cs="Times New Roman"/>
                      <w:sz w:val="24"/>
                      <w:szCs w:val="24"/>
                    </w:rPr>
                    <w:lastRenderedPageBreak/>
                    <w:t>4. Застосування амізону в таблетках, 5% амізонової мазі і поляризованого світла в комплексній терапії оперізувального герпесу дозволяє зменшити тривалість основних клінічних симптомів, скоротити термін лікування. Розроблена схема комплексної терапії знижує відсоток ускладнень та прискорює одужання хворих.</w:t>
                  </w:r>
                </w:p>
              </w:tc>
            </w:tr>
          </w:tbl>
          <w:p w14:paraId="5EC68F6D" w14:textId="77777777" w:rsidR="00610A4A" w:rsidRPr="00610A4A" w:rsidRDefault="00610A4A" w:rsidP="00610A4A">
            <w:pPr>
              <w:spacing w:after="0" w:line="240" w:lineRule="auto"/>
              <w:rPr>
                <w:rFonts w:ascii="Times New Roman" w:eastAsia="Times New Roman" w:hAnsi="Times New Roman" w:cs="Times New Roman"/>
                <w:sz w:val="24"/>
                <w:szCs w:val="24"/>
              </w:rPr>
            </w:pPr>
          </w:p>
        </w:tc>
      </w:tr>
    </w:tbl>
    <w:p w14:paraId="5E1B6DE6" w14:textId="77777777" w:rsidR="00610A4A" w:rsidRPr="00610A4A" w:rsidRDefault="00610A4A" w:rsidP="00610A4A"/>
    <w:sectPr w:rsidR="00610A4A" w:rsidRPr="00610A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325E" w14:textId="77777777" w:rsidR="006A53F6" w:rsidRDefault="006A53F6">
      <w:pPr>
        <w:spacing w:after="0" w:line="240" w:lineRule="auto"/>
      </w:pPr>
      <w:r>
        <w:separator/>
      </w:r>
    </w:p>
  </w:endnote>
  <w:endnote w:type="continuationSeparator" w:id="0">
    <w:p w14:paraId="58D3205C" w14:textId="77777777" w:rsidR="006A53F6" w:rsidRDefault="006A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9738" w14:textId="77777777" w:rsidR="006A53F6" w:rsidRDefault="006A53F6">
      <w:pPr>
        <w:spacing w:after="0" w:line="240" w:lineRule="auto"/>
      </w:pPr>
      <w:r>
        <w:separator/>
      </w:r>
    </w:p>
  </w:footnote>
  <w:footnote w:type="continuationSeparator" w:id="0">
    <w:p w14:paraId="4F8D9CCB" w14:textId="77777777" w:rsidR="006A53F6" w:rsidRDefault="006A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53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3F6"/>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107573</TotalTime>
  <Pages>4</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1620</cp:revision>
  <dcterms:created xsi:type="dcterms:W3CDTF">2024-06-20T08:51:00Z</dcterms:created>
  <dcterms:modified xsi:type="dcterms:W3CDTF">2024-12-27T04:53:00Z</dcterms:modified>
  <cp:category/>
</cp:coreProperties>
</file>