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322366" w:rsidRPr="00322366" w:rsidRDefault="00322366" w:rsidP="007F705C">
      <w:pPr>
        <w:jc w:val="both"/>
        <w:rPr>
          <w:rStyle w:val="afc"/>
          <w:color w:val="0070C0"/>
        </w:rPr>
      </w:pPr>
    </w:p>
    <w:p w:rsidR="005743A6" w:rsidRDefault="008921D8" w:rsidP="00C466F4">
      <w:pPr>
        <w:rPr>
          <w:rFonts w:ascii="Verdana" w:hAnsi="Verdana"/>
          <w:color w:val="FF0000"/>
          <w:sz w:val="18"/>
          <w:szCs w:val="18"/>
        </w:rPr>
      </w:pPr>
      <w:r>
        <w:rPr>
          <w:rFonts w:ascii="Verdana" w:hAnsi="Verdana"/>
          <w:color w:val="000000"/>
          <w:sz w:val="18"/>
          <w:szCs w:val="18"/>
          <w:shd w:val="clear" w:color="auto" w:fill="FFFFFF"/>
        </w:rPr>
        <w:t>Правовой обычай и судебная практика как источники трудового права :На фоне интеграции отраслей российского права и интеграции Российской Федерации в мировое сообщество государств</w:t>
      </w:r>
      <w:r>
        <w:rPr>
          <w:rFonts w:ascii="Verdana" w:hAnsi="Verdana"/>
          <w:color w:val="000000"/>
          <w:sz w:val="18"/>
          <w:szCs w:val="18"/>
        </w:rPr>
        <w:br/>
      </w:r>
      <w:r>
        <w:rPr>
          <w:rFonts w:ascii="Verdana" w:hAnsi="Verdana"/>
          <w:color w:val="000000"/>
          <w:sz w:val="18"/>
          <w:szCs w:val="18"/>
        </w:rPr>
        <w:br/>
      </w:r>
    </w:p>
    <w:p w:rsidR="008921D8" w:rsidRDefault="008921D8" w:rsidP="00C466F4">
      <w:pPr>
        <w:rPr>
          <w:rFonts w:ascii="Verdana" w:hAnsi="Verdana"/>
          <w:color w:val="FF0000"/>
          <w:sz w:val="18"/>
          <w:szCs w:val="18"/>
        </w:rPr>
      </w:pPr>
    </w:p>
    <w:p w:rsidR="008921D8" w:rsidRDefault="008921D8" w:rsidP="008921D8">
      <w:pPr>
        <w:spacing w:line="270" w:lineRule="atLeast"/>
        <w:rPr>
          <w:rFonts w:ascii="Verdana" w:hAnsi="Verdana"/>
          <w:b/>
          <w:bCs/>
          <w:color w:val="000000"/>
          <w:sz w:val="18"/>
          <w:szCs w:val="18"/>
        </w:rPr>
      </w:pPr>
      <w:r>
        <w:rPr>
          <w:rFonts w:ascii="Verdana" w:hAnsi="Verdana"/>
          <w:b/>
          <w:bCs/>
          <w:color w:val="000000"/>
          <w:sz w:val="18"/>
          <w:szCs w:val="18"/>
        </w:rPr>
        <w:t>Год: </w:t>
      </w:r>
    </w:p>
    <w:p w:rsidR="008921D8" w:rsidRDefault="008921D8" w:rsidP="008921D8">
      <w:pPr>
        <w:spacing w:line="270" w:lineRule="atLeast"/>
        <w:rPr>
          <w:rFonts w:ascii="Verdana" w:hAnsi="Verdana"/>
          <w:color w:val="000000"/>
          <w:sz w:val="18"/>
          <w:szCs w:val="18"/>
        </w:rPr>
      </w:pPr>
      <w:r>
        <w:rPr>
          <w:rFonts w:ascii="Verdana" w:hAnsi="Verdana"/>
          <w:color w:val="000000"/>
          <w:sz w:val="18"/>
          <w:szCs w:val="18"/>
        </w:rPr>
        <w:t>2006</w:t>
      </w:r>
    </w:p>
    <w:p w:rsidR="008921D8" w:rsidRDefault="008921D8" w:rsidP="008921D8">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8921D8" w:rsidRDefault="008921D8" w:rsidP="008921D8">
      <w:pPr>
        <w:spacing w:line="270" w:lineRule="atLeast"/>
        <w:rPr>
          <w:rFonts w:ascii="Verdana" w:hAnsi="Verdana"/>
          <w:color w:val="000000"/>
          <w:sz w:val="18"/>
          <w:szCs w:val="18"/>
        </w:rPr>
      </w:pPr>
      <w:r>
        <w:rPr>
          <w:rFonts w:ascii="Verdana" w:hAnsi="Verdana"/>
          <w:color w:val="000000"/>
          <w:sz w:val="18"/>
          <w:szCs w:val="18"/>
        </w:rPr>
        <w:t>Крыжан, Виталий Александрович</w:t>
      </w:r>
    </w:p>
    <w:p w:rsidR="008921D8" w:rsidRDefault="008921D8" w:rsidP="008921D8">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8921D8" w:rsidRDefault="008921D8" w:rsidP="008921D8">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8921D8" w:rsidRDefault="008921D8" w:rsidP="008921D8">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8921D8" w:rsidRDefault="008921D8" w:rsidP="008921D8">
      <w:pPr>
        <w:spacing w:line="270" w:lineRule="atLeast"/>
        <w:rPr>
          <w:rFonts w:ascii="Verdana" w:hAnsi="Verdana"/>
          <w:color w:val="000000"/>
          <w:sz w:val="18"/>
          <w:szCs w:val="18"/>
        </w:rPr>
      </w:pPr>
      <w:r>
        <w:rPr>
          <w:rFonts w:ascii="Verdana" w:hAnsi="Verdana"/>
          <w:color w:val="000000"/>
          <w:sz w:val="18"/>
          <w:szCs w:val="18"/>
        </w:rPr>
        <w:t>Пермь</w:t>
      </w:r>
    </w:p>
    <w:p w:rsidR="008921D8" w:rsidRDefault="008921D8" w:rsidP="008921D8">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8921D8" w:rsidRDefault="008921D8" w:rsidP="008921D8">
      <w:pPr>
        <w:spacing w:line="270" w:lineRule="atLeast"/>
        <w:rPr>
          <w:rFonts w:ascii="Verdana" w:hAnsi="Verdana"/>
          <w:color w:val="000000"/>
          <w:sz w:val="18"/>
          <w:szCs w:val="18"/>
        </w:rPr>
      </w:pPr>
      <w:r>
        <w:rPr>
          <w:rFonts w:ascii="Verdana" w:hAnsi="Verdana"/>
          <w:color w:val="000000"/>
          <w:sz w:val="18"/>
          <w:szCs w:val="18"/>
        </w:rPr>
        <w:t>12.00.05</w:t>
      </w:r>
    </w:p>
    <w:p w:rsidR="008921D8" w:rsidRDefault="008921D8" w:rsidP="008921D8">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8921D8" w:rsidRDefault="008921D8" w:rsidP="008921D8">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8921D8" w:rsidRDefault="008921D8" w:rsidP="008921D8">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8921D8" w:rsidRDefault="008921D8" w:rsidP="008921D8">
      <w:pPr>
        <w:spacing w:line="270" w:lineRule="atLeast"/>
        <w:rPr>
          <w:rFonts w:ascii="Verdana" w:hAnsi="Verdana"/>
          <w:color w:val="000000"/>
          <w:sz w:val="18"/>
          <w:szCs w:val="18"/>
        </w:rPr>
      </w:pPr>
      <w:r>
        <w:rPr>
          <w:rFonts w:ascii="Verdana" w:hAnsi="Verdana"/>
          <w:color w:val="000000"/>
          <w:sz w:val="18"/>
          <w:szCs w:val="18"/>
        </w:rPr>
        <w:t>205</w:t>
      </w:r>
    </w:p>
    <w:p w:rsidR="008921D8" w:rsidRDefault="008921D8" w:rsidP="008921D8">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Крыжан, Виталий Александрович</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Основные положения учения об источниках</w:t>
      </w:r>
      <w:r>
        <w:rPr>
          <w:rStyle w:val="WW8Num3z0"/>
          <w:rFonts w:ascii="Verdana" w:hAnsi="Verdana"/>
          <w:color w:val="000000"/>
          <w:sz w:val="18"/>
          <w:szCs w:val="18"/>
        </w:rPr>
        <w:t> </w:t>
      </w:r>
      <w:r>
        <w:rPr>
          <w:rStyle w:val="WW8Num4z0"/>
          <w:rFonts w:ascii="Verdana" w:hAnsi="Verdana"/>
          <w:color w:val="4682B4"/>
          <w:sz w:val="18"/>
          <w:szCs w:val="18"/>
        </w:rPr>
        <w:t>права</w:t>
      </w:r>
      <w:r>
        <w:rPr>
          <w:rStyle w:val="WW8Num3z0"/>
          <w:rFonts w:ascii="Verdana" w:hAnsi="Verdana"/>
          <w:color w:val="000000"/>
          <w:sz w:val="18"/>
          <w:szCs w:val="18"/>
        </w:rPr>
        <w:t> </w:t>
      </w:r>
      <w:r>
        <w:rPr>
          <w:rFonts w:ascii="Verdana" w:hAnsi="Verdana"/>
          <w:color w:val="000000"/>
          <w:sz w:val="18"/>
          <w:szCs w:val="18"/>
        </w:rPr>
        <w:t>ф в науке российского</w:t>
      </w:r>
      <w:r>
        <w:rPr>
          <w:rStyle w:val="WW8Num3z0"/>
          <w:rFonts w:ascii="Verdana" w:hAnsi="Verdana"/>
          <w:color w:val="000000"/>
          <w:sz w:val="18"/>
          <w:szCs w:val="18"/>
        </w:rPr>
        <w:t> </w:t>
      </w:r>
      <w:r>
        <w:rPr>
          <w:rStyle w:val="WW8Num4z0"/>
          <w:rFonts w:ascii="Verdana" w:hAnsi="Verdana"/>
          <w:color w:val="4682B4"/>
          <w:sz w:val="18"/>
          <w:szCs w:val="18"/>
        </w:rPr>
        <w:t>трудового</w:t>
      </w:r>
      <w:r>
        <w:rPr>
          <w:rStyle w:val="WW8Num3z0"/>
          <w:rFonts w:ascii="Verdana" w:hAnsi="Verdana"/>
          <w:color w:val="000000"/>
          <w:sz w:val="18"/>
          <w:szCs w:val="18"/>
        </w:rPr>
        <w:t> </w:t>
      </w:r>
      <w:r>
        <w:rPr>
          <w:rFonts w:ascii="Verdana" w:hAnsi="Verdana"/>
          <w:color w:val="000000"/>
          <w:sz w:val="18"/>
          <w:szCs w:val="18"/>
        </w:rPr>
        <w:t>права и в иных юридических науках.</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Понятие источника права и источника трудового права России</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Классы источников трудового права России.</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w:t>
      </w:r>
      <w:r>
        <w:rPr>
          <w:rStyle w:val="WW8Num3z0"/>
          <w:rFonts w:ascii="Verdana" w:hAnsi="Verdana"/>
          <w:color w:val="000000"/>
          <w:sz w:val="18"/>
          <w:szCs w:val="18"/>
        </w:rPr>
        <w:t> </w:t>
      </w:r>
      <w:r>
        <w:rPr>
          <w:rStyle w:val="WW8Num4z0"/>
          <w:rFonts w:ascii="Verdana" w:hAnsi="Verdana"/>
          <w:color w:val="4682B4"/>
          <w:sz w:val="18"/>
          <w:szCs w:val="18"/>
        </w:rPr>
        <w:t>Правовой</w:t>
      </w:r>
      <w:r>
        <w:rPr>
          <w:rStyle w:val="WW8Num3z0"/>
          <w:rFonts w:ascii="Verdana" w:hAnsi="Verdana"/>
          <w:color w:val="000000"/>
          <w:sz w:val="18"/>
          <w:szCs w:val="18"/>
        </w:rPr>
        <w:t> </w:t>
      </w:r>
      <w:r>
        <w:rPr>
          <w:rFonts w:ascii="Verdana" w:hAnsi="Verdana"/>
          <w:color w:val="000000"/>
          <w:sz w:val="18"/>
          <w:szCs w:val="18"/>
        </w:rPr>
        <w:t>обычай как источник трудового права.</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Общая характеристика правового обычая как источника права.</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Проблема признания обычая в трудовом праве</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Style w:val="WW8Num4z0"/>
          <w:rFonts w:ascii="Verdana" w:hAnsi="Verdana"/>
          <w:color w:val="4682B4"/>
          <w:sz w:val="18"/>
          <w:szCs w:val="18"/>
        </w:rPr>
        <w:t>Российской</w:t>
      </w:r>
      <w:r>
        <w:rPr>
          <w:rStyle w:val="WW8Num3z0"/>
          <w:rFonts w:ascii="Verdana" w:hAnsi="Verdana"/>
          <w:color w:val="000000"/>
          <w:sz w:val="18"/>
          <w:szCs w:val="18"/>
        </w:rPr>
        <w:t> </w:t>
      </w:r>
      <w:r>
        <w:rPr>
          <w:rFonts w:ascii="Verdana" w:hAnsi="Verdana"/>
          <w:color w:val="000000"/>
          <w:sz w:val="18"/>
          <w:szCs w:val="18"/>
        </w:rPr>
        <w:t>Федерации.</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практика как источник трудового права.</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w:t>
      </w:r>
      <w:r>
        <w:rPr>
          <w:rStyle w:val="WW8Num3z0"/>
          <w:rFonts w:ascii="Verdana" w:hAnsi="Verdana"/>
          <w:color w:val="000000"/>
          <w:sz w:val="18"/>
          <w:szCs w:val="18"/>
        </w:rPr>
        <w:t> </w:t>
      </w:r>
      <w:r>
        <w:rPr>
          <w:rStyle w:val="WW8Num4z0"/>
          <w:rFonts w:ascii="Verdana" w:hAnsi="Verdana"/>
          <w:color w:val="4682B4"/>
          <w:sz w:val="18"/>
          <w:szCs w:val="18"/>
        </w:rPr>
        <w:t>Прецедент</w:t>
      </w:r>
      <w:r>
        <w:rPr>
          <w:rStyle w:val="WW8Num3z0"/>
          <w:rFonts w:ascii="Verdana" w:hAnsi="Verdana"/>
          <w:color w:val="000000"/>
          <w:sz w:val="18"/>
          <w:szCs w:val="18"/>
        </w:rPr>
        <w:t> </w:t>
      </w:r>
      <w:r>
        <w:rPr>
          <w:rFonts w:ascii="Verdana" w:hAnsi="Verdana"/>
          <w:color w:val="000000"/>
          <w:sz w:val="18"/>
          <w:szCs w:val="18"/>
        </w:rPr>
        <w:t>как источник права Великобритании.</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Общий анализ</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практики как источника российского права. ф</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О практике</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РФ как источнике трудового права России.</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4. Взаимосвязь правового обычая с судебной практикой; о циклическом круговороте форм права (по материалам трудового права).</w:t>
      </w:r>
    </w:p>
    <w:p w:rsidR="008921D8" w:rsidRDefault="008921D8" w:rsidP="008921D8">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"Правовой обычай и судебная практика как источники трудового права :На фоне интеграции отраслей российского права и интеграции Российской Федерации в мировое сообщество государств"</w:t>
      </w:r>
    </w:p>
    <w:p w:rsidR="008921D8" w:rsidRDefault="008921D8" w:rsidP="008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Современное состояние российского трудового права характеризуется его прогрессивным развитием, происходящим, в частности, на фоне интеграции отраслей российского права и интеграции Российской Федерации в мировое сообщество государств. Но для поступательной реализации такого процесса необходимо решение еще многих проблем. Например, надо выйти из диссонанса между отдельными устаревшими или устаревающими теоретическими конструкциями и правовой реальностью современного мира. Коренные изменения, произошедшие в отечественном трудовом праве в постсоветский период, естественно, актуализировали проблематику, связанную с источниками трудового права. И, тем не менее, единственной монографией, посвященной именно источникам трудового права, до сих пор остается книга В.И.</w:t>
      </w:r>
      <w:r>
        <w:rPr>
          <w:rStyle w:val="WW8Num3z0"/>
          <w:rFonts w:ascii="Verdana" w:hAnsi="Verdana"/>
          <w:color w:val="000000"/>
          <w:sz w:val="18"/>
          <w:szCs w:val="18"/>
        </w:rPr>
        <w:t> </w:t>
      </w:r>
      <w:r>
        <w:rPr>
          <w:rStyle w:val="WW8Num4z0"/>
          <w:rFonts w:ascii="Verdana" w:hAnsi="Verdana"/>
          <w:color w:val="4682B4"/>
          <w:sz w:val="18"/>
          <w:szCs w:val="18"/>
        </w:rPr>
        <w:t>Смолярчука</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Источники трудового права</w:t>
      </w:r>
      <w:r>
        <w:rPr>
          <w:rFonts w:ascii="Verdana" w:hAnsi="Verdana"/>
          <w:color w:val="000000"/>
          <w:sz w:val="18"/>
          <w:szCs w:val="18"/>
        </w:rPr>
        <w:t>» (М., 1978). Правда, в 1998 г. в</w:t>
      </w:r>
      <w:r>
        <w:rPr>
          <w:rStyle w:val="WW8Num3z0"/>
          <w:rFonts w:ascii="Verdana" w:hAnsi="Verdana"/>
          <w:color w:val="000000"/>
          <w:sz w:val="18"/>
          <w:szCs w:val="18"/>
        </w:rPr>
        <w:t> </w:t>
      </w:r>
      <w:r>
        <w:rPr>
          <w:rStyle w:val="WW8Num4z0"/>
          <w:rFonts w:ascii="Verdana" w:hAnsi="Verdana"/>
          <w:color w:val="4682B4"/>
          <w:sz w:val="18"/>
          <w:szCs w:val="18"/>
        </w:rPr>
        <w:t>МГЮА</w:t>
      </w:r>
      <w:r>
        <w:rPr>
          <w:rStyle w:val="WW8Num3z0"/>
          <w:rFonts w:ascii="Verdana" w:hAnsi="Verdana"/>
          <w:color w:val="000000"/>
          <w:sz w:val="18"/>
          <w:szCs w:val="18"/>
        </w:rPr>
        <w:t> </w:t>
      </w:r>
      <w:r>
        <w:rPr>
          <w:rFonts w:ascii="Verdana" w:hAnsi="Verdana"/>
          <w:color w:val="000000"/>
          <w:sz w:val="18"/>
          <w:szCs w:val="18"/>
        </w:rPr>
        <w:t>В.И. Миронов успешно защитил докторскую диссертацию «</w:t>
      </w:r>
      <w:r>
        <w:rPr>
          <w:rStyle w:val="WW8Num4z0"/>
          <w:rFonts w:ascii="Verdana" w:hAnsi="Verdana"/>
          <w:color w:val="4682B4"/>
          <w:sz w:val="18"/>
          <w:szCs w:val="18"/>
        </w:rPr>
        <w:t>Источники трудового права Российской Федерации: теория и практика</w:t>
      </w:r>
      <w:r>
        <w:rPr>
          <w:rFonts w:ascii="Verdana" w:hAnsi="Verdana"/>
          <w:color w:val="000000"/>
          <w:sz w:val="18"/>
          <w:szCs w:val="18"/>
        </w:rPr>
        <w:t>» и опубликовал по ней ряд материалов. Есть разделы в учебниках,</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 xml:space="preserve">и т.д., принадлежащие перу и уму ряда других авторов. Правда, надо признать, что было несколько диссертаций по локальным нормативным актам (в том числе докторская </w:t>
      </w:r>
      <w:r>
        <w:rPr>
          <w:rFonts w:ascii="Verdana" w:hAnsi="Verdana"/>
          <w:color w:val="000000"/>
          <w:sz w:val="18"/>
          <w:szCs w:val="18"/>
        </w:rPr>
        <w:lastRenderedPageBreak/>
        <w:t>диссертация Г.В.</w:t>
      </w:r>
      <w:r>
        <w:rPr>
          <w:rStyle w:val="WW8Num3z0"/>
          <w:rFonts w:ascii="Verdana" w:hAnsi="Verdana"/>
          <w:color w:val="000000"/>
          <w:sz w:val="18"/>
          <w:szCs w:val="18"/>
        </w:rPr>
        <w:t> </w:t>
      </w:r>
      <w:r>
        <w:rPr>
          <w:rStyle w:val="WW8Num4z0"/>
          <w:rFonts w:ascii="Verdana" w:hAnsi="Verdana"/>
          <w:color w:val="4682B4"/>
          <w:sz w:val="18"/>
          <w:szCs w:val="18"/>
        </w:rPr>
        <w:t>Хныкина</w:t>
      </w:r>
      <w:r>
        <w:rPr>
          <w:rStyle w:val="WW8Num3z0"/>
          <w:rFonts w:ascii="Verdana" w:hAnsi="Verdana"/>
          <w:color w:val="000000"/>
          <w:sz w:val="18"/>
          <w:szCs w:val="18"/>
        </w:rPr>
        <w:t> </w:t>
      </w:r>
      <w:r>
        <w:rPr>
          <w:rFonts w:ascii="Verdana" w:hAnsi="Verdana"/>
          <w:color w:val="000000"/>
          <w:sz w:val="18"/>
          <w:szCs w:val="18"/>
        </w:rPr>
        <w:t>в МГУ) и коллективным договорам и</w:t>
      </w:r>
      <w:r>
        <w:rPr>
          <w:rStyle w:val="WW8Num3z0"/>
          <w:rFonts w:ascii="Verdana" w:hAnsi="Verdana"/>
          <w:color w:val="000000"/>
          <w:sz w:val="18"/>
          <w:szCs w:val="18"/>
        </w:rPr>
        <w:t> </w:t>
      </w:r>
      <w:r>
        <w:rPr>
          <w:rStyle w:val="WW8Num4z0"/>
          <w:rFonts w:ascii="Verdana" w:hAnsi="Verdana"/>
          <w:color w:val="4682B4"/>
          <w:sz w:val="18"/>
          <w:szCs w:val="18"/>
        </w:rPr>
        <w:t>соглашениям</w:t>
      </w:r>
      <w:r>
        <w:rPr>
          <w:rStyle w:val="WW8Num3z0"/>
          <w:rFonts w:ascii="Verdana" w:hAnsi="Verdana"/>
          <w:color w:val="000000"/>
          <w:sz w:val="18"/>
          <w:szCs w:val="18"/>
        </w:rPr>
        <w:t> </w:t>
      </w:r>
      <w:r>
        <w:rPr>
          <w:rFonts w:ascii="Verdana" w:hAnsi="Verdana"/>
          <w:color w:val="000000"/>
          <w:sz w:val="18"/>
          <w:szCs w:val="18"/>
        </w:rPr>
        <w:t>как источникам трудового права. И, тем не менее, если сравнивать качество таких работ, с тем уровнем, на котором ныне находится по данной проблеме общая теория права (см., например:</w:t>
      </w:r>
      <w:r>
        <w:rPr>
          <w:rStyle w:val="WW8Num3z0"/>
          <w:rFonts w:ascii="Verdana" w:hAnsi="Verdana"/>
          <w:color w:val="000000"/>
          <w:sz w:val="18"/>
          <w:szCs w:val="18"/>
        </w:rPr>
        <w:t> </w:t>
      </w:r>
      <w:r>
        <w:rPr>
          <w:rStyle w:val="WW8Num4z0"/>
          <w:rFonts w:ascii="Verdana" w:hAnsi="Verdana"/>
          <w:color w:val="4682B4"/>
          <w:sz w:val="18"/>
          <w:szCs w:val="18"/>
        </w:rPr>
        <w:t>Марченко</w:t>
      </w:r>
      <w:r>
        <w:rPr>
          <w:rStyle w:val="WW8Num3z0"/>
          <w:rFonts w:ascii="Verdana" w:hAnsi="Verdana"/>
          <w:color w:val="000000"/>
          <w:sz w:val="18"/>
          <w:szCs w:val="18"/>
        </w:rPr>
        <w:t> </w:t>
      </w:r>
      <w:r>
        <w:rPr>
          <w:rFonts w:ascii="Verdana" w:hAnsi="Verdana"/>
          <w:color w:val="000000"/>
          <w:sz w:val="18"/>
          <w:szCs w:val="18"/>
        </w:rPr>
        <w:t>М.Н. Источники права. М., 2005), то становится ясным, что наука трудового права, не взирая на все достижения названных авторов, а также А.К.</w:t>
      </w:r>
      <w:r>
        <w:rPr>
          <w:rStyle w:val="WW8Num3z0"/>
          <w:rFonts w:ascii="Verdana" w:hAnsi="Verdana"/>
          <w:color w:val="000000"/>
          <w:sz w:val="18"/>
          <w:szCs w:val="18"/>
        </w:rPr>
        <w:t> </w:t>
      </w:r>
      <w:r>
        <w:rPr>
          <w:rStyle w:val="WW8Num4z0"/>
          <w:rFonts w:ascii="Verdana" w:hAnsi="Verdana"/>
          <w:color w:val="4682B4"/>
          <w:sz w:val="18"/>
          <w:szCs w:val="18"/>
        </w:rPr>
        <w:t>Безиной</w:t>
      </w:r>
      <w:r>
        <w:rPr>
          <w:rFonts w:ascii="Verdana" w:hAnsi="Verdana"/>
          <w:color w:val="000000"/>
          <w:sz w:val="18"/>
          <w:szCs w:val="18"/>
        </w:rPr>
        <w:t>, В.В. Ершова и ряда иных ученых, здесь все еще отстает.</w:t>
      </w:r>
    </w:p>
    <w:p w:rsidR="008921D8" w:rsidRDefault="008921D8" w:rsidP="008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Пока очень много специалистов ставит знак равенства между понятиями «</w:t>
      </w:r>
      <w:r>
        <w:rPr>
          <w:rStyle w:val="WW8Num4z0"/>
          <w:rFonts w:ascii="Verdana" w:hAnsi="Verdana"/>
          <w:color w:val="4682B4"/>
          <w:sz w:val="18"/>
          <w:szCs w:val="18"/>
        </w:rPr>
        <w:t>источники трудового права</w:t>
      </w:r>
      <w:r>
        <w:rPr>
          <w:rFonts w:ascii="Verdana" w:hAnsi="Verdana"/>
          <w:color w:val="000000"/>
          <w:sz w:val="18"/>
          <w:szCs w:val="18"/>
        </w:rPr>
        <w:t>» и «</w:t>
      </w:r>
      <w:r>
        <w:rPr>
          <w:rStyle w:val="WW8Num4z0"/>
          <w:rFonts w:ascii="Verdana" w:hAnsi="Verdana"/>
          <w:color w:val="4682B4"/>
          <w:sz w:val="18"/>
          <w:szCs w:val="18"/>
        </w:rPr>
        <w:t>нормативные правовые акты, содержащие нормы трудового права</w:t>
      </w:r>
      <w:r>
        <w:rPr>
          <w:rFonts w:ascii="Verdana" w:hAnsi="Verdana"/>
          <w:color w:val="000000"/>
          <w:sz w:val="18"/>
          <w:szCs w:val="18"/>
        </w:rPr>
        <w:t>». Юридическая же реальность гораздо богаче. Вот почему и представляется важным продолжить исследование источников современного трудового права России, по крайней мере, по неизученным и малоизученным направлениям.</w:t>
      </w:r>
    </w:p>
    <w:p w:rsidR="008921D8" w:rsidRDefault="008921D8" w:rsidP="008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Надо учитывать, что укрепление российской</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системы, неуклонное повышение ее роли снова и снова ставят вопросы о нормативности судебной практики. В актуальных условиях все более важную роль приобретает влияние, оказываемое Европейским Судом по правам человека (далее -</w:t>
      </w:r>
      <w:r>
        <w:rPr>
          <w:rStyle w:val="WW8Num3z0"/>
          <w:rFonts w:ascii="Verdana" w:hAnsi="Verdana"/>
          <w:color w:val="000000"/>
          <w:sz w:val="18"/>
          <w:szCs w:val="18"/>
        </w:rPr>
        <w:t> </w:t>
      </w:r>
      <w:r>
        <w:rPr>
          <w:rStyle w:val="WW8Num4z0"/>
          <w:rFonts w:ascii="Verdana" w:hAnsi="Verdana"/>
          <w:color w:val="4682B4"/>
          <w:sz w:val="18"/>
          <w:szCs w:val="18"/>
        </w:rPr>
        <w:t>ЕСПЧ</w:t>
      </w:r>
      <w:r>
        <w:rPr>
          <w:rFonts w:ascii="Verdana" w:hAnsi="Verdana"/>
          <w:color w:val="000000"/>
          <w:sz w:val="18"/>
          <w:szCs w:val="18"/>
        </w:rPr>
        <w:t>) на отечественную правоприменительную практику. В науке трудового права, по разным причинам без должного внимания оставалось возрождение роли правовых обычаев. Между тем, в связи с источниками трудового права ТК РФ акцентируется, главным образом, все-таки на нормативных правовых актах. Это во многом объяснимо. И, тем не менее, нельзя даже не упоминать в</w:t>
      </w:r>
      <w:r>
        <w:rPr>
          <w:rStyle w:val="WW8Num3z0"/>
          <w:rFonts w:ascii="Verdana" w:hAnsi="Verdana"/>
          <w:color w:val="000000"/>
          <w:sz w:val="18"/>
          <w:szCs w:val="18"/>
        </w:rPr>
        <w:t> </w:t>
      </w:r>
      <w:r>
        <w:rPr>
          <w:rStyle w:val="WW8Num4z0"/>
          <w:rFonts w:ascii="Verdana" w:hAnsi="Verdana"/>
          <w:color w:val="4682B4"/>
          <w:sz w:val="18"/>
          <w:szCs w:val="18"/>
        </w:rPr>
        <w:t>кодифицированном</w:t>
      </w:r>
      <w:r>
        <w:rPr>
          <w:rStyle w:val="WW8Num3z0"/>
          <w:rFonts w:ascii="Verdana" w:hAnsi="Verdana"/>
          <w:color w:val="000000"/>
          <w:sz w:val="18"/>
          <w:szCs w:val="18"/>
        </w:rPr>
        <w:t> </w:t>
      </w:r>
      <w:r>
        <w:rPr>
          <w:rFonts w:ascii="Verdana" w:hAnsi="Verdana"/>
          <w:color w:val="000000"/>
          <w:sz w:val="18"/>
          <w:szCs w:val="18"/>
        </w:rPr>
        <w:t>федеральном законе о труде о</w:t>
      </w:r>
      <w:r>
        <w:rPr>
          <w:rStyle w:val="WW8Num3z0"/>
          <w:rFonts w:ascii="Verdana" w:hAnsi="Verdana"/>
          <w:color w:val="000000"/>
          <w:sz w:val="18"/>
          <w:szCs w:val="18"/>
        </w:rPr>
        <w:t> </w:t>
      </w:r>
      <w:r>
        <w:rPr>
          <w:rStyle w:val="WW8Num4z0"/>
          <w:rFonts w:ascii="Verdana" w:hAnsi="Verdana"/>
          <w:color w:val="4682B4"/>
          <w:sz w:val="18"/>
          <w:szCs w:val="18"/>
        </w:rPr>
        <w:t>трудоправовых</w:t>
      </w:r>
      <w:r>
        <w:rPr>
          <w:rStyle w:val="WW8Num3z0"/>
          <w:rFonts w:ascii="Verdana" w:hAnsi="Verdana"/>
          <w:color w:val="000000"/>
          <w:sz w:val="18"/>
          <w:szCs w:val="18"/>
        </w:rPr>
        <w:t> </w:t>
      </w:r>
      <w:r>
        <w:rPr>
          <w:rFonts w:ascii="Verdana" w:hAnsi="Verdana"/>
          <w:color w:val="000000"/>
          <w:sz w:val="18"/>
          <w:szCs w:val="18"/>
        </w:rPr>
        <w:t>обычаях и судебной практике, хотя бы из-за признания общепризнанных международных принципов и норм, международных договоров источниками и нашего трудового права. Все это показывает на необходимость соответствующих научных исследований.</w:t>
      </w:r>
    </w:p>
    <w:p w:rsidR="008921D8" w:rsidRDefault="008921D8" w:rsidP="008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Целесообразность современного упорядочения системы источников трудового права России, подробного исследования трудоправовых обычаев и судебной практики по трудовым</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(причем, в их взаимосвязи и взаимозависимости) - это то главное, что делает тему данной диссертации актуальной.</w:t>
      </w:r>
    </w:p>
    <w:p w:rsidR="008921D8" w:rsidRDefault="008921D8" w:rsidP="008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Объект и предмет исследования. В качестве объекта исследования выступили взгляды и суждения ученых в области трудового права и общей теории права на проблематику, связанную с источниками трудового права; правовая природа</w:t>
      </w:r>
      <w:r>
        <w:rPr>
          <w:rStyle w:val="WW8Num3z0"/>
          <w:rFonts w:ascii="Verdana" w:hAnsi="Verdana"/>
          <w:color w:val="000000"/>
          <w:sz w:val="18"/>
          <w:szCs w:val="18"/>
        </w:rPr>
        <w:t> </w:t>
      </w:r>
      <w:r>
        <w:rPr>
          <w:rStyle w:val="WW8Num4z0"/>
          <w:rFonts w:ascii="Verdana" w:hAnsi="Verdana"/>
          <w:color w:val="4682B4"/>
          <w:sz w:val="18"/>
          <w:szCs w:val="18"/>
        </w:rPr>
        <w:t>прецедента</w:t>
      </w:r>
      <w:r>
        <w:rPr>
          <w:rStyle w:val="WW8Num3z0"/>
          <w:rFonts w:ascii="Verdana" w:hAnsi="Verdana"/>
          <w:color w:val="000000"/>
          <w:sz w:val="18"/>
          <w:szCs w:val="18"/>
        </w:rPr>
        <w:t> </w:t>
      </w:r>
      <w:r>
        <w:rPr>
          <w:rFonts w:ascii="Verdana" w:hAnsi="Verdana"/>
          <w:color w:val="000000"/>
          <w:sz w:val="18"/>
          <w:szCs w:val="18"/>
        </w:rPr>
        <w:t>как источника права Великобритании, судебной практики ЕСПЧ, российской судебной практики в целом, нормативные правовые акты об источниках трудового права, главным образом, о правовых обычаях и судебной практике,</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практика Конституционного Суда РФ (далее - КС РФ),</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РФ (далее - ВС РФ), ЕСПЧ, других</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органов, а также некоторая иная эмпирическая база. Предметом исследования являются общественные отношения широкого спектра, обусловленные перечисленными объектами и нацеленные на них.</w:t>
      </w:r>
    </w:p>
    <w:p w:rsidR="008921D8" w:rsidRDefault="008921D8" w:rsidP="008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Цели и задачи исследования. Целями исследования являются (1) обновление теоретической концепции источников российского трудового права и включение в нее правовых обычаев и судебной практики, (2) усиление межотраслевых (в российском праве) и международных системно-структурных взаимосвязей для обосновывания такого обновления, (3) выработка практических рекомендаций по совершенствованию нормативных правовых актов России, других источников ее трудового права, улучшение всего, что связано с их</w:t>
      </w:r>
      <w:r>
        <w:rPr>
          <w:rStyle w:val="WW8Num3z0"/>
          <w:rFonts w:ascii="Verdana" w:hAnsi="Verdana"/>
          <w:color w:val="000000"/>
          <w:sz w:val="18"/>
          <w:szCs w:val="18"/>
        </w:rPr>
        <w:t> </w:t>
      </w:r>
      <w:r>
        <w:rPr>
          <w:rStyle w:val="WW8Num4z0"/>
          <w:rFonts w:ascii="Verdana" w:hAnsi="Verdana"/>
          <w:color w:val="4682B4"/>
          <w:sz w:val="18"/>
          <w:szCs w:val="18"/>
        </w:rPr>
        <w:t>надлежащей</w:t>
      </w:r>
      <w:r>
        <w:rPr>
          <w:rStyle w:val="WW8Num3z0"/>
          <w:rFonts w:ascii="Verdana" w:hAnsi="Verdana"/>
          <w:color w:val="000000"/>
          <w:sz w:val="18"/>
          <w:szCs w:val="18"/>
        </w:rPr>
        <w:t> </w:t>
      </w:r>
      <w:r>
        <w:rPr>
          <w:rFonts w:ascii="Verdana" w:hAnsi="Verdana"/>
          <w:color w:val="000000"/>
          <w:sz w:val="18"/>
          <w:szCs w:val="18"/>
        </w:rPr>
        <w:t>реализацией.</w:t>
      </w:r>
    </w:p>
    <w:p w:rsidR="008921D8" w:rsidRDefault="008921D8" w:rsidP="008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Указанные цели определили постановку следующих исследовательских задач: проанализировать сущность понятия «</w:t>
      </w:r>
      <w:r>
        <w:rPr>
          <w:rStyle w:val="WW8Num4z0"/>
          <w:rFonts w:ascii="Verdana" w:hAnsi="Verdana"/>
          <w:color w:val="4682B4"/>
          <w:sz w:val="18"/>
          <w:szCs w:val="18"/>
        </w:rPr>
        <w:t>источник трудового права</w:t>
      </w:r>
      <w:r>
        <w:rPr>
          <w:rFonts w:ascii="Verdana" w:hAnsi="Verdana"/>
          <w:color w:val="000000"/>
          <w:sz w:val="18"/>
          <w:szCs w:val="18"/>
        </w:rPr>
        <w:t>»; подвергнуть анализу спектр мнений</w:t>
      </w:r>
      <w:r>
        <w:rPr>
          <w:rStyle w:val="WW8Num3z0"/>
          <w:rFonts w:ascii="Verdana" w:hAnsi="Verdana"/>
          <w:color w:val="000000"/>
          <w:sz w:val="18"/>
          <w:szCs w:val="18"/>
        </w:rPr>
        <w:t> </w:t>
      </w:r>
      <w:r>
        <w:rPr>
          <w:rStyle w:val="WW8Num4z0"/>
          <w:rFonts w:ascii="Verdana" w:hAnsi="Verdana"/>
          <w:color w:val="4682B4"/>
          <w:sz w:val="18"/>
          <w:szCs w:val="18"/>
        </w:rPr>
        <w:t>правоведов</w:t>
      </w:r>
      <w:r>
        <w:rPr>
          <w:rStyle w:val="WW8Num3z0"/>
          <w:rFonts w:ascii="Verdana" w:hAnsi="Verdana"/>
          <w:color w:val="000000"/>
          <w:sz w:val="18"/>
          <w:szCs w:val="18"/>
        </w:rPr>
        <w:t> </w:t>
      </w:r>
      <w:r>
        <w:rPr>
          <w:rFonts w:ascii="Verdana" w:hAnsi="Verdana"/>
          <w:color w:val="000000"/>
          <w:sz w:val="18"/>
          <w:szCs w:val="18"/>
        </w:rPr>
        <w:t>и суждений российского законодателя о классах источников трудового права, предложив свой вариант решения данной проблемы; дать характеристику правовому обычаю как источнику трудового права, в том числе сформулировать понятие российского</w:t>
      </w:r>
      <w:r>
        <w:rPr>
          <w:rStyle w:val="WW8Num3z0"/>
          <w:rFonts w:ascii="Verdana" w:hAnsi="Verdana"/>
          <w:color w:val="000000"/>
          <w:sz w:val="18"/>
          <w:szCs w:val="18"/>
        </w:rPr>
        <w:t> </w:t>
      </w:r>
      <w:r>
        <w:rPr>
          <w:rStyle w:val="WW8Num4z0"/>
          <w:rFonts w:ascii="Verdana" w:hAnsi="Verdana"/>
          <w:color w:val="4682B4"/>
          <w:sz w:val="18"/>
          <w:szCs w:val="18"/>
        </w:rPr>
        <w:t>трудоправового</w:t>
      </w:r>
      <w:r>
        <w:rPr>
          <w:rStyle w:val="WW8Num3z0"/>
          <w:rFonts w:ascii="Verdana" w:hAnsi="Verdana"/>
          <w:color w:val="000000"/>
          <w:sz w:val="18"/>
          <w:szCs w:val="18"/>
        </w:rPr>
        <w:t> </w:t>
      </w:r>
      <w:r>
        <w:rPr>
          <w:rFonts w:ascii="Verdana" w:hAnsi="Verdana"/>
          <w:color w:val="000000"/>
          <w:sz w:val="18"/>
          <w:szCs w:val="18"/>
        </w:rPr>
        <w:t>обычая, определить его стадии формирования и элементы; дать характеристику</w:t>
      </w:r>
      <w:r>
        <w:rPr>
          <w:rStyle w:val="WW8Num3z0"/>
          <w:rFonts w:ascii="Verdana" w:hAnsi="Verdana"/>
          <w:color w:val="000000"/>
          <w:sz w:val="18"/>
          <w:szCs w:val="18"/>
        </w:rPr>
        <w:t> </w:t>
      </w:r>
      <w:r>
        <w:rPr>
          <w:rStyle w:val="WW8Num4z0"/>
          <w:rFonts w:ascii="Verdana" w:hAnsi="Verdana"/>
          <w:color w:val="4682B4"/>
          <w:sz w:val="18"/>
          <w:szCs w:val="18"/>
        </w:rPr>
        <w:t>судебному</w:t>
      </w:r>
      <w:r>
        <w:rPr>
          <w:rStyle w:val="WW8Num3z0"/>
          <w:rFonts w:ascii="Verdana" w:hAnsi="Verdana"/>
          <w:color w:val="000000"/>
          <w:sz w:val="18"/>
          <w:szCs w:val="18"/>
        </w:rPr>
        <w:t> </w:t>
      </w:r>
      <w:r>
        <w:rPr>
          <w:rFonts w:ascii="Verdana" w:hAnsi="Verdana"/>
          <w:color w:val="000000"/>
          <w:sz w:val="18"/>
          <w:szCs w:val="18"/>
        </w:rPr>
        <w:t>прецеденту как источнику права Великобритании; выявить соотношение</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практики российских судов и понятия «</w:t>
      </w:r>
      <w:r>
        <w:rPr>
          <w:rStyle w:val="WW8Num4z0"/>
          <w:rFonts w:ascii="Verdana" w:hAnsi="Verdana"/>
          <w:color w:val="4682B4"/>
          <w:sz w:val="18"/>
          <w:szCs w:val="18"/>
        </w:rPr>
        <w:t>судебный</w:t>
      </w:r>
      <w:r>
        <w:rPr>
          <w:rStyle w:val="WW8Num3z0"/>
          <w:rFonts w:ascii="Verdana" w:hAnsi="Verdana"/>
          <w:color w:val="000000"/>
          <w:sz w:val="18"/>
          <w:szCs w:val="18"/>
        </w:rPr>
        <w:t> </w:t>
      </w:r>
      <w:r>
        <w:rPr>
          <w:rFonts w:ascii="Verdana" w:hAnsi="Verdana"/>
          <w:color w:val="000000"/>
          <w:sz w:val="18"/>
          <w:szCs w:val="18"/>
        </w:rPr>
        <w:t>прецедент»; определить и изучить</w:t>
      </w:r>
      <w:r>
        <w:rPr>
          <w:rStyle w:val="WW8Num3z0"/>
          <w:rFonts w:ascii="Verdana" w:hAnsi="Verdana"/>
          <w:color w:val="000000"/>
          <w:sz w:val="18"/>
          <w:szCs w:val="18"/>
        </w:rPr>
        <w:t> </w:t>
      </w:r>
      <w:r>
        <w:rPr>
          <w:rStyle w:val="WW8Num4z0"/>
          <w:rFonts w:ascii="Verdana" w:hAnsi="Verdana"/>
          <w:color w:val="4682B4"/>
          <w:sz w:val="18"/>
          <w:szCs w:val="18"/>
        </w:rPr>
        <w:t>судебную</w:t>
      </w:r>
      <w:r>
        <w:rPr>
          <w:rStyle w:val="WW8Num3z0"/>
          <w:rFonts w:ascii="Verdana" w:hAnsi="Verdana"/>
          <w:color w:val="000000"/>
          <w:sz w:val="18"/>
          <w:szCs w:val="18"/>
        </w:rPr>
        <w:t> </w:t>
      </w:r>
      <w:r>
        <w:rPr>
          <w:rFonts w:ascii="Verdana" w:hAnsi="Verdana"/>
          <w:color w:val="000000"/>
          <w:sz w:val="18"/>
          <w:szCs w:val="18"/>
        </w:rPr>
        <w:t>практику как источник российского трудового права, особое внимание уделив практике КС РФ; дать характеристику практики ЕСПЧ, соотнести ее с понятием «</w:t>
      </w:r>
      <w:r>
        <w:rPr>
          <w:rStyle w:val="WW8Num4z0"/>
          <w:rFonts w:ascii="Verdana" w:hAnsi="Verdana"/>
          <w:color w:val="4682B4"/>
          <w:sz w:val="18"/>
          <w:szCs w:val="18"/>
        </w:rPr>
        <w:t>прецедент</w:t>
      </w:r>
      <w:r>
        <w:rPr>
          <w:rFonts w:ascii="Verdana" w:hAnsi="Verdana"/>
          <w:color w:val="000000"/>
          <w:sz w:val="18"/>
          <w:szCs w:val="18"/>
        </w:rPr>
        <w:t xml:space="preserve">», показать ее значение для трудового права России; сформулировать взаимосвязь правовых обычаев с судебной практикой и вывести формулу закономерности циклического круговорота форм права; внести предложения по совершенствованию российского трудового </w:t>
      </w:r>
      <w:r>
        <w:rPr>
          <w:rFonts w:ascii="Verdana" w:hAnsi="Verdana"/>
          <w:color w:val="000000"/>
          <w:sz w:val="18"/>
          <w:szCs w:val="18"/>
        </w:rPr>
        <w:lastRenderedPageBreak/>
        <w:t>законодательства (прежде всего - ТК РФ), в части исправления явных недочетов в формулировании положений об источниках трудового права.</w:t>
      </w:r>
    </w:p>
    <w:p w:rsidR="008921D8" w:rsidRDefault="008921D8" w:rsidP="008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Методологическая основа исследования. Методология исследования представляет собой совокупность определенных теоретических принципов, логических приемов и специальных способов исследования изучаемой области правовой действительности. Во-первых, общеметодологическую основу настоящего исследования составляет диалектико-материалистический метод. Во-вторых, в числе общенаучных методов, используемых в ходе настоящего исследования, выделяются анализ и синтез, индукция и дедукция, метод аналогии и гипотезы. В-третьих, теоретическая и практическая результативность исследования обеспечивается путем применения специфических, частных методов научного решения правовых задач, вытекающих из основных теоретических установок науки трудового права. Это метод сравнительного</w:t>
      </w:r>
      <w:r>
        <w:rPr>
          <w:rStyle w:val="WW8Num3z0"/>
          <w:rFonts w:ascii="Verdana" w:hAnsi="Verdana"/>
          <w:color w:val="000000"/>
          <w:sz w:val="18"/>
          <w:szCs w:val="18"/>
        </w:rPr>
        <w:t> </w:t>
      </w:r>
      <w:r>
        <w:rPr>
          <w:rStyle w:val="WW8Num4z0"/>
          <w:rFonts w:ascii="Verdana" w:hAnsi="Verdana"/>
          <w:color w:val="4682B4"/>
          <w:sz w:val="18"/>
          <w:szCs w:val="18"/>
        </w:rPr>
        <w:t>правоведения</w:t>
      </w:r>
      <w:r>
        <w:rPr>
          <w:rFonts w:ascii="Verdana" w:hAnsi="Verdana"/>
          <w:color w:val="000000"/>
          <w:sz w:val="18"/>
          <w:szCs w:val="18"/>
        </w:rPr>
        <w:t>, системный подход, комплексный анализ, правовое моделирование, формально-юридический и конкретно-социологический методы. Три названных уровня образуют единый фундаментальный комплекс исследовательских приемов, используемых автором диссертационной работы в целях постижения сущности исследуемого правового явления.</w:t>
      </w:r>
    </w:p>
    <w:p w:rsidR="008921D8" w:rsidRDefault="008921D8" w:rsidP="008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Теоретической базой исследования являются, прежде всего, труды ученых в области трудового права Н.Г.</w:t>
      </w:r>
      <w:r>
        <w:rPr>
          <w:rStyle w:val="WW8Num3z0"/>
          <w:rFonts w:ascii="Verdana" w:hAnsi="Verdana"/>
          <w:color w:val="000000"/>
          <w:sz w:val="18"/>
          <w:szCs w:val="18"/>
        </w:rPr>
        <w:t> </w:t>
      </w:r>
      <w:r>
        <w:rPr>
          <w:rStyle w:val="WW8Num4z0"/>
          <w:rFonts w:ascii="Verdana" w:hAnsi="Verdana"/>
          <w:color w:val="4682B4"/>
          <w:sz w:val="18"/>
          <w:szCs w:val="18"/>
        </w:rPr>
        <w:t>Александрова</w:t>
      </w:r>
      <w:r>
        <w:rPr>
          <w:rFonts w:ascii="Verdana" w:hAnsi="Verdana"/>
          <w:color w:val="000000"/>
          <w:sz w:val="18"/>
          <w:szCs w:val="18"/>
        </w:rPr>
        <w:t>, А.К. Безиной, Л.Ю. Бугрова, С.Ю.</w:t>
      </w:r>
      <w:r>
        <w:rPr>
          <w:rStyle w:val="WW8Num3z0"/>
          <w:rFonts w:ascii="Verdana" w:hAnsi="Verdana"/>
          <w:color w:val="000000"/>
          <w:sz w:val="18"/>
          <w:szCs w:val="18"/>
        </w:rPr>
        <w:t> </w:t>
      </w:r>
      <w:r>
        <w:rPr>
          <w:rStyle w:val="WW8Num4z0"/>
          <w:rFonts w:ascii="Verdana" w:hAnsi="Verdana"/>
          <w:color w:val="4682B4"/>
          <w:sz w:val="18"/>
          <w:szCs w:val="18"/>
        </w:rPr>
        <w:t>Головиной</w:t>
      </w:r>
      <w:r>
        <w:rPr>
          <w:rFonts w:ascii="Verdana" w:hAnsi="Verdana"/>
          <w:color w:val="000000"/>
          <w:sz w:val="18"/>
          <w:szCs w:val="18"/>
        </w:rPr>
        <w:t>, К.Н. Гусова, В.В. Ершова, С.А.</w:t>
      </w:r>
      <w:r>
        <w:rPr>
          <w:rStyle w:val="WW8Num3z0"/>
          <w:rFonts w:ascii="Verdana" w:hAnsi="Verdana"/>
          <w:color w:val="000000"/>
          <w:sz w:val="18"/>
          <w:szCs w:val="18"/>
        </w:rPr>
        <w:t> </w:t>
      </w:r>
      <w:r>
        <w:rPr>
          <w:rStyle w:val="WW8Num4z0"/>
          <w:rFonts w:ascii="Verdana" w:hAnsi="Verdana"/>
          <w:color w:val="4682B4"/>
          <w:sz w:val="18"/>
          <w:szCs w:val="18"/>
        </w:rPr>
        <w:t>Иванова</w:t>
      </w:r>
      <w:r>
        <w:rPr>
          <w:rFonts w:ascii="Verdana" w:hAnsi="Verdana"/>
          <w:color w:val="000000"/>
          <w:sz w:val="18"/>
          <w:szCs w:val="18"/>
        </w:rPr>
        <w:t>, И.Я. Киселева, A.M. Куренного, Ф.М.</w:t>
      </w:r>
      <w:r>
        <w:rPr>
          <w:rStyle w:val="WW8Num3z0"/>
          <w:rFonts w:ascii="Verdana" w:hAnsi="Verdana"/>
          <w:color w:val="000000"/>
          <w:sz w:val="18"/>
          <w:szCs w:val="18"/>
        </w:rPr>
        <w:t> </w:t>
      </w:r>
      <w:r>
        <w:rPr>
          <w:rStyle w:val="WW8Num4z0"/>
          <w:rFonts w:ascii="Verdana" w:hAnsi="Verdana"/>
          <w:color w:val="4682B4"/>
          <w:sz w:val="18"/>
          <w:szCs w:val="18"/>
        </w:rPr>
        <w:t>Левиант</w:t>
      </w:r>
      <w:r>
        <w:rPr>
          <w:rFonts w:ascii="Verdana" w:hAnsi="Verdana"/>
          <w:color w:val="000000"/>
          <w:sz w:val="18"/>
          <w:szCs w:val="18"/>
        </w:rPr>
        <w:t>, A.M. Лушникова, М.В. Лушниковой, С.П.</w:t>
      </w:r>
      <w:r>
        <w:rPr>
          <w:rStyle w:val="WW8Num3z0"/>
          <w:rFonts w:ascii="Verdana" w:hAnsi="Verdana"/>
          <w:color w:val="000000"/>
          <w:sz w:val="18"/>
          <w:szCs w:val="18"/>
        </w:rPr>
        <w:t> </w:t>
      </w:r>
      <w:r>
        <w:rPr>
          <w:rStyle w:val="WW8Num4z0"/>
          <w:rFonts w:ascii="Verdana" w:hAnsi="Verdana"/>
          <w:color w:val="4682B4"/>
          <w:sz w:val="18"/>
          <w:szCs w:val="18"/>
        </w:rPr>
        <w:t>Маврина</w:t>
      </w:r>
      <w:r>
        <w:rPr>
          <w:rFonts w:ascii="Verdana" w:hAnsi="Verdana"/>
          <w:color w:val="000000"/>
          <w:sz w:val="18"/>
          <w:szCs w:val="18"/>
        </w:rPr>
        <w:t>, М.В. Молодцова, А.Ф. Нуртдиновой, Ю.П. Орловского, В.И.</w:t>
      </w:r>
      <w:r>
        <w:rPr>
          <w:rStyle w:val="WW8Num4z0"/>
          <w:rFonts w:ascii="Verdana" w:hAnsi="Verdana"/>
          <w:color w:val="4682B4"/>
          <w:sz w:val="18"/>
          <w:szCs w:val="18"/>
        </w:rPr>
        <w:t>Смолярчука</w:t>
      </w:r>
      <w:r>
        <w:rPr>
          <w:rFonts w:ascii="Verdana" w:hAnsi="Verdana"/>
          <w:color w:val="000000"/>
          <w:sz w:val="18"/>
          <w:szCs w:val="18"/>
        </w:rPr>
        <w:t>, И.О. Снигиревой, А.И. Ставцевой, Л.А.</w:t>
      </w:r>
      <w:r>
        <w:rPr>
          <w:rStyle w:val="WW8Num3z0"/>
          <w:rFonts w:ascii="Verdana" w:hAnsi="Verdana"/>
          <w:color w:val="000000"/>
          <w:sz w:val="18"/>
          <w:szCs w:val="18"/>
        </w:rPr>
        <w:t> </w:t>
      </w:r>
      <w:r>
        <w:rPr>
          <w:rStyle w:val="WW8Num4z0"/>
          <w:rFonts w:ascii="Verdana" w:hAnsi="Verdana"/>
          <w:color w:val="4682B4"/>
          <w:sz w:val="18"/>
          <w:szCs w:val="18"/>
        </w:rPr>
        <w:t>Сыроватской</w:t>
      </w:r>
      <w:r>
        <w:rPr>
          <w:rFonts w:ascii="Verdana" w:hAnsi="Verdana"/>
          <w:color w:val="000000"/>
          <w:sz w:val="18"/>
          <w:szCs w:val="18"/>
        </w:rPr>
        <w:t>, Л.С. Таля, В.Н. Толкуновой, Е.Б.</w:t>
      </w:r>
      <w:r>
        <w:rPr>
          <w:rStyle w:val="WW8Num3z0"/>
          <w:rFonts w:ascii="Verdana" w:hAnsi="Verdana"/>
          <w:color w:val="000000"/>
          <w:sz w:val="18"/>
          <w:szCs w:val="18"/>
        </w:rPr>
        <w:t> </w:t>
      </w:r>
      <w:r>
        <w:rPr>
          <w:rStyle w:val="WW8Num4z0"/>
          <w:rFonts w:ascii="Verdana" w:hAnsi="Verdana"/>
          <w:color w:val="4682B4"/>
          <w:sz w:val="18"/>
          <w:szCs w:val="18"/>
        </w:rPr>
        <w:t>Хохлова</w:t>
      </w:r>
      <w:r>
        <w:rPr>
          <w:rFonts w:ascii="Verdana" w:hAnsi="Verdana"/>
          <w:color w:val="000000"/>
          <w:sz w:val="18"/>
          <w:szCs w:val="18"/>
        </w:rPr>
        <w:t>, А.И. Шебановой и многих других. Чрезвычайно важными для данной диссертации были работы специалистов в области общей теории права, в частности, С.С.</w:t>
      </w:r>
      <w:r>
        <w:rPr>
          <w:rStyle w:val="WW8Num3z0"/>
          <w:rFonts w:ascii="Verdana" w:hAnsi="Verdana"/>
          <w:color w:val="000000"/>
          <w:sz w:val="18"/>
          <w:szCs w:val="18"/>
        </w:rPr>
        <w:t> </w:t>
      </w:r>
      <w:r>
        <w:rPr>
          <w:rStyle w:val="WW8Num4z0"/>
          <w:rFonts w:ascii="Verdana" w:hAnsi="Verdana"/>
          <w:color w:val="4682B4"/>
          <w:sz w:val="18"/>
          <w:szCs w:val="18"/>
        </w:rPr>
        <w:t>Алексеева</w:t>
      </w:r>
      <w:r>
        <w:rPr>
          <w:rFonts w:ascii="Verdana" w:hAnsi="Verdana"/>
          <w:color w:val="000000"/>
          <w:sz w:val="18"/>
          <w:szCs w:val="18"/>
        </w:rPr>
        <w:t>, С.Н. Братуся, А.Б. Венгерова, С.А.</w:t>
      </w:r>
      <w:r>
        <w:rPr>
          <w:rStyle w:val="WW8Num3z0"/>
          <w:rFonts w:ascii="Verdana" w:hAnsi="Verdana"/>
          <w:color w:val="000000"/>
          <w:sz w:val="18"/>
          <w:szCs w:val="18"/>
        </w:rPr>
        <w:t> </w:t>
      </w:r>
      <w:r>
        <w:rPr>
          <w:rStyle w:val="WW8Num4z0"/>
          <w:rFonts w:ascii="Verdana" w:hAnsi="Verdana"/>
          <w:color w:val="4682B4"/>
          <w:sz w:val="18"/>
          <w:szCs w:val="18"/>
        </w:rPr>
        <w:t>Голунского</w:t>
      </w:r>
      <w:r>
        <w:rPr>
          <w:rFonts w:ascii="Verdana" w:hAnsi="Verdana"/>
          <w:color w:val="000000"/>
          <w:sz w:val="18"/>
          <w:szCs w:val="18"/>
        </w:rPr>
        <w:t>, С.Л Зивса, В.В. Лазарева, Р.З.</w:t>
      </w:r>
    </w:p>
    <w:p w:rsidR="008921D8" w:rsidRDefault="008921D8" w:rsidP="008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Лившица, С.В.</w:t>
      </w:r>
      <w:r>
        <w:rPr>
          <w:rStyle w:val="WW8Num3z0"/>
          <w:rFonts w:ascii="Verdana" w:hAnsi="Verdana"/>
          <w:color w:val="000000"/>
          <w:sz w:val="18"/>
          <w:szCs w:val="18"/>
        </w:rPr>
        <w:t> </w:t>
      </w:r>
      <w:r>
        <w:rPr>
          <w:rStyle w:val="WW8Num4z0"/>
          <w:rFonts w:ascii="Verdana" w:hAnsi="Verdana"/>
          <w:color w:val="4682B4"/>
          <w:sz w:val="18"/>
          <w:szCs w:val="18"/>
        </w:rPr>
        <w:t>Липеня</w:t>
      </w:r>
      <w:r>
        <w:rPr>
          <w:rFonts w:ascii="Verdana" w:hAnsi="Verdana"/>
          <w:color w:val="000000"/>
          <w:sz w:val="18"/>
          <w:szCs w:val="18"/>
        </w:rPr>
        <w:t>, О.Э. Лейста, С.Ф. Кечекьяна, Н.М.</w:t>
      </w:r>
      <w:r>
        <w:rPr>
          <w:rStyle w:val="WW8Num3z0"/>
          <w:rFonts w:ascii="Verdana" w:hAnsi="Verdana"/>
          <w:color w:val="000000"/>
          <w:sz w:val="18"/>
          <w:szCs w:val="18"/>
        </w:rPr>
        <w:t> </w:t>
      </w:r>
      <w:r>
        <w:rPr>
          <w:rStyle w:val="WW8Num4z0"/>
          <w:rFonts w:ascii="Verdana" w:hAnsi="Verdana"/>
          <w:color w:val="4682B4"/>
          <w:sz w:val="18"/>
          <w:szCs w:val="18"/>
        </w:rPr>
        <w:t>Коркунова</w:t>
      </w:r>
      <w:r>
        <w:rPr>
          <w:rFonts w:ascii="Verdana" w:hAnsi="Verdana"/>
          <w:color w:val="000000"/>
          <w:sz w:val="18"/>
          <w:szCs w:val="18"/>
        </w:rPr>
        <w:t>, М.Н. Марченко, B.C. Нерсесянца, Л.И.</w:t>
      </w:r>
      <w:r>
        <w:rPr>
          <w:rStyle w:val="WW8Num3z0"/>
          <w:rFonts w:ascii="Verdana" w:hAnsi="Verdana"/>
          <w:color w:val="000000"/>
          <w:sz w:val="18"/>
          <w:szCs w:val="18"/>
        </w:rPr>
        <w:t> </w:t>
      </w:r>
      <w:r>
        <w:rPr>
          <w:rStyle w:val="WW8Num4z0"/>
          <w:rFonts w:ascii="Verdana" w:hAnsi="Verdana"/>
          <w:color w:val="4682B4"/>
          <w:sz w:val="18"/>
          <w:szCs w:val="18"/>
        </w:rPr>
        <w:t>Петражицкого</w:t>
      </w:r>
      <w:r>
        <w:rPr>
          <w:rFonts w:ascii="Verdana" w:hAnsi="Verdana"/>
          <w:color w:val="000000"/>
          <w:sz w:val="18"/>
          <w:szCs w:val="18"/>
        </w:rPr>
        <w:t>, В.П. Реутова, Л.И. Спиридонова, М.С.</w:t>
      </w:r>
      <w:r>
        <w:rPr>
          <w:rStyle w:val="WW8Num3z0"/>
          <w:rFonts w:ascii="Verdana" w:hAnsi="Verdana"/>
          <w:color w:val="000000"/>
          <w:sz w:val="18"/>
          <w:szCs w:val="18"/>
        </w:rPr>
        <w:t> </w:t>
      </w:r>
      <w:r>
        <w:rPr>
          <w:rStyle w:val="WW8Num4z0"/>
          <w:rFonts w:ascii="Verdana" w:hAnsi="Verdana"/>
          <w:color w:val="4682B4"/>
          <w:sz w:val="18"/>
          <w:szCs w:val="18"/>
        </w:rPr>
        <w:t>Строговича</w:t>
      </w:r>
      <w:r>
        <w:rPr>
          <w:rFonts w:ascii="Verdana" w:hAnsi="Verdana"/>
          <w:color w:val="000000"/>
          <w:sz w:val="18"/>
          <w:szCs w:val="18"/>
        </w:rPr>
        <w:t>, А.Ф. Черданцева, А.Ф. Шебанова, Б.В.</w:t>
      </w:r>
      <w:r>
        <w:rPr>
          <w:rStyle w:val="WW8Num3z0"/>
          <w:rFonts w:ascii="Verdana" w:hAnsi="Verdana"/>
          <w:color w:val="000000"/>
          <w:sz w:val="18"/>
          <w:szCs w:val="18"/>
        </w:rPr>
        <w:t> </w:t>
      </w:r>
      <w:r>
        <w:rPr>
          <w:rStyle w:val="WW8Num4z0"/>
          <w:rFonts w:ascii="Verdana" w:hAnsi="Verdana"/>
          <w:color w:val="4682B4"/>
          <w:sz w:val="18"/>
          <w:szCs w:val="18"/>
        </w:rPr>
        <w:t>Шейндлина</w:t>
      </w:r>
      <w:r>
        <w:rPr>
          <w:rFonts w:ascii="Verdana" w:hAnsi="Verdana"/>
          <w:color w:val="000000"/>
          <w:sz w:val="18"/>
          <w:szCs w:val="18"/>
        </w:rPr>
        <w:t>, Л.С. Явича. В диссертации очень широко использованы работы специалистов в различных областях международного права Г.М.</w:t>
      </w:r>
      <w:r>
        <w:rPr>
          <w:rStyle w:val="WW8Num3z0"/>
          <w:rFonts w:ascii="Verdana" w:hAnsi="Verdana"/>
          <w:color w:val="000000"/>
          <w:sz w:val="18"/>
          <w:szCs w:val="18"/>
        </w:rPr>
        <w:t> </w:t>
      </w:r>
      <w:r>
        <w:rPr>
          <w:rStyle w:val="WW8Num4z0"/>
          <w:rFonts w:ascii="Verdana" w:hAnsi="Verdana"/>
          <w:color w:val="4682B4"/>
          <w:sz w:val="18"/>
          <w:szCs w:val="18"/>
        </w:rPr>
        <w:t>Даниленко</w:t>
      </w:r>
      <w:r>
        <w:rPr>
          <w:rFonts w:ascii="Verdana" w:hAnsi="Verdana"/>
          <w:color w:val="000000"/>
          <w:sz w:val="18"/>
          <w:szCs w:val="18"/>
        </w:rPr>
        <w:t>, Г.В. Игнатенко, И.И. Лукашука, Т.Н.</w:t>
      </w:r>
      <w:r>
        <w:rPr>
          <w:rStyle w:val="WW8Num3z0"/>
          <w:rFonts w:ascii="Verdana" w:hAnsi="Verdana"/>
          <w:color w:val="000000"/>
          <w:sz w:val="18"/>
          <w:szCs w:val="18"/>
        </w:rPr>
        <w:t> </w:t>
      </w:r>
      <w:r>
        <w:rPr>
          <w:rStyle w:val="WW8Num4z0"/>
          <w:rFonts w:ascii="Verdana" w:hAnsi="Verdana"/>
          <w:color w:val="4682B4"/>
          <w:sz w:val="18"/>
          <w:szCs w:val="18"/>
        </w:rPr>
        <w:t>Нешатаевой</w:t>
      </w:r>
      <w:r>
        <w:rPr>
          <w:rFonts w:ascii="Verdana" w:hAnsi="Verdana"/>
          <w:color w:val="000000"/>
          <w:sz w:val="18"/>
          <w:szCs w:val="18"/>
        </w:rPr>
        <w:t>, Зд. Слоука, О.И. Тиунова, В.А.</w:t>
      </w:r>
      <w:r>
        <w:rPr>
          <w:rStyle w:val="WW8Num3z0"/>
          <w:rFonts w:ascii="Verdana" w:hAnsi="Verdana"/>
          <w:color w:val="000000"/>
          <w:sz w:val="18"/>
          <w:szCs w:val="18"/>
        </w:rPr>
        <w:t> </w:t>
      </w:r>
      <w:r>
        <w:rPr>
          <w:rStyle w:val="WW8Num4z0"/>
          <w:rFonts w:ascii="Verdana" w:hAnsi="Verdana"/>
          <w:color w:val="4682B4"/>
          <w:sz w:val="18"/>
          <w:szCs w:val="18"/>
        </w:rPr>
        <w:t>Туманова</w:t>
      </w:r>
      <w:r>
        <w:rPr>
          <w:rStyle w:val="WW8Num3z0"/>
          <w:rFonts w:ascii="Verdana" w:hAnsi="Verdana"/>
          <w:color w:val="000000"/>
          <w:sz w:val="18"/>
          <w:szCs w:val="18"/>
        </w:rPr>
        <w:t> </w:t>
      </w:r>
      <w:r>
        <w:rPr>
          <w:rFonts w:ascii="Verdana" w:hAnsi="Verdana"/>
          <w:color w:val="000000"/>
          <w:sz w:val="18"/>
          <w:szCs w:val="18"/>
        </w:rPr>
        <w:t>Г.И. Тункина, С.В. Черниченко и т.д. Тщательно изучались в процессе работы над диссертацией труды</w:t>
      </w:r>
      <w:r>
        <w:rPr>
          <w:rStyle w:val="WW8Num3z0"/>
          <w:rFonts w:ascii="Verdana" w:hAnsi="Verdana"/>
          <w:color w:val="000000"/>
          <w:sz w:val="18"/>
          <w:szCs w:val="18"/>
        </w:rPr>
        <w:t> </w:t>
      </w:r>
      <w:r>
        <w:rPr>
          <w:rStyle w:val="WW8Num4z0"/>
          <w:rFonts w:ascii="Verdana" w:hAnsi="Verdana"/>
          <w:color w:val="4682B4"/>
          <w:sz w:val="18"/>
          <w:szCs w:val="18"/>
        </w:rPr>
        <w:t>цивилистов</w:t>
      </w:r>
      <w:r>
        <w:rPr>
          <w:rStyle w:val="WW8Num3z0"/>
          <w:rFonts w:ascii="Verdana" w:hAnsi="Verdana"/>
          <w:color w:val="000000"/>
          <w:sz w:val="18"/>
          <w:szCs w:val="18"/>
        </w:rPr>
        <w:t> </w:t>
      </w:r>
      <w:r>
        <w:rPr>
          <w:rFonts w:ascii="Verdana" w:hAnsi="Verdana"/>
          <w:color w:val="000000"/>
          <w:sz w:val="18"/>
          <w:szCs w:val="18"/>
        </w:rPr>
        <w:t>С.И. Вильнянского, О.С. Иоффе, Д.И.</w:t>
      </w:r>
      <w:r>
        <w:rPr>
          <w:rStyle w:val="WW8Num3z0"/>
          <w:rFonts w:ascii="Verdana" w:hAnsi="Verdana"/>
          <w:color w:val="000000"/>
          <w:sz w:val="18"/>
          <w:szCs w:val="18"/>
        </w:rPr>
        <w:t> </w:t>
      </w:r>
      <w:r>
        <w:rPr>
          <w:rStyle w:val="WW8Num4z0"/>
          <w:rFonts w:ascii="Verdana" w:hAnsi="Verdana"/>
          <w:color w:val="4682B4"/>
          <w:sz w:val="18"/>
          <w:szCs w:val="18"/>
        </w:rPr>
        <w:t>Мейера</w:t>
      </w:r>
      <w:r>
        <w:rPr>
          <w:rFonts w:ascii="Verdana" w:hAnsi="Verdana"/>
          <w:color w:val="000000"/>
          <w:sz w:val="18"/>
          <w:szCs w:val="18"/>
        </w:rPr>
        <w:t>, И.Б. Новицкого, П.П. Цитовича, Г.Ф.</w:t>
      </w:r>
      <w:r>
        <w:rPr>
          <w:rStyle w:val="WW8Num3z0"/>
          <w:rFonts w:ascii="Verdana" w:hAnsi="Verdana"/>
          <w:color w:val="000000"/>
          <w:sz w:val="18"/>
          <w:szCs w:val="18"/>
        </w:rPr>
        <w:t> </w:t>
      </w:r>
      <w:r>
        <w:rPr>
          <w:rStyle w:val="WW8Num4z0"/>
          <w:rFonts w:ascii="Verdana" w:hAnsi="Verdana"/>
          <w:color w:val="4682B4"/>
          <w:sz w:val="18"/>
          <w:szCs w:val="18"/>
        </w:rPr>
        <w:t>Шершеневича</w:t>
      </w:r>
      <w:r>
        <w:rPr>
          <w:rStyle w:val="WW8Num3z0"/>
          <w:rFonts w:ascii="Verdana" w:hAnsi="Verdana"/>
          <w:color w:val="000000"/>
          <w:sz w:val="18"/>
          <w:szCs w:val="18"/>
        </w:rPr>
        <w:t> </w:t>
      </w:r>
      <w:r>
        <w:rPr>
          <w:rFonts w:ascii="Verdana" w:hAnsi="Verdana"/>
          <w:color w:val="000000"/>
          <w:sz w:val="18"/>
          <w:szCs w:val="18"/>
        </w:rPr>
        <w:t>и ряда других, а также работы специалистов в области</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права М.В. Баглая, Е.И.</w:t>
      </w:r>
      <w:r>
        <w:rPr>
          <w:rStyle w:val="WW8Num3z0"/>
          <w:rFonts w:ascii="Verdana" w:hAnsi="Verdana"/>
          <w:color w:val="000000"/>
          <w:sz w:val="18"/>
          <w:szCs w:val="18"/>
        </w:rPr>
        <w:t> </w:t>
      </w:r>
      <w:r>
        <w:rPr>
          <w:rStyle w:val="WW8Num4z0"/>
          <w:rFonts w:ascii="Verdana" w:hAnsi="Verdana"/>
          <w:color w:val="4682B4"/>
          <w:sz w:val="18"/>
          <w:szCs w:val="18"/>
        </w:rPr>
        <w:t>Козловой</w:t>
      </w:r>
      <w:r>
        <w:rPr>
          <w:rFonts w:ascii="Verdana" w:hAnsi="Verdana"/>
          <w:color w:val="000000"/>
          <w:sz w:val="18"/>
          <w:szCs w:val="18"/>
        </w:rPr>
        <w:t>, О.Е. Кутафина и т.п.</w:t>
      </w:r>
    </w:p>
    <w:p w:rsidR="008921D8" w:rsidRDefault="008921D8" w:rsidP="008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Информационной базой послужили</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РФ, международно-правовые акты, нормативные правовые акты РФ,</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и СССР как действующие в настоящее время, так и утратившие юридическую силу, материалы судебной практики КС РФ, ВС РФ и других судебных органов. Использована также некоторая иная эмпирическая база.</w:t>
      </w:r>
    </w:p>
    <w:p w:rsidR="008921D8" w:rsidRDefault="008921D8" w:rsidP="008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диссертации состоит в том, что в ней впервые в науке трудового права подробно исследован комплекс вопросов, связанных с российскими</w:t>
      </w:r>
      <w:r>
        <w:rPr>
          <w:rStyle w:val="WW8Num3z0"/>
          <w:rFonts w:ascii="Verdana" w:hAnsi="Verdana"/>
          <w:color w:val="000000"/>
          <w:sz w:val="18"/>
          <w:szCs w:val="18"/>
        </w:rPr>
        <w:t> </w:t>
      </w:r>
      <w:r>
        <w:rPr>
          <w:rStyle w:val="WW8Num4z0"/>
          <w:rFonts w:ascii="Verdana" w:hAnsi="Verdana"/>
          <w:color w:val="4682B4"/>
          <w:sz w:val="18"/>
          <w:szCs w:val="18"/>
        </w:rPr>
        <w:t>трудоправовыми</w:t>
      </w:r>
      <w:r>
        <w:rPr>
          <w:rStyle w:val="WW8Num3z0"/>
          <w:rFonts w:ascii="Verdana" w:hAnsi="Verdana"/>
          <w:color w:val="000000"/>
          <w:sz w:val="18"/>
          <w:szCs w:val="18"/>
        </w:rPr>
        <w:t> </w:t>
      </w:r>
      <w:r>
        <w:rPr>
          <w:rFonts w:ascii="Verdana" w:hAnsi="Verdana"/>
          <w:color w:val="000000"/>
          <w:sz w:val="18"/>
          <w:szCs w:val="18"/>
        </w:rPr>
        <w:t>обычаями; во взаимосвязи с ними подвергнута обобщенному новационному анализу судебная практика российских судов по трудовым делам и практика ЕСПЧ на предмет ее значимости для российского трудового права, а в итоге предложена новая концепция системы источников трудового права с включением в нее правовых обычаев и судебной практики и названная закономерностью циклического круговорота форм права.</w:t>
      </w:r>
    </w:p>
    <w:p w:rsidR="008921D8" w:rsidRDefault="008921D8" w:rsidP="00892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Положения и выводы, выносимые на защиту. Содержание диссертации базируется на следующих основных положениях и выводах, выносимых на защиту.</w:t>
      </w:r>
    </w:p>
    <w:p w:rsidR="008921D8" w:rsidRDefault="008921D8" w:rsidP="008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Под источником трудового права России с научных позиций надлежит понимать совокупность (1) процесса создания нормы, направленной на регулирование трудовых отношений и иных, непосредственно связанных с ними отношений, (2) конечного результата этого процесса, (3) внешней объективации и выражения возникшей</w:t>
      </w:r>
      <w:r>
        <w:rPr>
          <w:rStyle w:val="WW8Num3z0"/>
          <w:rFonts w:ascii="Verdana" w:hAnsi="Verdana"/>
          <w:color w:val="000000"/>
          <w:sz w:val="18"/>
          <w:szCs w:val="18"/>
        </w:rPr>
        <w:t> </w:t>
      </w:r>
      <w:r>
        <w:rPr>
          <w:rStyle w:val="WW8Num4z0"/>
          <w:rFonts w:ascii="Verdana" w:hAnsi="Verdana"/>
          <w:color w:val="4682B4"/>
          <w:sz w:val="18"/>
          <w:szCs w:val="18"/>
        </w:rPr>
        <w:t>трудоправовой</w:t>
      </w:r>
      <w:r>
        <w:rPr>
          <w:rStyle w:val="WW8Num3z0"/>
          <w:rFonts w:ascii="Verdana" w:hAnsi="Verdana"/>
          <w:color w:val="000000"/>
          <w:sz w:val="18"/>
          <w:szCs w:val="18"/>
        </w:rPr>
        <w:t> </w:t>
      </w:r>
      <w:r>
        <w:rPr>
          <w:rFonts w:ascii="Verdana" w:hAnsi="Verdana"/>
          <w:color w:val="000000"/>
          <w:sz w:val="18"/>
          <w:szCs w:val="18"/>
        </w:rPr>
        <w:t>нормы. В связи с этим необходимо дополнить ТК РФ ст. 41 «</w:t>
      </w:r>
      <w:r>
        <w:rPr>
          <w:rStyle w:val="WW8Num4z0"/>
          <w:rFonts w:ascii="Verdana" w:hAnsi="Verdana"/>
          <w:color w:val="4682B4"/>
          <w:sz w:val="18"/>
          <w:szCs w:val="18"/>
        </w:rPr>
        <w:t>Источники трудового права</w:t>
      </w:r>
      <w:r>
        <w:rPr>
          <w:rFonts w:ascii="Verdana" w:hAnsi="Verdana"/>
          <w:color w:val="000000"/>
          <w:sz w:val="18"/>
          <w:szCs w:val="18"/>
        </w:rPr>
        <w:t>» следующего содержания: «Регулирование трудовых отношений и иных непосредственно связанных с ними отношений осуществляется</w:t>
      </w:r>
      <w:r>
        <w:rPr>
          <w:rStyle w:val="WW8Num3z0"/>
          <w:rFonts w:ascii="Verdana" w:hAnsi="Verdana"/>
          <w:color w:val="000000"/>
          <w:sz w:val="18"/>
          <w:szCs w:val="18"/>
        </w:rPr>
        <w:t> </w:t>
      </w:r>
      <w:r>
        <w:rPr>
          <w:rStyle w:val="WW8Num4z0"/>
          <w:rFonts w:ascii="Verdana" w:hAnsi="Verdana"/>
          <w:color w:val="4682B4"/>
          <w:sz w:val="18"/>
          <w:szCs w:val="18"/>
        </w:rPr>
        <w:t>Конституцией</w:t>
      </w:r>
      <w:r>
        <w:rPr>
          <w:rStyle w:val="WW8Num3z0"/>
          <w:rFonts w:ascii="Verdana" w:hAnsi="Verdana"/>
          <w:color w:val="000000"/>
          <w:sz w:val="18"/>
          <w:szCs w:val="18"/>
        </w:rPr>
        <w:t> </w:t>
      </w:r>
      <w:r>
        <w:rPr>
          <w:rFonts w:ascii="Verdana" w:hAnsi="Verdana"/>
          <w:color w:val="000000"/>
          <w:sz w:val="18"/>
          <w:szCs w:val="18"/>
        </w:rPr>
        <w:t xml:space="preserve">Российской Федерации; общепризнанными принципами и нормами международного права, а также международными договорами Российской Федерации; </w:t>
      </w:r>
      <w:r>
        <w:rPr>
          <w:rFonts w:ascii="Verdana" w:hAnsi="Verdana"/>
          <w:color w:val="000000"/>
          <w:sz w:val="18"/>
          <w:szCs w:val="18"/>
        </w:rPr>
        <w:lastRenderedPageBreak/>
        <w:t>федеральными</w:t>
      </w:r>
      <w:r>
        <w:rPr>
          <w:rStyle w:val="WW8Num3z0"/>
          <w:rFonts w:ascii="Verdana" w:hAnsi="Verdana"/>
          <w:color w:val="000000"/>
          <w:sz w:val="18"/>
          <w:szCs w:val="18"/>
        </w:rPr>
        <w:t> </w:t>
      </w:r>
      <w:r>
        <w:rPr>
          <w:rStyle w:val="WW8Num4z0"/>
          <w:rFonts w:ascii="Verdana" w:hAnsi="Verdana"/>
          <w:color w:val="4682B4"/>
          <w:sz w:val="18"/>
          <w:szCs w:val="18"/>
        </w:rPr>
        <w:t>конституционными</w:t>
      </w:r>
      <w:r>
        <w:rPr>
          <w:rStyle w:val="WW8Num3z0"/>
          <w:rFonts w:ascii="Verdana" w:hAnsi="Verdana"/>
          <w:color w:val="000000"/>
          <w:sz w:val="18"/>
          <w:szCs w:val="18"/>
        </w:rPr>
        <w:t> </w:t>
      </w:r>
      <w:r>
        <w:rPr>
          <w:rFonts w:ascii="Verdana" w:hAnsi="Verdana"/>
          <w:color w:val="000000"/>
          <w:sz w:val="18"/>
          <w:szCs w:val="18"/>
        </w:rPr>
        <w:t>законами; федеральными законами и иными нормативными правовыми актами органов Российской Федерации, субъектов Российской Федерации,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Fonts w:ascii="Verdana" w:hAnsi="Verdana"/>
          <w:color w:val="000000"/>
          <w:sz w:val="18"/>
          <w:szCs w:val="18"/>
        </w:rPr>
        <w:t>, а также работодателей; коллективными</w:t>
      </w:r>
      <w:r>
        <w:rPr>
          <w:rStyle w:val="WW8Num3z0"/>
          <w:rFonts w:ascii="Verdana" w:hAnsi="Verdana"/>
          <w:color w:val="000000"/>
          <w:sz w:val="18"/>
          <w:szCs w:val="18"/>
        </w:rPr>
        <w:t> </w:t>
      </w:r>
      <w:r>
        <w:rPr>
          <w:rStyle w:val="WW8Num4z0"/>
          <w:rFonts w:ascii="Verdana" w:hAnsi="Verdana"/>
          <w:color w:val="4682B4"/>
          <w:sz w:val="18"/>
          <w:szCs w:val="18"/>
        </w:rPr>
        <w:t>соглашениями</w:t>
      </w:r>
      <w:r>
        <w:rPr>
          <w:rStyle w:val="WW8Num3z0"/>
          <w:rFonts w:ascii="Verdana" w:hAnsi="Verdana"/>
          <w:color w:val="000000"/>
          <w:sz w:val="18"/>
          <w:szCs w:val="18"/>
        </w:rPr>
        <w:t> </w:t>
      </w:r>
      <w:r>
        <w:rPr>
          <w:rFonts w:ascii="Verdana" w:hAnsi="Verdana"/>
          <w:color w:val="000000"/>
          <w:sz w:val="18"/>
          <w:szCs w:val="18"/>
        </w:rPr>
        <w:t>и договорами; правовыми обычаями и судебной практикой согласно правилам, предусмотренным данным</w:t>
      </w:r>
      <w:r>
        <w:rPr>
          <w:rStyle w:val="WW8Num3z0"/>
          <w:rFonts w:ascii="Verdana" w:hAnsi="Verdana"/>
          <w:color w:val="000000"/>
          <w:sz w:val="18"/>
          <w:szCs w:val="18"/>
        </w:rPr>
        <w:t> </w:t>
      </w:r>
      <w:r>
        <w:rPr>
          <w:rStyle w:val="WW8Num4z0"/>
          <w:rFonts w:ascii="Verdana" w:hAnsi="Verdana"/>
          <w:color w:val="4682B4"/>
          <w:sz w:val="18"/>
          <w:szCs w:val="18"/>
        </w:rPr>
        <w:t>Кодексом</w:t>
      </w:r>
      <w:r>
        <w:rPr>
          <w:rFonts w:ascii="Verdana" w:hAnsi="Verdana"/>
          <w:color w:val="000000"/>
          <w:sz w:val="18"/>
          <w:szCs w:val="18"/>
        </w:rPr>
        <w:t>».</w:t>
      </w:r>
    </w:p>
    <w:p w:rsidR="008921D8" w:rsidRDefault="008921D8" w:rsidP="008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Название ст. 10 ТК РФ должно быть срочно изменено таким образом, чтобы оно соответствовало ст. 15</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РФ и терминологически, и в части субординационного положения общепризнанных принципов и норм и международных договоров РФ.</w:t>
      </w:r>
    </w:p>
    <w:p w:rsidR="008921D8" w:rsidRDefault="008921D8" w:rsidP="008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Трудоправовой обычай - это правило поведения, сложившееся и широко применяемое в области трудовых и иных непосредственно связанных с ним отношений, не предусмотренное нормативными правовыми актами, не зависимо от того, зафиксировано ли оно в каком-либо юридическом документе, обладающее четко определенным содержанием, санкционированное государством в качестве правового. Данный обычай является органичной частью массива трудоправовых норм, отвечающей современным требованиям, в наибольшей степени способной к быстрым изменениям, и в то же время обеспечивающей стабильность правоприменительной деятельности в периоды глобального обновления трудового законодательства. Обычаи в трудовом праве России реально существуют и эффективно функционируют. Обычай формируется в течение какого-то определенного времени. В ходе такого процесса следует выделять две стадии: (1) формирование обыкновения (протоправила) и (2) возникновение у него юридической</w:t>
      </w:r>
      <w:r>
        <w:rPr>
          <w:rStyle w:val="WW8Num3z0"/>
          <w:rFonts w:ascii="Verdana" w:hAnsi="Verdana"/>
          <w:color w:val="000000"/>
          <w:sz w:val="18"/>
          <w:szCs w:val="18"/>
        </w:rPr>
        <w:t> </w:t>
      </w:r>
      <w:r>
        <w:rPr>
          <w:rStyle w:val="WW8Num4z0"/>
          <w:rFonts w:ascii="Verdana" w:hAnsi="Verdana"/>
          <w:color w:val="4682B4"/>
          <w:sz w:val="18"/>
          <w:szCs w:val="18"/>
        </w:rPr>
        <w:t>обязательности</w:t>
      </w:r>
      <w:r>
        <w:rPr>
          <w:rStyle w:val="WW8Num3z0"/>
          <w:rFonts w:ascii="Verdana" w:hAnsi="Verdana"/>
          <w:color w:val="000000"/>
          <w:sz w:val="18"/>
          <w:szCs w:val="18"/>
        </w:rPr>
        <w:t> </w:t>
      </w:r>
      <w:r>
        <w:rPr>
          <w:rFonts w:ascii="Verdana" w:hAnsi="Verdana"/>
          <w:color w:val="000000"/>
          <w:sz w:val="18"/>
          <w:szCs w:val="18"/>
        </w:rPr>
        <w:t>(opinio juris). Временной отрезок, в течение которого формируется трудоправового обычая, может быть различным: от нескольких лет, до нескольких дней (то есть практически одномоментно). В последнем случае это может произойти, когда сам суд фактически и заново формулирует правило и санкционирует его. Указанные две стадии с другой стороны могут рассматриваться как два сущностных элемента конструкции трудоправового обычая.</w:t>
      </w:r>
    </w:p>
    <w:p w:rsidR="008921D8" w:rsidRDefault="008921D8" w:rsidP="008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Органично вписавшиеся в правовую реальность правовые обычаи тесно связаны с процессом</w:t>
      </w:r>
      <w:r>
        <w:rPr>
          <w:rStyle w:val="WW8Num3z0"/>
          <w:rFonts w:ascii="Verdana" w:hAnsi="Verdana"/>
          <w:color w:val="000000"/>
          <w:sz w:val="18"/>
          <w:szCs w:val="18"/>
        </w:rPr>
        <w:t> </w:t>
      </w:r>
      <w:r>
        <w:rPr>
          <w:rStyle w:val="WW8Num4z0"/>
          <w:rFonts w:ascii="Verdana" w:hAnsi="Verdana"/>
          <w:color w:val="4682B4"/>
          <w:sz w:val="18"/>
          <w:szCs w:val="18"/>
        </w:rPr>
        <w:t>правоприменения</w:t>
      </w:r>
      <w:r>
        <w:rPr>
          <w:rFonts w:ascii="Verdana" w:hAnsi="Verdana"/>
          <w:color w:val="000000"/>
          <w:sz w:val="18"/>
          <w:szCs w:val="18"/>
        </w:rPr>
        <w:t>. Чаще всего они и существуют в пограничной области между массивом трудоправовых нормативных актов и все еще слабо упорядоченной совокупностью</w:t>
      </w:r>
      <w:r>
        <w:rPr>
          <w:rStyle w:val="WW8Num3z0"/>
          <w:rFonts w:ascii="Verdana" w:hAnsi="Verdana"/>
          <w:color w:val="000000"/>
          <w:sz w:val="18"/>
          <w:szCs w:val="18"/>
        </w:rPr>
        <w:t> </w:t>
      </w:r>
      <w:r>
        <w:rPr>
          <w:rStyle w:val="WW8Num4z0"/>
          <w:rFonts w:ascii="Verdana" w:hAnsi="Verdana"/>
          <w:color w:val="4682B4"/>
          <w:sz w:val="18"/>
          <w:szCs w:val="18"/>
        </w:rPr>
        <w:t>предписаний</w:t>
      </w:r>
      <w:r>
        <w:rPr>
          <w:rStyle w:val="WW8Num3z0"/>
          <w:rFonts w:ascii="Verdana" w:hAnsi="Verdana"/>
          <w:color w:val="000000"/>
          <w:sz w:val="18"/>
          <w:szCs w:val="18"/>
        </w:rPr>
        <w:t> </w:t>
      </w:r>
      <w:r>
        <w:rPr>
          <w:rFonts w:ascii="Verdana" w:hAnsi="Verdana"/>
          <w:color w:val="000000"/>
          <w:sz w:val="18"/>
          <w:szCs w:val="18"/>
        </w:rPr>
        <w:t>правоприменительных актов.</w:t>
      </w:r>
    </w:p>
    <w:p w:rsidR="008921D8" w:rsidRDefault="008921D8" w:rsidP="008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w:t>
      </w:r>
      <w:r>
        <w:rPr>
          <w:rStyle w:val="WW8Num3z0"/>
          <w:rFonts w:ascii="Verdana" w:hAnsi="Verdana"/>
          <w:color w:val="000000"/>
          <w:sz w:val="18"/>
          <w:szCs w:val="18"/>
        </w:rPr>
        <w:t> </w:t>
      </w:r>
      <w:r>
        <w:rPr>
          <w:rStyle w:val="WW8Num4z0"/>
          <w:rFonts w:ascii="Verdana" w:hAnsi="Verdana"/>
          <w:color w:val="4682B4"/>
          <w:sz w:val="18"/>
          <w:szCs w:val="18"/>
        </w:rPr>
        <w:t>Правоприменительная</w:t>
      </w:r>
      <w:r>
        <w:rPr>
          <w:rStyle w:val="WW8Num3z0"/>
          <w:rFonts w:ascii="Verdana" w:hAnsi="Verdana"/>
          <w:color w:val="000000"/>
          <w:sz w:val="18"/>
          <w:szCs w:val="18"/>
        </w:rPr>
        <w:t> </w:t>
      </w:r>
      <w:r>
        <w:rPr>
          <w:rFonts w:ascii="Verdana" w:hAnsi="Verdana"/>
          <w:color w:val="000000"/>
          <w:sz w:val="18"/>
          <w:szCs w:val="18"/>
        </w:rPr>
        <w:t>практика российских судов во всем ее многообразии никогда не может принимать вид</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прецедента, а судебный прецедент (за редким исключением, связанным с применением иностранных или международных судебных решений), не может применяться в правоприменительной практике судов России или отождествляться с ней. Судебная практика, в целом, включающая опыт применения законодательства во всех его проявлениях, имеет основания рассматриваться как источник действующего трудового права России.</w:t>
      </w:r>
    </w:p>
    <w:p w:rsidR="008921D8" w:rsidRDefault="008921D8" w:rsidP="008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w:t>
      </w:r>
      <w:r>
        <w:rPr>
          <w:rStyle w:val="WW8Num3z0"/>
          <w:rFonts w:ascii="Verdana" w:hAnsi="Verdana"/>
          <w:color w:val="000000"/>
          <w:sz w:val="18"/>
          <w:szCs w:val="18"/>
        </w:rPr>
        <w:t> </w:t>
      </w:r>
      <w:r>
        <w:rPr>
          <w:rStyle w:val="WW8Num4z0"/>
          <w:rFonts w:ascii="Verdana" w:hAnsi="Verdana"/>
          <w:color w:val="4682B4"/>
          <w:sz w:val="18"/>
          <w:szCs w:val="18"/>
        </w:rPr>
        <w:t>Пленум</w:t>
      </w:r>
      <w:r>
        <w:rPr>
          <w:rStyle w:val="WW8Num3z0"/>
          <w:rFonts w:ascii="Verdana" w:hAnsi="Verdana"/>
          <w:color w:val="000000"/>
          <w:sz w:val="18"/>
          <w:szCs w:val="18"/>
        </w:rPr>
        <w:t> </w:t>
      </w:r>
      <w:r>
        <w:rPr>
          <w:rFonts w:ascii="Verdana" w:hAnsi="Verdana"/>
          <w:color w:val="000000"/>
          <w:sz w:val="18"/>
          <w:szCs w:val="18"/>
        </w:rPr>
        <w:t>ВС РФ имеет право на</w:t>
      </w:r>
      <w:r>
        <w:rPr>
          <w:rStyle w:val="WW8Num3z0"/>
          <w:rFonts w:ascii="Verdana" w:hAnsi="Verdana"/>
          <w:color w:val="000000"/>
          <w:sz w:val="18"/>
          <w:szCs w:val="18"/>
        </w:rPr>
        <w:t> </w:t>
      </w:r>
      <w:r>
        <w:rPr>
          <w:rStyle w:val="WW8Num4z0"/>
          <w:rFonts w:ascii="Verdana" w:hAnsi="Verdana"/>
          <w:color w:val="4682B4"/>
          <w:sz w:val="18"/>
          <w:szCs w:val="18"/>
        </w:rPr>
        <w:t>нормотворчество</w:t>
      </w:r>
      <w:r>
        <w:rPr>
          <w:rFonts w:ascii="Verdana" w:hAnsi="Verdana"/>
          <w:color w:val="000000"/>
          <w:sz w:val="18"/>
          <w:szCs w:val="18"/>
        </w:rPr>
        <w:t>, но через санкционирование правового обычая. Думается, что это должно быть прямо зафиксировано в федеральных законах о судебной системе РФ.</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Пленума ВС РФ актами</w:t>
      </w:r>
      <w:r>
        <w:rPr>
          <w:rStyle w:val="WW8Num3z0"/>
          <w:rFonts w:ascii="Verdana" w:hAnsi="Verdana"/>
          <w:color w:val="000000"/>
          <w:sz w:val="18"/>
          <w:szCs w:val="18"/>
        </w:rPr>
        <w:t> </w:t>
      </w:r>
      <w:r>
        <w:rPr>
          <w:rStyle w:val="WW8Num4z0"/>
          <w:rFonts w:ascii="Verdana" w:hAnsi="Verdana"/>
          <w:color w:val="4682B4"/>
          <w:sz w:val="18"/>
          <w:szCs w:val="18"/>
        </w:rPr>
        <w:t>правосудия</w:t>
      </w:r>
      <w:r>
        <w:rPr>
          <w:rStyle w:val="WW8Num3z0"/>
          <w:rFonts w:ascii="Verdana" w:hAnsi="Verdana"/>
          <w:color w:val="000000"/>
          <w:sz w:val="18"/>
          <w:szCs w:val="18"/>
        </w:rPr>
        <w:t> </w:t>
      </w:r>
      <w:r>
        <w:rPr>
          <w:rFonts w:ascii="Verdana" w:hAnsi="Verdana"/>
          <w:color w:val="000000"/>
          <w:sz w:val="18"/>
          <w:szCs w:val="18"/>
        </w:rPr>
        <w:t>не являются. Это особые документы, принятые не по какому-то конкретному</w:t>
      </w:r>
      <w:r>
        <w:rPr>
          <w:rStyle w:val="WW8Num3z0"/>
          <w:rFonts w:ascii="Verdana" w:hAnsi="Verdana"/>
          <w:color w:val="000000"/>
          <w:sz w:val="18"/>
          <w:szCs w:val="18"/>
        </w:rPr>
        <w:t> </w:t>
      </w:r>
      <w:r>
        <w:rPr>
          <w:rStyle w:val="WW8Num4z0"/>
          <w:rFonts w:ascii="Verdana" w:hAnsi="Verdana"/>
          <w:color w:val="4682B4"/>
          <w:sz w:val="18"/>
          <w:szCs w:val="18"/>
        </w:rPr>
        <w:t>делу</w:t>
      </w:r>
      <w:r>
        <w:rPr>
          <w:rFonts w:ascii="Verdana" w:hAnsi="Verdana"/>
          <w:color w:val="000000"/>
          <w:sz w:val="18"/>
          <w:szCs w:val="18"/>
        </w:rPr>
        <w:t>, а в соответствии с особой процедурой. Постановления</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ВС РФ не затрагивают интересов определенных лиц, они формально адресованы всем</w:t>
      </w:r>
      <w:r>
        <w:rPr>
          <w:rStyle w:val="WW8Num3z0"/>
          <w:rFonts w:ascii="Verdana" w:hAnsi="Verdana"/>
          <w:color w:val="000000"/>
          <w:sz w:val="18"/>
          <w:szCs w:val="18"/>
        </w:rPr>
        <w:t> </w:t>
      </w:r>
      <w:r>
        <w:rPr>
          <w:rStyle w:val="WW8Num4z0"/>
          <w:rFonts w:ascii="Verdana" w:hAnsi="Verdana"/>
          <w:color w:val="4682B4"/>
          <w:sz w:val="18"/>
          <w:szCs w:val="18"/>
        </w:rPr>
        <w:t>нижестоящим</w:t>
      </w:r>
      <w:r>
        <w:rPr>
          <w:rStyle w:val="WW8Num3z0"/>
          <w:rFonts w:ascii="Verdana" w:hAnsi="Verdana"/>
          <w:color w:val="000000"/>
          <w:sz w:val="18"/>
          <w:szCs w:val="18"/>
        </w:rPr>
        <w:t> </w:t>
      </w:r>
      <w:r>
        <w:rPr>
          <w:rFonts w:ascii="Verdana" w:hAnsi="Verdana"/>
          <w:color w:val="000000"/>
          <w:sz w:val="18"/>
          <w:szCs w:val="18"/>
        </w:rPr>
        <w:t>судам, фактически - неопределенному кругу лиц. Еще один момент, позволяющий сомневаться в сугубо правоприменительной природе этих</w:t>
      </w:r>
      <w:r>
        <w:rPr>
          <w:rStyle w:val="WW8Num3z0"/>
          <w:rFonts w:ascii="Verdana" w:hAnsi="Verdana"/>
          <w:color w:val="000000"/>
          <w:sz w:val="18"/>
          <w:szCs w:val="18"/>
        </w:rPr>
        <w:t> </w:t>
      </w:r>
      <w:r>
        <w:rPr>
          <w:rStyle w:val="WW8Num4z0"/>
          <w:rFonts w:ascii="Verdana" w:hAnsi="Verdana"/>
          <w:color w:val="4682B4"/>
          <w:sz w:val="18"/>
          <w:szCs w:val="18"/>
        </w:rPr>
        <w:t>постановлений</w:t>
      </w:r>
      <w:r>
        <w:rPr>
          <w:rStyle w:val="WW8Num3z0"/>
          <w:rFonts w:ascii="Verdana" w:hAnsi="Verdana"/>
          <w:color w:val="000000"/>
          <w:sz w:val="18"/>
          <w:szCs w:val="18"/>
        </w:rPr>
        <w:t> </w:t>
      </w:r>
      <w:r>
        <w:rPr>
          <w:rFonts w:ascii="Verdana" w:hAnsi="Verdana"/>
          <w:color w:val="000000"/>
          <w:sz w:val="18"/>
          <w:szCs w:val="18"/>
        </w:rPr>
        <w:t>- это достаточно длительное их действие во времени, обеспеченное внесением дополнений и изменений по мере необходимости.</w:t>
      </w:r>
    </w:p>
    <w:p w:rsidR="008921D8" w:rsidRDefault="008921D8" w:rsidP="008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Судебная практика есть совокупность всех судебных актов применения права, включая постановления и определения Конституционного Суда РФ, постановления Пленума Верховного Суда РФ, постановления</w:t>
      </w:r>
      <w:r>
        <w:rPr>
          <w:rStyle w:val="WW8Num3z0"/>
          <w:rFonts w:ascii="Verdana" w:hAnsi="Verdana"/>
          <w:color w:val="000000"/>
          <w:sz w:val="18"/>
          <w:szCs w:val="18"/>
        </w:rPr>
        <w:t> </w:t>
      </w:r>
      <w:r>
        <w:rPr>
          <w:rStyle w:val="WW8Num4z0"/>
          <w:rFonts w:ascii="Verdana" w:hAnsi="Verdana"/>
          <w:color w:val="4682B4"/>
          <w:sz w:val="18"/>
          <w:szCs w:val="18"/>
        </w:rPr>
        <w:t>Президиума</w:t>
      </w:r>
      <w:r>
        <w:rPr>
          <w:rStyle w:val="WW8Num3z0"/>
          <w:rFonts w:ascii="Verdana" w:hAnsi="Verdana"/>
          <w:color w:val="000000"/>
          <w:sz w:val="18"/>
          <w:szCs w:val="18"/>
        </w:rPr>
        <w:t> </w:t>
      </w:r>
      <w:r>
        <w:rPr>
          <w:rFonts w:ascii="Verdana" w:hAnsi="Verdana"/>
          <w:color w:val="000000"/>
          <w:sz w:val="18"/>
          <w:szCs w:val="18"/>
        </w:rPr>
        <w:t>Верховного Суда РФ, определения</w:t>
      </w:r>
      <w:r>
        <w:rPr>
          <w:rStyle w:val="WW8Num3z0"/>
          <w:rFonts w:ascii="Verdana" w:hAnsi="Verdana"/>
          <w:color w:val="000000"/>
          <w:sz w:val="18"/>
          <w:szCs w:val="18"/>
        </w:rPr>
        <w:t> </w:t>
      </w:r>
      <w:r>
        <w:rPr>
          <w:rStyle w:val="WW8Num4z0"/>
          <w:rFonts w:ascii="Verdana" w:hAnsi="Verdana"/>
          <w:color w:val="4682B4"/>
          <w:sz w:val="18"/>
          <w:szCs w:val="18"/>
        </w:rPr>
        <w:t>Кассационной</w:t>
      </w:r>
      <w:r>
        <w:rPr>
          <w:rStyle w:val="WW8Num3z0"/>
          <w:rFonts w:ascii="Verdana" w:hAnsi="Verdana"/>
          <w:color w:val="000000"/>
          <w:sz w:val="18"/>
          <w:szCs w:val="18"/>
        </w:rPr>
        <w:t> </w:t>
      </w:r>
      <w:r>
        <w:rPr>
          <w:rFonts w:ascii="Verdana" w:hAnsi="Verdana"/>
          <w:color w:val="000000"/>
          <w:sz w:val="18"/>
          <w:szCs w:val="18"/>
        </w:rPr>
        <w:t>коллегии Верховного Суда РФ, определения Судебной</w:t>
      </w:r>
      <w:r>
        <w:rPr>
          <w:rStyle w:val="WW8Num3z0"/>
          <w:rFonts w:ascii="Verdana" w:hAnsi="Verdana"/>
          <w:color w:val="000000"/>
          <w:sz w:val="18"/>
          <w:szCs w:val="18"/>
        </w:rPr>
        <w:t> </w:t>
      </w:r>
      <w:r>
        <w:rPr>
          <w:rStyle w:val="WW8Num4z0"/>
          <w:rFonts w:ascii="Verdana" w:hAnsi="Verdana"/>
          <w:color w:val="4682B4"/>
          <w:sz w:val="18"/>
          <w:szCs w:val="18"/>
        </w:rPr>
        <w:t>коллегии</w:t>
      </w:r>
      <w:r>
        <w:rPr>
          <w:rStyle w:val="WW8Num3z0"/>
          <w:rFonts w:ascii="Verdana" w:hAnsi="Verdana"/>
          <w:color w:val="000000"/>
          <w:sz w:val="18"/>
          <w:szCs w:val="18"/>
        </w:rPr>
        <w:t> </w:t>
      </w:r>
      <w:r>
        <w:rPr>
          <w:rFonts w:ascii="Verdana" w:hAnsi="Verdana"/>
          <w:color w:val="000000"/>
          <w:sz w:val="18"/>
          <w:szCs w:val="18"/>
        </w:rPr>
        <w:t>по гражданским делам Верховного Суда РФ, решения и определения Верховного Суда РФ, постановления</w:t>
      </w:r>
      <w:r>
        <w:rPr>
          <w:rStyle w:val="WW8Num3z0"/>
          <w:rFonts w:ascii="Verdana" w:hAnsi="Verdana"/>
          <w:color w:val="000000"/>
          <w:sz w:val="18"/>
          <w:szCs w:val="18"/>
        </w:rPr>
        <w:t> </w:t>
      </w:r>
      <w:r>
        <w:rPr>
          <w:rStyle w:val="WW8Num4z0"/>
          <w:rFonts w:ascii="Verdana" w:hAnsi="Verdana"/>
          <w:color w:val="4682B4"/>
          <w:sz w:val="18"/>
          <w:szCs w:val="18"/>
        </w:rPr>
        <w:t>президиумов</w:t>
      </w:r>
      <w:r>
        <w:rPr>
          <w:rStyle w:val="WW8Num3z0"/>
          <w:rFonts w:ascii="Verdana" w:hAnsi="Verdana"/>
          <w:color w:val="000000"/>
          <w:sz w:val="18"/>
          <w:szCs w:val="18"/>
        </w:rPr>
        <w:t> </w:t>
      </w:r>
      <w:r>
        <w:rPr>
          <w:rFonts w:ascii="Verdana" w:hAnsi="Verdana"/>
          <w:color w:val="000000"/>
          <w:sz w:val="18"/>
          <w:szCs w:val="18"/>
        </w:rPr>
        <w:t>верховных судов республик, краевых, областных судов, судов городов федерального значения, суда автономной области, судов автономных округов,</w:t>
      </w:r>
      <w:r>
        <w:rPr>
          <w:rStyle w:val="WW8Num3z0"/>
          <w:rFonts w:ascii="Verdana" w:hAnsi="Verdana"/>
          <w:color w:val="000000"/>
          <w:sz w:val="18"/>
          <w:szCs w:val="18"/>
        </w:rPr>
        <w:t> </w:t>
      </w:r>
      <w:r>
        <w:rPr>
          <w:rStyle w:val="WW8Num4z0"/>
          <w:rFonts w:ascii="Verdana" w:hAnsi="Verdana"/>
          <w:color w:val="4682B4"/>
          <w:sz w:val="18"/>
          <w:szCs w:val="18"/>
        </w:rPr>
        <w:t>кассационные</w:t>
      </w:r>
      <w:r>
        <w:rPr>
          <w:rStyle w:val="WW8Num3z0"/>
          <w:rFonts w:ascii="Verdana" w:hAnsi="Verdana"/>
          <w:color w:val="000000"/>
          <w:sz w:val="18"/>
          <w:szCs w:val="18"/>
        </w:rPr>
        <w:t> </w:t>
      </w:r>
      <w:r>
        <w:rPr>
          <w:rFonts w:ascii="Verdana" w:hAnsi="Verdana"/>
          <w:color w:val="000000"/>
          <w:sz w:val="18"/>
          <w:szCs w:val="18"/>
        </w:rPr>
        <w:t>определения, решения и определения</w:t>
      </w:r>
      <w:r>
        <w:rPr>
          <w:rStyle w:val="WW8Num3z0"/>
          <w:rFonts w:ascii="Verdana" w:hAnsi="Verdana"/>
          <w:color w:val="000000"/>
          <w:sz w:val="18"/>
          <w:szCs w:val="18"/>
        </w:rPr>
        <w:t> </w:t>
      </w:r>
      <w:r>
        <w:rPr>
          <w:rStyle w:val="WW8Num4z0"/>
          <w:rFonts w:ascii="Verdana" w:hAnsi="Verdana"/>
          <w:color w:val="4682B4"/>
          <w:sz w:val="18"/>
          <w:szCs w:val="18"/>
        </w:rPr>
        <w:t>верховных</w:t>
      </w:r>
      <w:r>
        <w:rPr>
          <w:rStyle w:val="WW8Num3z0"/>
          <w:rFonts w:ascii="Verdana" w:hAnsi="Verdana"/>
          <w:color w:val="000000"/>
          <w:sz w:val="18"/>
          <w:szCs w:val="18"/>
        </w:rPr>
        <w:t> </w:t>
      </w:r>
      <w:r>
        <w:rPr>
          <w:rFonts w:ascii="Verdana" w:hAnsi="Verdana"/>
          <w:color w:val="000000"/>
          <w:sz w:val="18"/>
          <w:szCs w:val="18"/>
        </w:rPr>
        <w:t>судов республик, краевых, областных судов, судов городов федерального значения, суда автономной области, судов автономных округов,</w:t>
      </w:r>
      <w:r>
        <w:rPr>
          <w:rStyle w:val="WW8Num3z0"/>
          <w:rFonts w:ascii="Verdana" w:hAnsi="Verdana"/>
          <w:color w:val="000000"/>
          <w:sz w:val="18"/>
          <w:szCs w:val="18"/>
        </w:rPr>
        <w:t> </w:t>
      </w:r>
      <w:r>
        <w:rPr>
          <w:rStyle w:val="WW8Num4z0"/>
          <w:rFonts w:ascii="Verdana" w:hAnsi="Verdana"/>
          <w:color w:val="4682B4"/>
          <w:sz w:val="18"/>
          <w:szCs w:val="18"/>
        </w:rPr>
        <w:t>апелляционные</w:t>
      </w:r>
      <w:r>
        <w:rPr>
          <w:rStyle w:val="WW8Num3z0"/>
          <w:rFonts w:ascii="Verdana" w:hAnsi="Verdana"/>
          <w:color w:val="000000"/>
          <w:sz w:val="18"/>
          <w:szCs w:val="18"/>
        </w:rPr>
        <w:t> </w:t>
      </w:r>
      <w:r>
        <w:rPr>
          <w:rFonts w:ascii="Verdana" w:hAnsi="Verdana"/>
          <w:color w:val="000000"/>
          <w:sz w:val="18"/>
          <w:szCs w:val="18"/>
        </w:rPr>
        <w:t>решения и определения районных судов,</w:t>
      </w:r>
      <w:r>
        <w:rPr>
          <w:rStyle w:val="WW8Num3z0"/>
          <w:rFonts w:ascii="Verdana" w:hAnsi="Verdana"/>
          <w:color w:val="000000"/>
          <w:sz w:val="18"/>
          <w:szCs w:val="18"/>
        </w:rPr>
        <w:t> </w:t>
      </w:r>
      <w:r>
        <w:rPr>
          <w:rStyle w:val="WW8Num4z0"/>
          <w:rFonts w:ascii="Verdana" w:hAnsi="Verdana"/>
          <w:color w:val="4682B4"/>
          <w:sz w:val="18"/>
          <w:szCs w:val="18"/>
        </w:rPr>
        <w:t>судебные</w:t>
      </w:r>
      <w:r>
        <w:rPr>
          <w:rStyle w:val="WW8Num3z0"/>
          <w:rFonts w:ascii="Verdana" w:hAnsi="Verdana"/>
          <w:color w:val="000000"/>
          <w:sz w:val="18"/>
          <w:szCs w:val="18"/>
        </w:rPr>
        <w:t> </w:t>
      </w:r>
      <w:r>
        <w:rPr>
          <w:rFonts w:ascii="Verdana" w:hAnsi="Verdana"/>
          <w:color w:val="000000"/>
          <w:sz w:val="18"/>
          <w:szCs w:val="18"/>
        </w:rPr>
        <w:t xml:space="preserve">приказы, решения и определения районных судов и </w:t>
      </w:r>
      <w:r>
        <w:rPr>
          <w:rFonts w:ascii="Verdana" w:hAnsi="Verdana"/>
          <w:color w:val="000000"/>
          <w:sz w:val="18"/>
          <w:szCs w:val="18"/>
        </w:rPr>
        <w:lastRenderedPageBreak/>
        <w:t>мировых</w:t>
      </w:r>
      <w:r>
        <w:rPr>
          <w:rStyle w:val="WW8Num3z0"/>
          <w:rFonts w:ascii="Verdana" w:hAnsi="Verdana"/>
          <w:color w:val="000000"/>
          <w:sz w:val="18"/>
          <w:szCs w:val="18"/>
        </w:rPr>
        <w:t> </w:t>
      </w:r>
      <w:r>
        <w:rPr>
          <w:rStyle w:val="WW8Num4z0"/>
          <w:rFonts w:ascii="Verdana" w:hAnsi="Verdana"/>
          <w:color w:val="4682B4"/>
          <w:sz w:val="18"/>
          <w:szCs w:val="18"/>
        </w:rPr>
        <w:t>судей</w:t>
      </w:r>
      <w:r>
        <w:rPr>
          <w:rFonts w:ascii="Verdana" w:hAnsi="Verdana"/>
          <w:color w:val="000000"/>
          <w:sz w:val="18"/>
          <w:szCs w:val="18"/>
        </w:rPr>
        <w:t>. Судебная практика - это одновременно и определенная юридическая деятельность всех судебных органов по реализации</w:t>
      </w:r>
      <w:r>
        <w:rPr>
          <w:rStyle w:val="WW8Num3z0"/>
          <w:rFonts w:ascii="Verdana" w:hAnsi="Verdana"/>
          <w:color w:val="000000"/>
          <w:sz w:val="18"/>
          <w:szCs w:val="18"/>
        </w:rPr>
        <w:t> </w:t>
      </w:r>
      <w:r>
        <w:rPr>
          <w:rStyle w:val="WW8Num4z0"/>
          <w:rFonts w:ascii="Verdana" w:hAnsi="Verdana"/>
          <w:color w:val="4682B4"/>
          <w:sz w:val="18"/>
          <w:szCs w:val="18"/>
        </w:rPr>
        <w:t>возложенных</w:t>
      </w:r>
      <w:r>
        <w:rPr>
          <w:rStyle w:val="WW8Num3z0"/>
          <w:rFonts w:ascii="Verdana" w:hAnsi="Verdana"/>
          <w:color w:val="000000"/>
          <w:sz w:val="18"/>
          <w:szCs w:val="18"/>
        </w:rPr>
        <w:t> </w:t>
      </w:r>
      <w:r>
        <w:rPr>
          <w:rFonts w:ascii="Verdana" w:hAnsi="Verdana"/>
          <w:color w:val="000000"/>
          <w:sz w:val="18"/>
          <w:szCs w:val="18"/>
        </w:rPr>
        <w:t>на них задач, и все результаты этой деятельности.</w:t>
      </w:r>
    </w:p>
    <w:p w:rsidR="008921D8" w:rsidRDefault="008921D8" w:rsidP="008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Вопрос о доктрине как источнике права вполне естественен, так как определения таких фундаментальных понятий как «официальное</w:t>
      </w:r>
      <w:r>
        <w:rPr>
          <w:rStyle w:val="WW8Num3z0"/>
          <w:rFonts w:ascii="Verdana" w:hAnsi="Verdana"/>
          <w:color w:val="000000"/>
          <w:sz w:val="18"/>
          <w:szCs w:val="18"/>
        </w:rPr>
        <w:t> </w:t>
      </w:r>
      <w:r>
        <w:rPr>
          <w:rStyle w:val="WW8Num4z0"/>
          <w:rFonts w:ascii="Verdana" w:hAnsi="Verdana"/>
          <w:color w:val="4682B4"/>
          <w:sz w:val="18"/>
          <w:szCs w:val="18"/>
        </w:rPr>
        <w:t>толкование</w:t>
      </w:r>
      <w:r>
        <w:rPr>
          <w:rFonts w:ascii="Verdana" w:hAnsi="Verdana"/>
          <w:color w:val="000000"/>
          <w:sz w:val="18"/>
          <w:szCs w:val="18"/>
        </w:rPr>
        <w:t>», «</w:t>
      </w:r>
      <w:r>
        <w:rPr>
          <w:rStyle w:val="WW8Num4z0"/>
          <w:rFonts w:ascii="Verdana" w:hAnsi="Verdana"/>
          <w:color w:val="4682B4"/>
          <w:sz w:val="18"/>
          <w:szCs w:val="18"/>
        </w:rPr>
        <w:t>сложившаяся правоприменительная практика</w:t>
      </w:r>
      <w:r>
        <w:rPr>
          <w:rFonts w:ascii="Verdana" w:hAnsi="Verdana"/>
          <w:color w:val="000000"/>
          <w:sz w:val="18"/>
          <w:szCs w:val="18"/>
        </w:rPr>
        <w:t>», «</w:t>
      </w:r>
      <w:r>
        <w:rPr>
          <w:rStyle w:val="WW8Num4z0"/>
          <w:rFonts w:ascii="Verdana" w:hAnsi="Verdana"/>
          <w:color w:val="4682B4"/>
          <w:sz w:val="18"/>
          <w:szCs w:val="18"/>
        </w:rPr>
        <w:t>буквальный смысл рассматриваемого акта</w:t>
      </w:r>
      <w:r>
        <w:rPr>
          <w:rFonts w:ascii="Verdana" w:hAnsi="Verdana"/>
          <w:color w:val="000000"/>
          <w:sz w:val="18"/>
          <w:szCs w:val="18"/>
        </w:rPr>
        <w:t>» и т.п., содержатся только в доктрине права. Если, как и раньше, по вполне понятным причинам, не будет хватать</w:t>
      </w:r>
      <w:r>
        <w:rPr>
          <w:rStyle w:val="WW8Num4z0"/>
          <w:rFonts w:ascii="Verdana" w:hAnsi="Verdana"/>
          <w:color w:val="4682B4"/>
          <w:sz w:val="18"/>
          <w:szCs w:val="18"/>
        </w:rPr>
        <w:t>доказательств</w:t>
      </w:r>
      <w:r>
        <w:rPr>
          <w:rStyle w:val="WW8Num3z0"/>
          <w:rFonts w:ascii="Verdana" w:hAnsi="Verdana"/>
          <w:color w:val="000000"/>
          <w:sz w:val="18"/>
          <w:szCs w:val="18"/>
        </w:rPr>
        <w:t> </w:t>
      </w:r>
      <w:r>
        <w:rPr>
          <w:rFonts w:ascii="Verdana" w:hAnsi="Verdana"/>
          <w:color w:val="000000"/>
          <w:sz w:val="18"/>
          <w:szCs w:val="18"/>
        </w:rPr>
        <w:t>для признания роли науки в создании новых норм права, то необходимо зафиксировать ее роль хотя бы</w:t>
      </w:r>
      <w:r>
        <w:rPr>
          <w:rStyle w:val="WW8Num3z0"/>
          <w:rFonts w:ascii="Verdana" w:hAnsi="Verdana"/>
          <w:color w:val="000000"/>
          <w:sz w:val="18"/>
          <w:szCs w:val="18"/>
        </w:rPr>
        <w:t> </w:t>
      </w:r>
      <w:r>
        <w:rPr>
          <w:rStyle w:val="WW8Num4z0"/>
          <w:rFonts w:ascii="Verdana" w:hAnsi="Verdana"/>
          <w:color w:val="4682B4"/>
          <w:sz w:val="18"/>
          <w:szCs w:val="18"/>
        </w:rPr>
        <w:t>толковании</w:t>
      </w:r>
      <w:r>
        <w:rPr>
          <w:rStyle w:val="WW8Num3z0"/>
          <w:rFonts w:ascii="Verdana" w:hAnsi="Verdana"/>
          <w:color w:val="000000"/>
          <w:sz w:val="18"/>
          <w:szCs w:val="18"/>
        </w:rPr>
        <w:t> </w:t>
      </w:r>
      <w:r>
        <w:rPr>
          <w:rFonts w:ascii="Verdana" w:hAnsi="Verdana"/>
          <w:color w:val="000000"/>
          <w:sz w:val="18"/>
          <w:szCs w:val="18"/>
        </w:rPr>
        <w:t>уже действующих.</w:t>
      </w:r>
    </w:p>
    <w:p w:rsidR="008921D8" w:rsidRDefault="008921D8" w:rsidP="008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Правоприменительная практика КС РФ еще в большей степени, чем практика судов общей</w:t>
      </w:r>
      <w:r>
        <w:rPr>
          <w:rStyle w:val="WW8Num3z0"/>
          <w:rFonts w:ascii="Verdana" w:hAnsi="Verdana"/>
          <w:color w:val="000000"/>
          <w:sz w:val="18"/>
          <w:szCs w:val="18"/>
        </w:rPr>
        <w:t> </w:t>
      </w:r>
      <w:r>
        <w:rPr>
          <w:rStyle w:val="WW8Num4z0"/>
          <w:rFonts w:ascii="Verdana" w:hAnsi="Verdana"/>
          <w:color w:val="4682B4"/>
          <w:sz w:val="18"/>
          <w:szCs w:val="18"/>
        </w:rPr>
        <w:t>юрисдикции</w:t>
      </w:r>
      <w:r>
        <w:rPr>
          <w:rFonts w:ascii="Verdana" w:hAnsi="Verdana"/>
          <w:color w:val="000000"/>
          <w:sz w:val="18"/>
          <w:szCs w:val="18"/>
        </w:rPr>
        <w:t>, обнаруживает нормотворческий процесс.</w:t>
      </w:r>
    </w:p>
    <w:p w:rsidR="008921D8" w:rsidRDefault="008921D8" w:rsidP="008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Претендовать на статус источника права могут как постановления, так и определения КС РФ, то есть вся судебная практика КС РФ. В его деятельности формулируются новые</w:t>
      </w:r>
      <w:r>
        <w:rPr>
          <w:rStyle w:val="WW8Num3z0"/>
          <w:rFonts w:ascii="Verdana" w:hAnsi="Verdana"/>
          <w:color w:val="000000"/>
          <w:sz w:val="18"/>
          <w:szCs w:val="18"/>
        </w:rPr>
        <w:t> </w:t>
      </w:r>
      <w:r>
        <w:rPr>
          <w:rStyle w:val="WW8Num4z0"/>
          <w:rFonts w:ascii="Verdana" w:hAnsi="Verdana"/>
          <w:color w:val="4682B4"/>
          <w:sz w:val="18"/>
          <w:szCs w:val="18"/>
        </w:rPr>
        <w:t>предписания</w:t>
      </w:r>
      <w:r>
        <w:rPr>
          <w:rStyle w:val="WW8Num3z0"/>
          <w:rFonts w:ascii="Verdana" w:hAnsi="Verdana"/>
          <w:color w:val="000000"/>
          <w:sz w:val="18"/>
          <w:szCs w:val="18"/>
        </w:rPr>
        <w:t> </w:t>
      </w:r>
      <w:r>
        <w:rPr>
          <w:rFonts w:ascii="Verdana" w:hAnsi="Verdana"/>
          <w:color w:val="000000"/>
          <w:sz w:val="18"/>
          <w:szCs w:val="18"/>
        </w:rPr>
        <w:t>трудоправового характера, но внешне этот процесс скрыт за уникальными обтекаемыми формулировками и сложными правовыми конструкциями, генерированными КС РФ, такими как «выявленный в настоящем</w:t>
      </w:r>
      <w:r>
        <w:rPr>
          <w:rStyle w:val="WW8Num3z0"/>
          <w:rFonts w:ascii="Verdana" w:hAnsi="Verdana"/>
          <w:color w:val="000000"/>
          <w:sz w:val="18"/>
          <w:szCs w:val="18"/>
        </w:rPr>
        <w:t> </w:t>
      </w:r>
      <w:r>
        <w:rPr>
          <w:rStyle w:val="WW8Num4z0"/>
          <w:rFonts w:ascii="Verdana" w:hAnsi="Verdana"/>
          <w:color w:val="4682B4"/>
          <w:sz w:val="18"/>
          <w:szCs w:val="18"/>
        </w:rPr>
        <w:t>Постановлении</w:t>
      </w:r>
      <w:r>
        <w:rPr>
          <w:rStyle w:val="WW8Num3z0"/>
          <w:rFonts w:ascii="Verdana" w:hAnsi="Verdana"/>
          <w:color w:val="000000"/>
          <w:sz w:val="18"/>
          <w:szCs w:val="18"/>
        </w:rPr>
        <w:t> </w:t>
      </w:r>
      <w:r>
        <w:rPr>
          <w:rFonts w:ascii="Verdana" w:hAnsi="Verdana"/>
          <w:color w:val="000000"/>
          <w:sz w:val="18"/>
          <w:szCs w:val="18"/>
        </w:rPr>
        <w:t>конституционно-правовой смысл . является</w:t>
      </w:r>
      <w:r>
        <w:rPr>
          <w:rStyle w:val="WW8Num3z0"/>
          <w:rFonts w:ascii="Verdana" w:hAnsi="Verdana"/>
          <w:color w:val="000000"/>
          <w:sz w:val="18"/>
          <w:szCs w:val="18"/>
        </w:rPr>
        <w:t> </w:t>
      </w:r>
      <w:r>
        <w:rPr>
          <w:rStyle w:val="WW8Num4z0"/>
          <w:rFonts w:ascii="Verdana" w:hAnsi="Verdana"/>
          <w:color w:val="4682B4"/>
          <w:sz w:val="18"/>
          <w:szCs w:val="18"/>
        </w:rPr>
        <w:t>общеобязательным</w:t>
      </w:r>
      <w:r>
        <w:rPr>
          <w:rStyle w:val="WW8Num3z0"/>
          <w:rFonts w:ascii="Verdana" w:hAnsi="Verdana"/>
          <w:color w:val="000000"/>
          <w:sz w:val="18"/>
          <w:szCs w:val="18"/>
        </w:rPr>
        <w:t> </w:t>
      </w:r>
      <w:r>
        <w:rPr>
          <w:rFonts w:ascii="Verdana" w:hAnsi="Verdana"/>
          <w:color w:val="000000"/>
          <w:sz w:val="18"/>
          <w:szCs w:val="18"/>
        </w:rPr>
        <w:t>и исключает любое их иное истолкование в правоприменительной практике», «по смыслу Конституции Российской Федерации указанные нормы . применению не подлежат», «признать не соответствующей Конституции Российской Федерации . в той части, в какой ею не допускается.» или «признать не соответствующими</w:t>
      </w:r>
      <w:r>
        <w:rPr>
          <w:rStyle w:val="WW8Num3z0"/>
          <w:rFonts w:ascii="Verdana" w:hAnsi="Verdana"/>
          <w:color w:val="000000"/>
          <w:sz w:val="18"/>
          <w:szCs w:val="18"/>
        </w:rPr>
        <w:t> </w:t>
      </w:r>
      <w:r>
        <w:rPr>
          <w:rStyle w:val="WW8Num4z0"/>
          <w:rFonts w:ascii="Verdana" w:hAnsi="Verdana"/>
          <w:color w:val="4682B4"/>
          <w:sz w:val="18"/>
          <w:szCs w:val="18"/>
        </w:rPr>
        <w:t>статьям</w:t>
      </w:r>
      <w:r>
        <w:rPr>
          <w:rStyle w:val="WW8Num3z0"/>
          <w:rFonts w:ascii="Verdana" w:hAnsi="Verdana"/>
          <w:color w:val="000000"/>
          <w:sz w:val="18"/>
          <w:szCs w:val="18"/>
        </w:rPr>
        <w:t> </w:t>
      </w:r>
      <w:r>
        <w:rPr>
          <w:rFonts w:ascii="Verdana" w:hAnsi="Verdana"/>
          <w:color w:val="000000"/>
          <w:sz w:val="18"/>
          <w:szCs w:val="18"/>
        </w:rPr>
        <w:t>. Конституции Российской Федерации . в той части, в какой ими не допускается», «признать не соответствующим Конституции Российской Федерации обыкновение правоприменительной практики.» или «</w:t>
      </w:r>
      <w:r>
        <w:rPr>
          <w:rStyle w:val="WW8Num4z0"/>
          <w:rFonts w:ascii="Verdana" w:hAnsi="Verdana"/>
          <w:color w:val="4682B4"/>
          <w:sz w:val="18"/>
          <w:szCs w:val="18"/>
        </w:rPr>
        <w:t>обыкновение правоприменительной практики судов и других органов</w:t>
      </w:r>
      <w:r>
        <w:rPr>
          <w:rFonts w:ascii="Verdana" w:hAnsi="Verdana"/>
          <w:color w:val="000000"/>
          <w:sz w:val="18"/>
          <w:szCs w:val="18"/>
        </w:rPr>
        <w:t>», а также «</w:t>
      </w:r>
      <w:r>
        <w:rPr>
          <w:rStyle w:val="WW8Num4z0"/>
          <w:rFonts w:ascii="Verdana" w:hAnsi="Verdana"/>
          <w:color w:val="4682B4"/>
          <w:sz w:val="18"/>
          <w:szCs w:val="18"/>
        </w:rPr>
        <w:t>согласно правовой позиции Конституционного Суда РФ</w:t>
      </w:r>
      <w:r>
        <w:rPr>
          <w:rFonts w:ascii="Verdana" w:hAnsi="Verdana"/>
          <w:color w:val="000000"/>
          <w:sz w:val="18"/>
          <w:szCs w:val="18"/>
        </w:rPr>
        <w:t>». Указанные формулировки в трактовке КС РФ являются как бы порождением двух «</w:t>
      </w:r>
      <w:r>
        <w:rPr>
          <w:rStyle w:val="WW8Num4z0"/>
          <w:rFonts w:ascii="Verdana" w:hAnsi="Verdana"/>
          <w:color w:val="4682B4"/>
          <w:sz w:val="18"/>
          <w:szCs w:val="18"/>
        </w:rPr>
        <w:t>миров</w:t>
      </w:r>
      <w:r>
        <w:rPr>
          <w:rFonts w:ascii="Verdana" w:hAnsi="Verdana"/>
          <w:color w:val="000000"/>
          <w:sz w:val="18"/>
          <w:szCs w:val="18"/>
        </w:rPr>
        <w:t>» (собственно права и процесса правоприменения), они, по идее, должны нести в себе черты норм права, адаптированных и детализированных настолько, чтобы не оставлять места</w:t>
      </w:r>
      <w:r>
        <w:rPr>
          <w:rStyle w:val="WW8Num3z0"/>
          <w:rFonts w:ascii="Verdana" w:hAnsi="Verdana"/>
          <w:color w:val="000000"/>
          <w:sz w:val="18"/>
          <w:szCs w:val="18"/>
        </w:rPr>
        <w:t> </w:t>
      </w:r>
      <w:r>
        <w:rPr>
          <w:rStyle w:val="WW8Num4z0"/>
          <w:rFonts w:ascii="Verdana" w:hAnsi="Verdana"/>
          <w:color w:val="4682B4"/>
          <w:sz w:val="18"/>
          <w:szCs w:val="18"/>
        </w:rPr>
        <w:t>пробелам</w:t>
      </w:r>
      <w:r>
        <w:rPr>
          <w:rFonts w:ascii="Verdana" w:hAnsi="Verdana"/>
          <w:color w:val="000000"/>
          <w:sz w:val="18"/>
          <w:szCs w:val="18"/>
        </w:rPr>
        <w:t>, неточностям, противоречиям и несправедливости в</w:t>
      </w:r>
      <w:r>
        <w:rPr>
          <w:rStyle w:val="WW8Num3z0"/>
          <w:rFonts w:ascii="Verdana" w:hAnsi="Verdana"/>
          <w:color w:val="000000"/>
          <w:sz w:val="18"/>
          <w:szCs w:val="18"/>
        </w:rPr>
        <w:t> </w:t>
      </w:r>
      <w:r>
        <w:rPr>
          <w:rStyle w:val="WW8Num4z0"/>
          <w:rFonts w:ascii="Verdana" w:hAnsi="Verdana"/>
          <w:color w:val="4682B4"/>
          <w:sz w:val="18"/>
          <w:szCs w:val="18"/>
        </w:rPr>
        <w:t>правоприменении</w:t>
      </w:r>
      <w:r>
        <w:rPr>
          <w:rFonts w:ascii="Verdana" w:hAnsi="Verdana"/>
          <w:color w:val="000000"/>
          <w:sz w:val="18"/>
          <w:szCs w:val="18"/>
        </w:rPr>
        <w:t>. Двойственная природа указанных продуктов деятельности КС РФ позволяет относить их и к источникам права, и к</w:t>
      </w:r>
      <w:r>
        <w:rPr>
          <w:rStyle w:val="WW8Num3z0"/>
          <w:rFonts w:ascii="Verdana" w:hAnsi="Verdana"/>
          <w:color w:val="000000"/>
          <w:sz w:val="18"/>
          <w:szCs w:val="18"/>
        </w:rPr>
        <w:t> </w:t>
      </w:r>
      <w:r>
        <w:rPr>
          <w:rStyle w:val="WW8Num4z0"/>
          <w:rFonts w:ascii="Verdana" w:hAnsi="Verdana"/>
          <w:color w:val="4682B4"/>
          <w:sz w:val="18"/>
          <w:szCs w:val="18"/>
        </w:rPr>
        <w:t>правоприменительным</w:t>
      </w:r>
      <w:r>
        <w:rPr>
          <w:rStyle w:val="WW8Num3z0"/>
          <w:rFonts w:ascii="Verdana" w:hAnsi="Verdana"/>
          <w:color w:val="000000"/>
          <w:sz w:val="18"/>
          <w:szCs w:val="18"/>
        </w:rPr>
        <w:t> </w:t>
      </w:r>
      <w:r>
        <w:rPr>
          <w:rFonts w:ascii="Verdana" w:hAnsi="Verdana"/>
          <w:color w:val="000000"/>
          <w:sz w:val="18"/>
          <w:szCs w:val="18"/>
        </w:rPr>
        <w:t>актам, не взирая на всю парадоксальность такого вывода. Все эти сложные вербальные конструкции скрывают свое главное содержание - содержание правового предписания, то есть правила поведения общего характера. Таким образом, ссылка, например, на собственную правовую позицию есть ничто иное, как указание на норму обычно-правового характера, порожденную КС РФ своей же правоприменительной практикой.</w:t>
      </w:r>
    </w:p>
    <w:p w:rsidR="008921D8" w:rsidRDefault="008921D8" w:rsidP="008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Нужно дополнить ТК РФ ст. 51 «</w:t>
      </w:r>
      <w:r>
        <w:rPr>
          <w:rStyle w:val="WW8Num4z0"/>
          <w:rFonts w:ascii="Verdana" w:hAnsi="Verdana"/>
          <w:color w:val="4682B4"/>
          <w:sz w:val="18"/>
          <w:szCs w:val="18"/>
        </w:rPr>
        <w:t>Трудоправовые</w:t>
      </w:r>
      <w:r>
        <w:rPr>
          <w:rStyle w:val="WW8Num3z0"/>
          <w:rFonts w:ascii="Verdana" w:hAnsi="Verdana"/>
          <w:color w:val="000000"/>
          <w:sz w:val="18"/>
          <w:szCs w:val="18"/>
        </w:rPr>
        <w:t> </w:t>
      </w:r>
      <w:r>
        <w:rPr>
          <w:rFonts w:ascii="Verdana" w:hAnsi="Verdana"/>
          <w:color w:val="000000"/>
          <w:sz w:val="18"/>
          <w:szCs w:val="18"/>
        </w:rPr>
        <w:t>обычаи и судебная практика» следующего содержания: «Регулирование трудовых отношений и иных непосредственно связанных с ними отношений осуществляется нормами трудоправовых обычаев, то есть правилами поведения, сложившимися и широко применяемыми в области трудовых и иных непосредственно связанных с ним отношений, не предусмотренными нормативными правовыми актами, не зависимо от того, зафиксированы ли они в каком-либо юридическом документе, обладающими четко определенным содержанием, санкционированными государством в качестве правовых.</w:t>
      </w:r>
      <w:r>
        <w:rPr>
          <w:rStyle w:val="WW8Num3z0"/>
          <w:rFonts w:ascii="Verdana" w:hAnsi="Verdana"/>
          <w:color w:val="000000"/>
          <w:sz w:val="18"/>
          <w:szCs w:val="18"/>
        </w:rPr>
        <w:t> </w:t>
      </w:r>
      <w:r>
        <w:rPr>
          <w:rStyle w:val="WW8Num4z0"/>
          <w:rFonts w:ascii="Verdana" w:hAnsi="Verdana"/>
          <w:color w:val="4682B4"/>
          <w:sz w:val="18"/>
          <w:szCs w:val="18"/>
        </w:rPr>
        <w:t>Санкционирование</w:t>
      </w:r>
      <w:r>
        <w:rPr>
          <w:rStyle w:val="WW8Num3z0"/>
          <w:rFonts w:ascii="Verdana" w:hAnsi="Verdana"/>
          <w:color w:val="000000"/>
          <w:sz w:val="18"/>
          <w:szCs w:val="18"/>
        </w:rPr>
        <w:t> </w:t>
      </w:r>
      <w:r>
        <w:rPr>
          <w:rFonts w:ascii="Verdana" w:hAnsi="Verdana"/>
          <w:color w:val="000000"/>
          <w:sz w:val="18"/>
          <w:szCs w:val="18"/>
        </w:rPr>
        <w:t xml:space="preserve">указанных правил поведения осуществляется от имени государства в судебной практике Конституционного Суда Российской Федерации, судов и судей общей юрисдикции Российской Федерации, то есть в деятельности указанных органов по реализации возложенных на них задач, и во всех результатах этой деятельности, представляющих собой совокупность всех судебных актов применения права, включая постановления и определения Конституционного Суда Российской Федерации, постановления Пленума Верховного Суда Российской Федерации, постановления Президиума Верховного Суда Российской Федерации, определения Кассационной коллегии Верховного Суда Российской Федерации, определения Судебной коллегии по гражданским делам ВС Российской Федерации, решения и определения Верховного Суда Российской Федерации, постановления президиумов верховных судов республик, краевых, областных судов, судов городов федерального значения, суда автономной области, судов автономных округов, кассационные определения, решения и определения верховных судов республик, краевых, областных судов, судов городов федерального значения, суда автономной </w:t>
      </w:r>
      <w:r>
        <w:rPr>
          <w:rFonts w:ascii="Verdana" w:hAnsi="Verdana"/>
          <w:color w:val="000000"/>
          <w:sz w:val="18"/>
          <w:szCs w:val="18"/>
        </w:rPr>
        <w:lastRenderedPageBreak/>
        <w:t>области, судов автономных округов, апелляционные решения и определения районных судов, судебные приказы, решения и определения районных судов и мировых судей. Трудоправовые обычаи, возникшие в судебной практике судов общей юрисдикции Российской Федерации, не должны противоречить</w:t>
      </w:r>
      <w:r>
        <w:rPr>
          <w:rStyle w:val="WW8Num4z0"/>
          <w:rFonts w:ascii="Verdana" w:hAnsi="Verdana"/>
          <w:color w:val="4682B4"/>
          <w:sz w:val="18"/>
          <w:szCs w:val="18"/>
        </w:rPr>
        <w:t>трудоправовым</w:t>
      </w:r>
      <w:r>
        <w:rPr>
          <w:rStyle w:val="WW8Num3z0"/>
          <w:rFonts w:ascii="Verdana" w:hAnsi="Verdana"/>
          <w:color w:val="000000"/>
          <w:sz w:val="18"/>
          <w:szCs w:val="18"/>
        </w:rPr>
        <w:t> </w:t>
      </w:r>
      <w:r>
        <w:rPr>
          <w:rFonts w:ascii="Verdana" w:hAnsi="Verdana"/>
          <w:color w:val="000000"/>
          <w:sz w:val="18"/>
          <w:szCs w:val="18"/>
        </w:rPr>
        <w:t>обычаям, возникшим в судебной практике Конституционного Суда Российской Федерации. Трудоправовые обычаи применяются в случае, если настоящий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или иной нормативный правовой акт напрямую не регулирует возникшее</w:t>
      </w:r>
      <w:r>
        <w:rPr>
          <w:rStyle w:val="WW8Num3z0"/>
          <w:rFonts w:ascii="Verdana" w:hAnsi="Verdana"/>
          <w:color w:val="000000"/>
          <w:sz w:val="18"/>
          <w:szCs w:val="18"/>
        </w:rPr>
        <w:t> </w:t>
      </w:r>
      <w:r>
        <w:rPr>
          <w:rStyle w:val="WW8Num4z0"/>
          <w:rFonts w:ascii="Verdana" w:hAnsi="Verdana"/>
          <w:color w:val="4682B4"/>
          <w:sz w:val="18"/>
          <w:szCs w:val="18"/>
        </w:rPr>
        <w:t>правоотношение</w:t>
      </w:r>
      <w:r>
        <w:rPr>
          <w:rFonts w:ascii="Verdana" w:hAnsi="Verdana"/>
          <w:color w:val="000000"/>
          <w:sz w:val="18"/>
          <w:szCs w:val="18"/>
        </w:rPr>
        <w:t>. Вопрос о применении нормы трудоправового обычая, прямо</w:t>
      </w:r>
      <w:r>
        <w:rPr>
          <w:rStyle w:val="WW8Num3z0"/>
          <w:rFonts w:ascii="Verdana" w:hAnsi="Verdana"/>
          <w:color w:val="000000"/>
          <w:sz w:val="18"/>
          <w:szCs w:val="18"/>
        </w:rPr>
        <w:t> </w:t>
      </w:r>
      <w:r>
        <w:rPr>
          <w:rStyle w:val="WW8Num4z0"/>
          <w:rFonts w:ascii="Verdana" w:hAnsi="Verdana"/>
          <w:color w:val="4682B4"/>
          <w:sz w:val="18"/>
          <w:szCs w:val="18"/>
        </w:rPr>
        <w:t>противоречащей</w:t>
      </w:r>
      <w:r>
        <w:rPr>
          <w:rStyle w:val="WW8Num3z0"/>
          <w:rFonts w:ascii="Verdana" w:hAnsi="Verdana"/>
          <w:color w:val="000000"/>
          <w:sz w:val="18"/>
          <w:szCs w:val="18"/>
        </w:rPr>
        <w:t> </w:t>
      </w:r>
      <w:r>
        <w:rPr>
          <w:rFonts w:ascii="Verdana" w:hAnsi="Verdana"/>
          <w:color w:val="000000"/>
          <w:sz w:val="18"/>
          <w:szCs w:val="18"/>
        </w:rPr>
        <w:t>обязательным для участников соответствующего отношения положениям трудового законодательства и/или иных нормативных правовых актов, содержащих нормы трудового права, разрешаются судом. Трудоправовой обычай утрачивает свою юридическую силу в случае: (1) вступления в силу судебного акта, подтверждающего однократное применения этим судом иной нормы либо однократного</w:t>
      </w:r>
      <w:r>
        <w:rPr>
          <w:rStyle w:val="WW8Num3z0"/>
          <w:rFonts w:ascii="Verdana" w:hAnsi="Verdana"/>
          <w:color w:val="000000"/>
          <w:sz w:val="18"/>
          <w:szCs w:val="18"/>
        </w:rPr>
        <w:t> </w:t>
      </w:r>
      <w:r>
        <w:rPr>
          <w:rStyle w:val="WW8Num4z0"/>
          <w:rFonts w:ascii="Verdana" w:hAnsi="Verdana"/>
          <w:color w:val="4682B4"/>
          <w:sz w:val="18"/>
          <w:szCs w:val="18"/>
        </w:rPr>
        <w:t>неприменения</w:t>
      </w:r>
      <w:r>
        <w:rPr>
          <w:rStyle w:val="WW8Num3z0"/>
          <w:rFonts w:ascii="Verdana" w:hAnsi="Verdana"/>
          <w:color w:val="000000"/>
          <w:sz w:val="18"/>
          <w:szCs w:val="18"/>
        </w:rPr>
        <w:t> </w:t>
      </w:r>
      <w:r>
        <w:rPr>
          <w:rFonts w:ascii="Verdana" w:hAnsi="Verdana"/>
          <w:color w:val="000000"/>
          <w:sz w:val="18"/>
          <w:szCs w:val="18"/>
        </w:rPr>
        <w:t>судом соответствующей обычно-правовой нормы в ситуации, когда такая норма должна быть применена; (2) возникновения нормы законодательства РФ и/или иных нормативных правовых актов, содержащих нормы трудового права, тождественной норме трудоправового обычая».</w:t>
      </w:r>
    </w:p>
    <w:p w:rsidR="008921D8" w:rsidRDefault="008921D8" w:rsidP="008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 Решения ЕСПЧ значимы для российского трудового права по следующим направлениям: (1) как ориентиры для правоприменения в случаях, аналогичных трудоправовым фабулам, рассмотренным в ЕСПЧ; (2) как составляющие права на справедливое</w:t>
      </w:r>
      <w:r>
        <w:rPr>
          <w:rStyle w:val="WW8Num3z0"/>
          <w:rFonts w:ascii="Verdana" w:hAnsi="Verdana"/>
          <w:color w:val="000000"/>
          <w:sz w:val="18"/>
          <w:szCs w:val="18"/>
        </w:rPr>
        <w:t> </w:t>
      </w:r>
      <w:r>
        <w:rPr>
          <w:rStyle w:val="WW8Num4z0"/>
          <w:rFonts w:ascii="Verdana" w:hAnsi="Verdana"/>
          <w:color w:val="4682B4"/>
          <w:sz w:val="18"/>
          <w:szCs w:val="18"/>
        </w:rPr>
        <w:t>судебное</w:t>
      </w:r>
      <w:r>
        <w:rPr>
          <w:rStyle w:val="WW8Num3z0"/>
          <w:rFonts w:ascii="Verdana" w:hAnsi="Verdana"/>
          <w:color w:val="000000"/>
          <w:sz w:val="18"/>
          <w:szCs w:val="18"/>
        </w:rPr>
        <w:t> </w:t>
      </w:r>
      <w:r>
        <w:rPr>
          <w:rFonts w:ascii="Verdana" w:hAnsi="Verdana"/>
          <w:color w:val="000000"/>
          <w:sz w:val="18"/>
          <w:szCs w:val="18"/>
        </w:rPr>
        <w:t>разбирательство в понимании ЕСПЧ; (3) учет европейских трудоправовых стандартов, подтвержденных в решениях ЕСПЧ, в российской</w:t>
      </w:r>
      <w:r>
        <w:rPr>
          <w:rStyle w:val="WW8Num3z0"/>
          <w:rFonts w:ascii="Verdana" w:hAnsi="Verdana"/>
          <w:color w:val="000000"/>
          <w:sz w:val="18"/>
          <w:szCs w:val="18"/>
        </w:rPr>
        <w:t> </w:t>
      </w:r>
      <w:r>
        <w:rPr>
          <w:rStyle w:val="WW8Num4z0"/>
          <w:rFonts w:ascii="Verdana" w:hAnsi="Verdana"/>
          <w:color w:val="4682B4"/>
          <w:sz w:val="18"/>
          <w:szCs w:val="18"/>
        </w:rPr>
        <w:t>нормотворческой</w:t>
      </w:r>
      <w:r>
        <w:rPr>
          <w:rStyle w:val="WW8Num3z0"/>
          <w:rFonts w:ascii="Verdana" w:hAnsi="Verdana"/>
          <w:color w:val="000000"/>
          <w:sz w:val="18"/>
          <w:szCs w:val="18"/>
        </w:rPr>
        <w:t> </w:t>
      </w:r>
      <w:r>
        <w:rPr>
          <w:rFonts w:ascii="Verdana" w:hAnsi="Verdana"/>
          <w:color w:val="000000"/>
          <w:sz w:val="18"/>
          <w:szCs w:val="18"/>
        </w:rPr>
        <w:t>деятельности; (4) возможные прямые решения ЕСПЧ по вопросам трудового права в России; (5) косвенное рассмотрение отдельных аспектов трудового права России в ЕСПЧ при разрешении дел, в целом не являющихся трудоправовыми; (6) воздействие решений ЕСПЧ на правовую доктрину, включая и ее трудоправовой ракурс. Наверное, нельзя исключать и других направлений, но перечисленное охватывает, как думается, все наиболее важные на сегодня. Таким образом, не создание</w:t>
      </w:r>
      <w:r>
        <w:rPr>
          <w:rStyle w:val="WW8Num3z0"/>
          <w:rFonts w:ascii="Verdana" w:hAnsi="Verdana"/>
          <w:color w:val="000000"/>
          <w:sz w:val="18"/>
          <w:szCs w:val="18"/>
        </w:rPr>
        <w:t> </w:t>
      </w:r>
      <w:r>
        <w:rPr>
          <w:rStyle w:val="WW8Num4z0"/>
          <w:rFonts w:ascii="Verdana" w:hAnsi="Verdana"/>
          <w:color w:val="4682B4"/>
          <w:sz w:val="18"/>
          <w:szCs w:val="18"/>
        </w:rPr>
        <w:t>прецедентов</w:t>
      </w:r>
      <w:r>
        <w:rPr>
          <w:rFonts w:ascii="Verdana" w:hAnsi="Verdana"/>
          <w:color w:val="000000"/>
          <w:sz w:val="18"/>
          <w:szCs w:val="18"/>
        </w:rPr>
        <w:t>, а именно судебная практика является единственным и эффективным инструментом</w:t>
      </w:r>
      <w:r>
        <w:rPr>
          <w:rStyle w:val="WW8Num3z0"/>
          <w:rFonts w:ascii="Verdana" w:hAnsi="Verdana"/>
          <w:color w:val="000000"/>
          <w:sz w:val="18"/>
          <w:szCs w:val="18"/>
        </w:rPr>
        <w:t> </w:t>
      </w:r>
      <w:r>
        <w:rPr>
          <w:rStyle w:val="WW8Num4z0"/>
          <w:rFonts w:ascii="Verdana" w:hAnsi="Verdana"/>
          <w:color w:val="4682B4"/>
          <w:sz w:val="18"/>
          <w:szCs w:val="18"/>
        </w:rPr>
        <w:t>правотворческой</w:t>
      </w:r>
      <w:r>
        <w:rPr>
          <w:rStyle w:val="WW8Num3z0"/>
          <w:rFonts w:ascii="Verdana" w:hAnsi="Verdana"/>
          <w:color w:val="000000"/>
          <w:sz w:val="18"/>
          <w:szCs w:val="18"/>
        </w:rPr>
        <w:t> </w:t>
      </w:r>
      <w:r>
        <w:rPr>
          <w:rFonts w:ascii="Verdana" w:hAnsi="Verdana"/>
          <w:color w:val="000000"/>
          <w:sz w:val="18"/>
          <w:szCs w:val="18"/>
        </w:rPr>
        <w:t>деятельности ЕСПЧ. Оно проявляется, во-первых, в процессе рассмотрения конкретных дел, во-вторых, в ходе</w:t>
      </w:r>
      <w:r>
        <w:rPr>
          <w:rStyle w:val="WW8Num3z0"/>
          <w:rFonts w:ascii="Verdana" w:hAnsi="Verdana"/>
          <w:color w:val="000000"/>
          <w:sz w:val="18"/>
          <w:szCs w:val="18"/>
        </w:rPr>
        <w:t> </w:t>
      </w:r>
      <w:r>
        <w:rPr>
          <w:rStyle w:val="WW8Num4z0"/>
          <w:rFonts w:ascii="Verdana" w:hAnsi="Verdana"/>
          <w:color w:val="4682B4"/>
          <w:sz w:val="18"/>
          <w:szCs w:val="18"/>
        </w:rPr>
        <w:t>дачи</w:t>
      </w:r>
      <w:r>
        <w:rPr>
          <w:rStyle w:val="WW8Num3z0"/>
          <w:rFonts w:ascii="Verdana" w:hAnsi="Verdana"/>
          <w:color w:val="000000"/>
          <w:sz w:val="18"/>
          <w:szCs w:val="18"/>
        </w:rPr>
        <w:t> </w:t>
      </w:r>
      <w:r>
        <w:rPr>
          <w:rFonts w:ascii="Verdana" w:hAnsi="Verdana"/>
          <w:color w:val="000000"/>
          <w:sz w:val="18"/>
          <w:szCs w:val="18"/>
        </w:rPr>
        <w:t>консультативных заключений по запросу Комитета министров Совета Европы в соответствии со</w:t>
      </w:r>
      <w:r>
        <w:rPr>
          <w:rStyle w:val="WW8Num3z0"/>
          <w:rFonts w:ascii="Verdana" w:hAnsi="Verdana"/>
          <w:color w:val="000000"/>
          <w:sz w:val="18"/>
          <w:szCs w:val="18"/>
        </w:rPr>
        <w:t> </w:t>
      </w:r>
      <w:r>
        <w:rPr>
          <w:rStyle w:val="WW8Num4z0"/>
          <w:rFonts w:ascii="Verdana" w:hAnsi="Verdana"/>
          <w:color w:val="4682B4"/>
          <w:sz w:val="18"/>
          <w:szCs w:val="18"/>
        </w:rPr>
        <w:t>статьями</w:t>
      </w:r>
      <w:r>
        <w:rPr>
          <w:rStyle w:val="WW8Num3z0"/>
          <w:rFonts w:ascii="Verdana" w:hAnsi="Verdana"/>
          <w:color w:val="000000"/>
          <w:sz w:val="18"/>
          <w:szCs w:val="18"/>
        </w:rPr>
        <w:t> </w:t>
      </w:r>
      <w:r>
        <w:rPr>
          <w:rFonts w:ascii="Verdana" w:hAnsi="Verdana"/>
          <w:color w:val="000000"/>
          <w:sz w:val="18"/>
          <w:szCs w:val="18"/>
        </w:rPr>
        <w:t>47, 48, 49 Европейской</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о защите прав человека и основных</w:t>
      </w:r>
      <w:r>
        <w:rPr>
          <w:rStyle w:val="WW8Num3z0"/>
          <w:rFonts w:ascii="Verdana" w:hAnsi="Verdana"/>
          <w:color w:val="000000"/>
          <w:sz w:val="18"/>
          <w:szCs w:val="18"/>
        </w:rPr>
        <w:t> </w:t>
      </w:r>
      <w:r>
        <w:rPr>
          <w:rStyle w:val="WW8Num4z0"/>
          <w:rFonts w:ascii="Verdana" w:hAnsi="Verdana"/>
          <w:color w:val="4682B4"/>
          <w:sz w:val="18"/>
          <w:szCs w:val="18"/>
        </w:rPr>
        <w:t>свобод</w:t>
      </w:r>
      <w:r>
        <w:rPr>
          <w:rFonts w:ascii="Verdana" w:hAnsi="Verdana"/>
          <w:color w:val="000000"/>
          <w:sz w:val="18"/>
          <w:szCs w:val="18"/>
        </w:rPr>
        <w:t>. Нормы, естественным образом формирующиеся в процессе практики ЕСПЧ, имеют те же признаки, что и обычно-правовые нормы, порожденные практикой судов в рамках национального права РФ. То есть, по сути, судебная практика ЕСПЧ генерирует международно-правовые обычаи. Представляется, что данный вывод только подтверждает тезис первого параграфа второй главы настоящей диссертации о существовании первого направления возрождения роли обычно-правовых норм через непосредственное действие ч. 4 ст. 15 Конституции РФ.</w:t>
      </w:r>
    </w:p>
    <w:p w:rsidR="008921D8" w:rsidRDefault="008921D8" w:rsidP="008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12. Правовой обычай в России забыт только в теории, включая и теорию трудового права. И это совершенно расходится с требованиями юридической практики, где правовые обычаи остаются чрезвычайно значимыми, хотя, возможно, внешне и не всегда заметными. Особенностью современных трудоправовых обычаев является то, что они, в отличие от существовавших в прошлом, возникают, главным образом, в результате различных недочетов в нормативных правовых актах, они проявляются в процессе правоприменения, являясь своеобразным ответом на сложности в применении норм законов или иных правовых нормативных актов. В настоящее время трудоправовые обычаи заполняют все пустоты, возникающие в процессе правоприменения. Выходит, что они как бы «</w:t>
      </w:r>
      <w:r>
        <w:rPr>
          <w:rStyle w:val="WW8Num4z0"/>
          <w:rFonts w:ascii="Verdana" w:hAnsi="Verdana"/>
          <w:color w:val="4682B4"/>
          <w:sz w:val="18"/>
          <w:szCs w:val="18"/>
        </w:rPr>
        <w:t>обволакивают</w:t>
      </w:r>
      <w:r>
        <w:rPr>
          <w:rFonts w:ascii="Verdana" w:hAnsi="Verdana"/>
          <w:color w:val="000000"/>
          <w:sz w:val="18"/>
          <w:szCs w:val="18"/>
        </w:rPr>
        <w:t>» огромное число норм писаного трудового права. При этом уникальна роль судебной практики. Применительно к современному российскому трудовому праву можно отчетливо проследить не только одобрение (санкционирование) судами от имени государства обычно-правовых норм, но и фактическое создание ими самими еще одного блока новых правил. Именно суды определяют действительное содержание обычно-правовой нормы, формулируя ее. Ведь никакой другой орган ни фактически, ни, что более важно,</w:t>
      </w:r>
      <w:r>
        <w:rPr>
          <w:rStyle w:val="WW8Num3z0"/>
          <w:rFonts w:ascii="Verdana" w:hAnsi="Verdana"/>
          <w:color w:val="000000"/>
          <w:sz w:val="18"/>
          <w:szCs w:val="18"/>
        </w:rPr>
        <w:t> </w:t>
      </w:r>
      <w:r>
        <w:rPr>
          <w:rStyle w:val="WW8Num4z0"/>
          <w:rFonts w:ascii="Verdana" w:hAnsi="Verdana"/>
          <w:color w:val="4682B4"/>
          <w:sz w:val="18"/>
          <w:szCs w:val="18"/>
        </w:rPr>
        <w:t>юридически</w:t>
      </w:r>
      <w:r>
        <w:rPr>
          <w:rFonts w:ascii="Verdana" w:hAnsi="Verdana"/>
          <w:color w:val="000000"/>
          <w:sz w:val="18"/>
          <w:szCs w:val="18"/>
        </w:rPr>
        <w:t xml:space="preserve">, не в состоянии одновременно и применять, и оформлять применяемое правило. В такого рода деятельности суды исходят из принципов права, в том числе общепризнанных во всем мировом сообществе государств. Цикл завершается исправлением недочета в нормативных правовых актах. Но в последующем улучшенные на каком-то этапе нормативные правовые акты по каким-то объективным и (или) </w:t>
      </w:r>
      <w:r>
        <w:rPr>
          <w:rFonts w:ascii="Verdana" w:hAnsi="Verdana"/>
          <w:color w:val="000000"/>
          <w:sz w:val="18"/>
          <w:szCs w:val="18"/>
        </w:rPr>
        <w:lastRenderedPageBreak/>
        <w:t>субъективным причинам вновь «</w:t>
      </w:r>
      <w:r>
        <w:rPr>
          <w:rStyle w:val="WW8Num4z0"/>
          <w:rFonts w:ascii="Verdana" w:hAnsi="Verdana"/>
          <w:color w:val="4682B4"/>
          <w:sz w:val="18"/>
          <w:szCs w:val="18"/>
        </w:rPr>
        <w:t>дадут сбой</w:t>
      </w:r>
      <w:r>
        <w:rPr>
          <w:rFonts w:ascii="Verdana" w:hAnsi="Verdana"/>
          <w:color w:val="000000"/>
          <w:sz w:val="18"/>
          <w:szCs w:val="18"/>
        </w:rPr>
        <w:t>». И тогда доказываемый мной цикл будет, скорее всего, повторен.</w:t>
      </w:r>
    </w:p>
    <w:p w:rsidR="008921D8" w:rsidRDefault="008921D8" w:rsidP="008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Теоретическая значимость исследования, в основном, связана с тем, что в диссертации представлено решение следующих теоретических проблем: предложено новое понимание терминов «</w:t>
      </w:r>
      <w:r>
        <w:rPr>
          <w:rStyle w:val="WW8Num4z0"/>
          <w:rFonts w:ascii="Verdana" w:hAnsi="Verdana"/>
          <w:color w:val="4682B4"/>
          <w:sz w:val="18"/>
          <w:szCs w:val="18"/>
        </w:rPr>
        <w:t>источник права</w:t>
      </w:r>
      <w:r>
        <w:rPr>
          <w:rFonts w:ascii="Verdana" w:hAnsi="Verdana"/>
          <w:color w:val="000000"/>
          <w:sz w:val="18"/>
          <w:szCs w:val="18"/>
        </w:rPr>
        <w:t>» и «</w:t>
      </w:r>
      <w:r>
        <w:rPr>
          <w:rStyle w:val="WW8Num4z0"/>
          <w:rFonts w:ascii="Verdana" w:hAnsi="Verdana"/>
          <w:color w:val="4682B4"/>
          <w:sz w:val="18"/>
          <w:szCs w:val="18"/>
        </w:rPr>
        <w:t>источник трудового права</w:t>
      </w:r>
      <w:r>
        <w:rPr>
          <w:rFonts w:ascii="Verdana" w:hAnsi="Verdana"/>
          <w:color w:val="000000"/>
          <w:sz w:val="18"/>
          <w:szCs w:val="18"/>
        </w:rPr>
        <w:t>»; дан подробный анализ своеобразия судебной практики судов общей юрисдикции и КС РФ, рассмотрено их влияние на формирование трудоправовых обычаев; обосновано отсутствие судебного прецедента в перечне источников трудового права; доказано существование трудоправового обычая и судебной практики как источников трудового права РФ и выведены определения этих понятий, выявлена их тесная взаимосвязь; рассмотрены стадии формирования трудоправового обычая (элементы его структуры); обосновано существование закономерности циклического круговорота форм права.</w:t>
      </w:r>
    </w:p>
    <w:p w:rsidR="008921D8" w:rsidRDefault="008921D8" w:rsidP="008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Практическая значимость исследования. В диссертации сделаны прикладные выводы о том, что некоторые нормы действующих нормативно-правовых актов о труде в России не отвечают уровню развития отношений, ими регулируемых. Внесены конкретные предложения на данный счет. Выводы и рекомендации, которые содержатся в диссертации, могут быть использованы в процессе совершенствования правового регулирования трудовых и иных непосредственно связанных с ними отношений. Многие результаты исследования могут быть использованы в правоприменительной деятельности судов общей юрисдикции всех уровней, КС РФ, а также</w:t>
      </w:r>
      <w:r>
        <w:rPr>
          <w:rStyle w:val="WW8Num3z0"/>
          <w:rFonts w:ascii="Verdana" w:hAnsi="Verdana"/>
          <w:color w:val="000000"/>
          <w:sz w:val="18"/>
          <w:szCs w:val="18"/>
        </w:rPr>
        <w:t> </w:t>
      </w:r>
      <w:r>
        <w:rPr>
          <w:rStyle w:val="WW8Num4z0"/>
          <w:rFonts w:ascii="Verdana" w:hAnsi="Verdana"/>
          <w:color w:val="4682B4"/>
          <w:sz w:val="18"/>
          <w:szCs w:val="18"/>
        </w:rPr>
        <w:t>прокурорской</w:t>
      </w:r>
      <w:r>
        <w:rPr>
          <w:rFonts w:ascii="Verdana" w:hAnsi="Verdana"/>
          <w:color w:val="000000"/>
          <w:sz w:val="18"/>
          <w:szCs w:val="18"/>
        </w:rPr>
        <w:t>, профсоюзной деятельности, в работе Федеральной</w:t>
      </w:r>
      <w:r>
        <w:rPr>
          <w:rStyle w:val="WW8Num4z0"/>
          <w:rFonts w:ascii="Verdana" w:hAnsi="Verdana"/>
          <w:color w:val="4682B4"/>
          <w:sz w:val="18"/>
          <w:szCs w:val="18"/>
        </w:rPr>
        <w:t>инспекции</w:t>
      </w:r>
      <w:r>
        <w:rPr>
          <w:rStyle w:val="WW8Num3z0"/>
          <w:rFonts w:ascii="Verdana" w:hAnsi="Verdana"/>
          <w:color w:val="000000"/>
          <w:sz w:val="18"/>
          <w:szCs w:val="18"/>
        </w:rPr>
        <w:t> </w:t>
      </w:r>
      <w:r>
        <w:rPr>
          <w:rFonts w:ascii="Verdana" w:hAnsi="Verdana"/>
          <w:color w:val="000000"/>
          <w:sz w:val="18"/>
          <w:szCs w:val="18"/>
        </w:rPr>
        <w:t>труда и т.д. Результаты диссертации могут быть задействованы и в учебном процессе в юридических вузах.</w:t>
      </w:r>
    </w:p>
    <w:p w:rsidR="008921D8" w:rsidRDefault="008921D8" w:rsidP="008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исследования. Диссертация выполнена и обсуждена на кафедре трудового права и социального обеспечения Пермского государственного университета. По теме исследования опубликованы семь статей. По соответствующему кругу вопросов состоялись выступления диссертанта на Всероссийской научно-практической конференции в УрГЮА «Применение международных договоров в области прав человека в правовой системе Российской Федерации» в 2002 г. (г. Екатеринбург) и научных конференциях преподавателей и аспирантов Пермского государственного университета в 1996, 1997, 2002, 2003, 2004 гг. Наработанный в ходе подготовки диссертации материал используется автором при проведении занятий по курсу «Международное</w:t>
      </w:r>
      <w:r>
        <w:rPr>
          <w:rStyle w:val="WW8Num3z0"/>
          <w:rFonts w:ascii="Verdana" w:hAnsi="Verdana"/>
          <w:color w:val="000000"/>
          <w:sz w:val="18"/>
          <w:szCs w:val="18"/>
        </w:rPr>
        <w:t> </w:t>
      </w:r>
      <w:r>
        <w:rPr>
          <w:rStyle w:val="WW8Num4z0"/>
          <w:rFonts w:ascii="Verdana" w:hAnsi="Verdana"/>
          <w:color w:val="4682B4"/>
          <w:sz w:val="18"/>
          <w:szCs w:val="18"/>
        </w:rPr>
        <w:t>публичное</w:t>
      </w:r>
      <w:r>
        <w:rPr>
          <w:rStyle w:val="WW8Num3z0"/>
          <w:rFonts w:ascii="Verdana" w:hAnsi="Verdana"/>
          <w:color w:val="000000"/>
          <w:sz w:val="18"/>
          <w:szCs w:val="18"/>
        </w:rPr>
        <w:t> </w:t>
      </w:r>
      <w:r>
        <w:rPr>
          <w:rFonts w:ascii="Verdana" w:hAnsi="Verdana"/>
          <w:color w:val="000000"/>
          <w:sz w:val="18"/>
          <w:szCs w:val="18"/>
        </w:rPr>
        <w:t>право» и по курсу «</w:t>
      </w:r>
      <w:r>
        <w:rPr>
          <w:rStyle w:val="WW8Num4z0"/>
          <w:rFonts w:ascii="Verdana" w:hAnsi="Verdana"/>
          <w:color w:val="4682B4"/>
          <w:sz w:val="18"/>
          <w:szCs w:val="18"/>
        </w:rPr>
        <w:t>Трудовое право</w:t>
      </w:r>
      <w:r>
        <w:rPr>
          <w:rFonts w:ascii="Verdana" w:hAnsi="Verdana"/>
          <w:color w:val="000000"/>
          <w:sz w:val="18"/>
          <w:szCs w:val="18"/>
        </w:rPr>
        <w:t>» в Пермском государственном университете и в Западно-Уральском Институте экономики и права (г. Пермь).</w:t>
      </w:r>
    </w:p>
    <w:p w:rsidR="008921D8" w:rsidRDefault="008921D8" w:rsidP="008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Структура работы определяется целью и задачами исследования. Диссертация состоит из введения, четырех глав, объединяющих в себе семь параграфов, и заключения. К ней прилагается список международных актов, нормативных правовых актов</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РСФСР, РФ, литературных источников и судебной практики СССР, РСФСР, РФ.</w:t>
      </w:r>
    </w:p>
    <w:p w:rsidR="008921D8" w:rsidRDefault="008921D8" w:rsidP="008921D8">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Крыжан, Виталий Александрович</w:t>
      </w:r>
    </w:p>
    <w:p w:rsidR="008921D8" w:rsidRDefault="008921D8" w:rsidP="00892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8921D8" w:rsidRDefault="008921D8" w:rsidP="00892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Итак, в данной диссертации были сделаны следующие основные выводы.</w:t>
      </w:r>
    </w:p>
    <w:p w:rsidR="008921D8" w:rsidRDefault="008921D8" w:rsidP="008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.Под источником права с научных позиций надлежит понимать совокупность (1) процесса создания нормы, направленной на регулирование соответствующих отношений, (2) конечного результата этого процесса, (3) внешней объективации и выражения возникшей правовой нормы. Соответственно под источником трудового права России с научных позиций надлежит понимать совокупность (1) процесса создания нормы, направленной на регулирование трудовых отношений и иных, непосредственно связанных с ними отношений, (2) конечного результата этого процесса, (3) внешней объективации и выражения возникшей</w:t>
      </w:r>
      <w:r>
        <w:rPr>
          <w:rStyle w:val="WW8Num3z0"/>
          <w:rFonts w:ascii="Verdana" w:hAnsi="Verdana"/>
          <w:color w:val="000000"/>
          <w:sz w:val="18"/>
          <w:szCs w:val="18"/>
        </w:rPr>
        <w:t> </w:t>
      </w:r>
      <w:r>
        <w:rPr>
          <w:rStyle w:val="WW8Num4z0"/>
          <w:rFonts w:ascii="Verdana" w:hAnsi="Verdana"/>
          <w:color w:val="4682B4"/>
          <w:sz w:val="18"/>
          <w:szCs w:val="18"/>
        </w:rPr>
        <w:t>трудоправовой</w:t>
      </w:r>
      <w:r>
        <w:rPr>
          <w:rStyle w:val="WW8Num3z0"/>
          <w:rFonts w:ascii="Verdana" w:hAnsi="Verdana"/>
          <w:color w:val="000000"/>
          <w:sz w:val="18"/>
          <w:szCs w:val="18"/>
        </w:rPr>
        <w:t> </w:t>
      </w:r>
      <w:r>
        <w:rPr>
          <w:rFonts w:ascii="Verdana" w:hAnsi="Verdana"/>
          <w:color w:val="000000"/>
          <w:sz w:val="18"/>
          <w:szCs w:val="18"/>
        </w:rPr>
        <w:t>нормы.</w:t>
      </w:r>
    </w:p>
    <w:p w:rsidR="008921D8" w:rsidRDefault="008921D8" w:rsidP="008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Необходимо дополнить ТК РФ ст. 41 «</w:t>
      </w:r>
      <w:r>
        <w:rPr>
          <w:rStyle w:val="WW8Num4z0"/>
          <w:rFonts w:ascii="Verdana" w:hAnsi="Verdana"/>
          <w:color w:val="4682B4"/>
          <w:sz w:val="18"/>
          <w:szCs w:val="18"/>
        </w:rPr>
        <w:t>Источники трудового права</w:t>
      </w:r>
      <w:r>
        <w:rPr>
          <w:rFonts w:ascii="Verdana" w:hAnsi="Verdana"/>
          <w:color w:val="000000"/>
          <w:sz w:val="18"/>
          <w:szCs w:val="18"/>
        </w:rPr>
        <w:t>» следующего содержания: «Регулирование трудовых отношений и иных непосредственно связанных с ними отношений осуществляется</w:t>
      </w:r>
      <w:r>
        <w:rPr>
          <w:rStyle w:val="WW8Num3z0"/>
          <w:rFonts w:ascii="Verdana" w:hAnsi="Verdana"/>
          <w:color w:val="000000"/>
          <w:sz w:val="18"/>
          <w:szCs w:val="18"/>
        </w:rPr>
        <w:t> </w:t>
      </w:r>
      <w:r>
        <w:rPr>
          <w:rStyle w:val="WW8Num4z0"/>
          <w:rFonts w:ascii="Verdana" w:hAnsi="Verdana"/>
          <w:color w:val="4682B4"/>
          <w:sz w:val="18"/>
          <w:szCs w:val="18"/>
        </w:rPr>
        <w:t>Конституцией</w:t>
      </w:r>
      <w:r>
        <w:rPr>
          <w:rStyle w:val="WW8Num3z0"/>
          <w:rFonts w:ascii="Verdana" w:hAnsi="Verdana"/>
          <w:color w:val="000000"/>
          <w:sz w:val="18"/>
          <w:szCs w:val="18"/>
        </w:rPr>
        <w:t> </w:t>
      </w:r>
      <w:r>
        <w:rPr>
          <w:rFonts w:ascii="Verdana" w:hAnsi="Verdana"/>
          <w:color w:val="000000"/>
          <w:sz w:val="18"/>
          <w:szCs w:val="18"/>
        </w:rPr>
        <w:t>Российской Федерации; общепризнанными принципами и нормами международного права, а также международными договорами Российской Федерации; федеральными</w:t>
      </w:r>
      <w:r>
        <w:rPr>
          <w:rStyle w:val="WW8Num3z0"/>
          <w:rFonts w:ascii="Verdana" w:hAnsi="Verdana"/>
          <w:color w:val="000000"/>
          <w:sz w:val="18"/>
          <w:szCs w:val="18"/>
        </w:rPr>
        <w:t> </w:t>
      </w:r>
      <w:r>
        <w:rPr>
          <w:rStyle w:val="WW8Num4z0"/>
          <w:rFonts w:ascii="Verdana" w:hAnsi="Verdana"/>
          <w:color w:val="4682B4"/>
          <w:sz w:val="18"/>
          <w:szCs w:val="18"/>
        </w:rPr>
        <w:t>конституционными</w:t>
      </w:r>
      <w:r>
        <w:rPr>
          <w:rStyle w:val="WW8Num3z0"/>
          <w:rFonts w:ascii="Verdana" w:hAnsi="Verdana"/>
          <w:color w:val="000000"/>
          <w:sz w:val="18"/>
          <w:szCs w:val="18"/>
        </w:rPr>
        <w:t> </w:t>
      </w:r>
      <w:r>
        <w:rPr>
          <w:rFonts w:ascii="Verdana" w:hAnsi="Verdana"/>
          <w:color w:val="000000"/>
          <w:sz w:val="18"/>
          <w:szCs w:val="18"/>
        </w:rPr>
        <w:t>законами; федеральными законами и иными нормативными правовыми актами органов Российской Федерации, субъектов Российской Федерации,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Fonts w:ascii="Verdana" w:hAnsi="Verdana"/>
          <w:color w:val="000000"/>
          <w:sz w:val="18"/>
          <w:szCs w:val="18"/>
        </w:rPr>
        <w:t>, а также работодателей; коллективными</w:t>
      </w:r>
      <w:r>
        <w:rPr>
          <w:rStyle w:val="WW8Num3z0"/>
          <w:rFonts w:ascii="Verdana" w:hAnsi="Verdana"/>
          <w:color w:val="000000"/>
          <w:sz w:val="18"/>
          <w:szCs w:val="18"/>
        </w:rPr>
        <w:t> </w:t>
      </w:r>
      <w:r>
        <w:rPr>
          <w:rStyle w:val="WW8Num4z0"/>
          <w:rFonts w:ascii="Verdana" w:hAnsi="Verdana"/>
          <w:color w:val="4682B4"/>
          <w:sz w:val="18"/>
          <w:szCs w:val="18"/>
        </w:rPr>
        <w:t>соглашениями</w:t>
      </w:r>
      <w:r>
        <w:rPr>
          <w:rStyle w:val="WW8Num3z0"/>
          <w:rFonts w:ascii="Verdana" w:hAnsi="Verdana"/>
          <w:color w:val="000000"/>
          <w:sz w:val="18"/>
          <w:szCs w:val="18"/>
        </w:rPr>
        <w:t> </w:t>
      </w:r>
      <w:r>
        <w:rPr>
          <w:rFonts w:ascii="Verdana" w:hAnsi="Verdana"/>
          <w:color w:val="000000"/>
          <w:sz w:val="18"/>
          <w:szCs w:val="18"/>
        </w:rPr>
        <w:t xml:space="preserve">и договорами; </w:t>
      </w:r>
      <w:r>
        <w:rPr>
          <w:rFonts w:ascii="Verdana" w:hAnsi="Verdana"/>
          <w:color w:val="000000"/>
          <w:sz w:val="18"/>
          <w:szCs w:val="18"/>
        </w:rPr>
        <w:lastRenderedPageBreak/>
        <w:t>правовыми обычаями и</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практикой согласно правилам, предусмотренным данным</w:t>
      </w:r>
      <w:r>
        <w:rPr>
          <w:rStyle w:val="WW8Num3z0"/>
          <w:rFonts w:ascii="Verdana" w:hAnsi="Verdana"/>
          <w:color w:val="000000"/>
          <w:sz w:val="18"/>
          <w:szCs w:val="18"/>
        </w:rPr>
        <w:t> </w:t>
      </w:r>
      <w:r>
        <w:rPr>
          <w:rStyle w:val="WW8Num4z0"/>
          <w:rFonts w:ascii="Verdana" w:hAnsi="Verdana"/>
          <w:color w:val="4682B4"/>
          <w:sz w:val="18"/>
          <w:szCs w:val="18"/>
        </w:rPr>
        <w:t>Кодексом</w:t>
      </w:r>
      <w:r>
        <w:rPr>
          <w:rFonts w:ascii="Verdana" w:hAnsi="Verdana"/>
          <w:color w:val="000000"/>
          <w:sz w:val="18"/>
          <w:szCs w:val="18"/>
        </w:rPr>
        <w:t>».</w:t>
      </w:r>
    </w:p>
    <w:p w:rsidR="008921D8" w:rsidRDefault="008921D8" w:rsidP="008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Название ст. 10 ТК РФ должно быть срочно изменено таким образом, чтобы оно соответствовало ст. 15</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РФ и терминологически, и в части субординационного положения общепризнанных принципов и норм и международных договоров РФ.</w:t>
      </w:r>
    </w:p>
    <w:p w:rsidR="008921D8" w:rsidRDefault="008921D8" w:rsidP="008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Возрождение роли обычно-правовых норм началось и происходит по сей день, как минимум, по трем направлениям. Первое тесно связано с текстом ч. 4. ст. 15 Конституции РФ, в соответствии к которым общепризнанные принципы и нормы международного права и международные договоры РФ являются частью ее правовой системы. Второе направление - это то, что ГК РФ в ст. 5 зафиксировал идею применения обычаев в отношениях</w:t>
      </w:r>
      <w:r>
        <w:rPr>
          <w:rStyle w:val="WW8Num3z0"/>
          <w:rFonts w:ascii="Verdana" w:hAnsi="Verdana"/>
          <w:color w:val="000000"/>
          <w:sz w:val="18"/>
          <w:szCs w:val="18"/>
        </w:rPr>
        <w:t> </w:t>
      </w:r>
      <w:r>
        <w:rPr>
          <w:rStyle w:val="WW8Num4z0"/>
          <w:rFonts w:ascii="Verdana" w:hAnsi="Verdana"/>
          <w:color w:val="4682B4"/>
          <w:sz w:val="18"/>
          <w:szCs w:val="18"/>
        </w:rPr>
        <w:t>цивилистического</w:t>
      </w:r>
      <w:r>
        <w:rPr>
          <w:rStyle w:val="WW8Num3z0"/>
          <w:rFonts w:ascii="Verdana" w:hAnsi="Verdana"/>
          <w:color w:val="000000"/>
          <w:sz w:val="18"/>
          <w:szCs w:val="18"/>
        </w:rPr>
        <w:t> </w:t>
      </w:r>
      <w:r>
        <w:rPr>
          <w:rFonts w:ascii="Verdana" w:hAnsi="Verdana"/>
          <w:color w:val="000000"/>
          <w:sz w:val="18"/>
          <w:szCs w:val="18"/>
        </w:rPr>
        <w:t>характера. Третье направление характеризует сложно определяемый процесс естественного формирования правовых обычаев в деятельности субъектов российского права, проявляющийся, главным образом, в судебной практике, в том числе при рассмотрении трудовых</w:t>
      </w:r>
      <w:r>
        <w:rPr>
          <w:rStyle w:val="WW8Num4z0"/>
          <w:rFonts w:ascii="Verdana" w:hAnsi="Verdana"/>
          <w:color w:val="4682B4"/>
          <w:sz w:val="18"/>
          <w:szCs w:val="18"/>
        </w:rPr>
        <w:t>споров</w:t>
      </w:r>
      <w:r>
        <w:rPr>
          <w:rFonts w:ascii="Verdana" w:hAnsi="Verdana"/>
          <w:color w:val="000000"/>
          <w:sz w:val="18"/>
          <w:szCs w:val="18"/>
        </w:rPr>
        <w:t>.</w:t>
      </w:r>
    </w:p>
    <w:p w:rsidR="008921D8" w:rsidRDefault="008921D8" w:rsidP="008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Правовой обычай - это правило поведения, сложившееся и широко применяемое в области соответствующих отношений, не предусмотренное нормативными правовыми актами, не зависимо от того, зафиксировано ли оно в каком-либо юридическом документе, обладающее четко определенным содержанием, санкционированное государством в качестве правового. Анализ обычаев делового оборота и международно-правовых обычаев показывает, что юридическая доктрина в особых российских обстоятельствах не может игнорировать правовой обычай как особый класс источников российского права. Реальная историческая ситуация требует их признания, тщательного изучения и внедрения в нормативный массив. Трудоправовой обычай - это правило поведения, сложившееся и широко применяемое в области трудовых и иных непосредственно связанных с ним отношений, не предусмотренное нормативными правовыми актами, не зависимо от того, зафиксировано ли оно в каком-либо юридическом документе, обладающее четко определенным содержанием, санкционированное государством в качестве правового. Данный обычай является органичной частью массива</w:t>
      </w:r>
      <w:r>
        <w:rPr>
          <w:rStyle w:val="WW8Num3z0"/>
          <w:rFonts w:ascii="Verdana" w:hAnsi="Verdana"/>
          <w:color w:val="000000"/>
          <w:sz w:val="18"/>
          <w:szCs w:val="18"/>
        </w:rPr>
        <w:t> </w:t>
      </w:r>
      <w:r>
        <w:rPr>
          <w:rStyle w:val="WW8Num4z0"/>
          <w:rFonts w:ascii="Verdana" w:hAnsi="Verdana"/>
          <w:color w:val="4682B4"/>
          <w:sz w:val="18"/>
          <w:szCs w:val="18"/>
        </w:rPr>
        <w:t>трудоправовых</w:t>
      </w:r>
      <w:r>
        <w:rPr>
          <w:rStyle w:val="WW8Num3z0"/>
          <w:rFonts w:ascii="Verdana" w:hAnsi="Verdana"/>
          <w:color w:val="000000"/>
          <w:sz w:val="18"/>
          <w:szCs w:val="18"/>
        </w:rPr>
        <w:t> </w:t>
      </w:r>
      <w:r>
        <w:rPr>
          <w:rFonts w:ascii="Verdana" w:hAnsi="Verdana"/>
          <w:color w:val="000000"/>
          <w:sz w:val="18"/>
          <w:szCs w:val="18"/>
        </w:rPr>
        <w:t>норм, отвечающей современным требованиям, в наибольшей степени способной к быстрым изменениям, и в то же время обеспечивающей стабильность</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деятельности в периоды глобального обновления трудового законодательства.</w:t>
      </w:r>
    </w:p>
    <w:p w:rsidR="008921D8" w:rsidRDefault="008921D8" w:rsidP="008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Органично вписавшиеся в правовую реальность правовые обычаи тесно связаны с процессом</w:t>
      </w:r>
      <w:r>
        <w:rPr>
          <w:rStyle w:val="WW8Num3z0"/>
          <w:rFonts w:ascii="Verdana" w:hAnsi="Verdana"/>
          <w:color w:val="000000"/>
          <w:sz w:val="18"/>
          <w:szCs w:val="18"/>
        </w:rPr>
        <w:t> </w:t>
      </w:r>
      <w:r>
        <w:rPr>
          <w:rStyle w:val="WW8Num4z0"/>
          <w:rFonts w:ascii="Verdana" w:hAnsi="Verdana"/>
          <w:color w:val="4682B4"/>
          <w:sz w:val="18"/>
          <w:szCs w:val="18"/>
        </w:rPr>
        <w:t>правоприменения</w:t>
      </w:r>
      <w:r>
        <w:rPr>
          <w:rFonts w:ascii="Verdana" w:hAnsi="Verdana"/>
          <w:color w:val="000000"/>
          <w:sz w:val="18"/>
          <w:szCs w:val="18"/>
        </w:rPr>
        <w:t>. Чаще всего они и существуют в пограничной области между массивом трудоправовых нормативных актов все еще слабо упорядоченной совокупностью</w:t>
      </w:r>
      <w:r>
        <w:rPr>
          <w:rStyle w:val="WW8Num3z0"/>
          <w:rFonts w:ascii="Verdana" w:hAnsi="Verdana"/>
          <w:color w:val="000000"/>
          <w:sz w:val="18"/>
          <w:szCs w:val="18"/>
        </w:rPr>
        <w:t> </w:t>
      </w:r>
      <w:r>
        <w:rPr>
          <w:rStyle w:val="WW8Num4z0"/>
          <w:rFonts w:ascii="Verdana" w:hAnsi="Verdana"/>
          <w:color w:val="4682B4"/>
          <w:sz w:val="18"/>
          <w:szCs w:val="18"/>
        </w:rPr>
        <w:t>предписаний</w:t>
      </w:r>
      <w:r>
        <w:rPr>
          <w:rStyle w:val="WW8Num3z0"/>
          <w:rFonts w:ascii="Verdana" w:hAnsi="Verdana"/>
          <w:color w:val="000000"/>
          <w:sz w:val="18"/>
          <w:szCs w:val="18"/>
        </w:rPr>
        <w:t> </w:t>
      </w:r>
      <w:r>
        <w:rPr>
          <w:rFonts w:ascii="Verdana" w:hAnsi="Verdana"/>
          <w:color w:val="000000"/>
          <w:sz w:val="18"/>
          <w:szCs w:val="18"/>
        </w:rPr>
        <w:t>правоприменительных актов.</w:t>
      </w:r>
    </w:p>
    <w:p w:rsidR="008921D8" w:rsidRDefault="008921D8" w:rsidP="008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w:t>
      </w:r>
      <w:r>
        <w:rPr>
          <w:rStyle w:val="WW8Num3z0"/>
          <w:rFonts w:ascii="Verdana" w:hAnsi="Verdana"/>
          <w:color w:val="000000"/>
          <w:sz w:val="18"/>
          <w:szCs w:val="18"/>
        </w:rPr>
        <w:t> </w:t>
      </w:r>
      <w:r>
        <w:rPr>
          <w:rStyle w:val="WW8Num4z0"/>
          <w:rFonts w:ascii="Verdana" w:hAnsi="Verdana"/>
          <w:color w:val="4682B4"/>
          <w:sz w:val="18"/>
          <w:szCs w:val="18"/>
        </w:rPr>
        <w:t>Пленум</w:t>
      </w:r>
      <w:r>
        <w:rPr>
          <w:rStyle w:val="WW8Num3z0"/>
          <w:rFonts w:ascii="Verdana" w:hAnsi="Verdana"/>
          <w:color w:val="000000"/>
          <w:sz w:val="18"/>
          <w:szCs w:val="18"/>
        </w:rPr>
        <w:t> </w:t>
      </w:r>
      <w:r>
        <w:rPr>
          <w:rFonts w:ascii="Verdana" w:hAnsi="Verdana"/>
          <w:color w:val="000000"/>
          <w:sz w:val="18"/>
          <w:szCs w:val="18"/>
        </w:rPr>
        <w:t>ВС РФ имеет право на</w:t>
      </w:r>
      <w:r>
        <w:rPr>
          <w:rStyle w:val="WW8Num3z0"/>
          <w:rFonts w:ascii="Verdana" w:hAnsi="Verdana"/>
          <w:color w:val="000000"/>
          <w:sz w:val="18"/>
          <w:szCs w:val="18"/>
        </w:rPr>
        <w:t> </w:t>
      </w:r>
      <w:r>
        <w:rPr>
          <w:rStyle w:val="WW8Num4z0"/>
          <w:rFonts w:ascii="Verdana" w:hAnsi="Verdana"/>
          <w:color w:val="4682B4"/>
          <w:sz w:val="18"/>
          <w:szCs w:val="18"/>
        </w:rPr>
        <w:t>нормотворчество</w:t>
      </w:r>
      <w:r>
        <w:rPr>
          <w:rFonts w:ascii="Verdana" w:hAnsi="Verdana"/>
          <w:color w:val="000000"/>
          <w:sz w:val="18"/>
          <w:szCs w:val="18"/>
        </w:rPr>
        <w:t>, но через санкционирование правового обычая. Думается, что это должно быть прямо зафиксировано в федеральных законах о судебной системе РФ.</w:t>
      </w:r>
    </w:p>
    <w:p w:rsidR="008921D8" w:rsidRDefault="008921D8" w:rsidP="008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Обычаи в трудовом праве России реально существуют и эффективно функционируют. Обычай формируется в течение какого-то определенного времени. В ходе такого процесса следует выделять две стадии: (1) формирование обыкновения (протоправила) и (2) возникновение у него юридической</w:t>
      </w:r>
      <w:r>
        <w:rPr>
          <w:rStyle w:val="WW8Num3z0"/>
          <w:rFonts w:ascii="Verdana" w:hAnsi="Verdana"/>
          <w:color w:val="000000"/>
          <w:sz w:val="18"/>
          <w:szCs w:val="18"/>
        </w:rPr>
        <w:t> </w:t>
      </w:r>
      <w:r>
        <w:rPr>
          <w:rStyle w:val="WW8Num4z0"/>
          <w:rFonts w:ascii="Verdana" w:hAnsi="Verdana"/>
          <w:color w:val="4682B4"/>
          <w:sz w:val="18"/>
          <w:szCs w:val="18"/>
        </w:rPr>
        <w:t>обязательности</w:t>
      </w:r>
      <w:r>
        <w:rPr>
          <w:rStyle w:val="WW8Num3z0"/>
          <w:rFonts w:ascii="Verdana" w:hAnsi="Verdana"/>
          <w:color w:val="000000"/>
          <w:sz w:val="18"/>
          <w:szCs w:val="18"/>
        </w:rPr>
        <w:t> </w:t>
      </w:r>
      <w:r>
        <w:rPr>
          <w:rFonts w:ascii="Verdana" w:hAnsi="Verdana"/>
          <w:color w:val="000000"/>
          <w:sz w:val="18"/>
          <w:szCs w:val="18"/>
        </w:rPr>
        <w:t>(opinio juris). Временной отрезок, в течение которого формируется</w:t>
      </w:r>
      <w:r>
        <w:rPr>
          <w:rStyle w:val="WW8Num3z0"/>
          <w:rFonts w:ascii="Verdana" w:hAnsi="Verdana"/>
          <w:color w:val="000000"/>
          <w:sz w:val="18"/>
          <w:szCs w:val="18"/>
        </w:rPr>
        <w:t> </w:t>
      </w:r>
      <w:r>
        <w:rPr>
          <w:rStyle w:val="WW8Num4z0"/>
          <w:rFonts w:ascii="Verdana" w:hAnsi="Verdana"/>
          <w:color w:val="4682B4"/>
          <w:sz w:val="18"/>
          <w:szCs w:val="18"/>
        </w:rPr>
        <w:t>трудоправового</w:t>
      </w:r>
      <w:r>
        <w:rPr>
          <w:rStyle w:val="WW8Num3z0"/>
          <w:rFonts w:ascii="Verdana" w:hAnsi="Verdana"/>
          <w:color w:val="000000"/>
          <w:sz w:val="18"/>
          <w:szCs w:val="18"/>
        </w:rPr>
        <w:t> </w:t>
      </w:r>
      <w:r>
        <w:rPr>
          <w:rFonts w:ascii="Verdana" w:hAnsi="Verdana"/>
          <w:color w:val="000000"/>
          <w:sz w:val="18"/>
          <w:szCs w:val="18"/>
        </w:rPr>
        <w:t>обычая, может быть различным: от нескольких лет, до нескольких дней (то есть практически одномоментно). В последнем случае это может произойти, когда сам суд фактически и заново формулирует правило и санкционирует его. Указанные две стадии с другой стороны могут рассматриваться как два сущностных элемента конструкции трудоправового обычая.</w:t>
      </w:r>
    </w:p>
    <w:p w:rsidR="008921D8" w:rsidRDefault="008921D8" w:rsidP="008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К числу достоинств</w:t>
      </w:r>
      <w:r>
        <w:rPr>
          <w:rStyle w:val="WW8Num3z0"/>
          <w:rFonts w:ascii="Verdana" w:hAnsi="Verdana"/>
          <w:color w:val="000000"/>
          <w:sz w:val="18"/>
          <w:szCs w:val="18"/>
        </w:rPr>
        <w:t> </w:t>
      </w:r>
      <w:r>
        <w:rPr>
          <w:rStyle w:val="WW8Num4z0"/>
          <w:rFonts w:ascii="Verdana" w:hAnsi="Verdana"/>
          <w:color w:val="4682B4"/>
          <w:sz w:val="18"/>
          <w:szCs w:val="18"/>
        </w:rPr>
        <w:t>прецедента</w:t>
      </w:r>
      <w:r>
        <w:rPr>
          <w:rStyle w:val="WW8Num3z0"/>
          <w:rFonts w:ascii="Verdana" w:hAnsi="Verdana"/>
          <w:color w:val="000000"/>
          <w:sz w:val="18"/>
          <w:szCs w:val="18"/>
        </w:rPr>
        <w:t> </w:t>
      </w:r>
      <w:r>
        <w:rPr>
          <w:rFonts w:ascii="Verdana" w:hAnsi="Verdana"/>
          <w:color w:val="000000"/>
          <w:sz w:val="18"/>
          <w:szCs w:val="18"/>
        </w:rPr>
        <w:t xml:space="preserve">в праве Соединенного Королевства можно отнести определенность прецедента, позволяющую обеспечить необходимое единообразие в решениях судов. Другим преимуществом надо признать гибкость прецедента, благодаря которой правовая норма может действовать в отношении большого количества конкретных ситуаций. Кроме того, он практичен. Дело в том, что нормы прецедентного права не рассчитаны на обстоятельства и условия, которые могут возникнуть в будущем, они всегда формулируются с учетом уже существующих в реальности фактов. Недостатки же прецедентных норм тесно связаны с их достоинствами. Речь должна идти об известной строгости binding precedents, не позволяющей от них произвольно отклоняться. Недостатком является и часто имеющая место непоследовательность и нелогичность </w:t>
      </w:r>
      <w:r>
        <w:rPr>
          <w:rFonts w:ascii="Verdana" w:hAnsi="Verdana"/>
          <w:color w:val="000000"/>
          <w:sz w:val="18"/>
          <w:szCs w:val="18"/>
        </w:rPr>
        <w:lastRenderedPageBreak/>
        <w:t>прецедентного права. Отрицательной чертой можно назвать чрезвычайную сложность и громоздкость прецедентного права, насчитывающего по одним оценкам 350 тысяч, по другим - около 800 тысяч действующих</w:t>
      </w:r>
      <w:r>
        <w:rPr>
          <w:rStyle w:val="WW8Num3z0"/>
          <w:rFonts w:ascii="Verdana" w:hAnsi="Verdana"/>
          <w:color w:val="000000"/>
          <w:sz w:val="18"/>
          <w:szCs w:val="18"/>
        </w:rPr>
        <w:t> </w:t>
      </w:r>
      <w:r>
        <w:rPr>
          <w:rStyle w:val="WW8Num4z0"/>
          <w:rFonts w:ascii="Verdana" w:hAnsi="Verdana"/>
          <w:color w:val="4682B4"/>
          <w:sz w:val="18"/>
          <w:szCs w:val="18"/>
        </w:rPr>
        <w:t>прецедентов</w:t>
      </w:r>
      <w:r>
        <w:rPr>
          <w:rFonts w:ascii="Verdana" w:hAnsi="Verdana"/>
          <w:color w:val="000000"/>
          <w:sz w:val="18"/>
          <w:szCs w:val="18"/>
        </w:rPr>
        <w:t>. В одном из последних сборников прецедентов по Employment Law of United Kingdom их дано более 1 тыс. Такое обилие не позволяет гарантировать, что даже высококвалифицированный</w:t>
      </w:r>
      <w:r>
        <w:rPr>
          <w:rStyle w:val="WW8Num3z0"/>
          <w:rFonts w:ascii="Verdana" w:hAnsi="Verdana"/>
          <w:color w:val="000000"/>
          <w:sz w:val="18"/>
          <w:szCs w:val="18"/>
        </w:rPr>
        <w:t> </w:t>
      </w:r>
      <w:r>
        <w:rPr>
          <w:rStyle w:val="WW8Num4z0"/>
          <w:rFonts w:ascii="Verdana" w:hAnsi="Verdana"/>
          <w:color w:val="4682B4"/>
          <w:sz w:val="18"/>
          <w:szCs w:val="18"/>
        </w:rPr>
        <w:t>правовед</w:t>
      </w:r>
      <w:r>
        <w:rPr>
          <w:rStyle w:val="WW8Num3z0"/>
          <w:rFonts w:ascii="Verdana" w:hAnsi="Verdana"/>
          <w:color w:val="000000"/>
          <w:sz w:val="18"/>
          <w:szCs w:val="18"/>
        </w:rPr>
        <w:t> </w:t>
      </w:r>
      <w:r>
        <w:rPr>
          <w:rFonts w:ascii="Verdana" w:hAnsi="Verdana"/>
          <w:color w:val="000000"/>
          <w:sz w:val="18"/>
          <w:szCs w:val="18"/>
        </w:rPr>
        <w:t>не упустит из вида какую-либо важную норму или даже совокупность норм. К недостаткам нельзя не отнести и то, что развитие исследуемых норм в значительной степени осложнено. В частности, устранить устаревшую норму прецедентного права можно только тогда, когда она станет препятствием при</w:t>
      </w:r>
      <w:r>
        <w:rPr>
          <w:rStyle w:val="WW8Num3z0"/>
          <w:rFonts w:ascii="Verdana" w:hAnsi="Verdana"/>
          <w:color w:val="000000"/>
          <w:sz w:val="18"/>
          <w:szCs w:val="18"/>
        </w:rPr>
        <w:t> </w:t>
      </w:r>
      <w:r>
        <w:rPr>
          <w:rStyle w:val="WW8Num4z0"/>
          <w:rFonts w:ascii="Verdana" w:hAnsi="Verdana"/>
          <w:color w:val="4682B4"/>
          <w:sz w:val="18"/>
          <w:szCs w:val="18"/>
        </w:rPr>
        <w:t>вынесении</w:t>
      </w:r>
      <w:r>
        <w:rPr>
          <w:rStyle w:val="WW8Num3z0"/>
          <w:rFonts w:ascii="Verdana" w:hAnsi="Verdana"/>
          <w:color w:val="000000"/>
          <w:sz w:val="18"/>
          <w:szCs w:val="18"/>
        </w:rPr>
        <w:t> </w:t>
      </w:r>
      <w:r>
        <w:rPr>
          <w:rFonts w:ascii="Verdana" w:hAnsi="Verdana"/>
          <w:color w:val="000000"/>
          <w:sz w:val="18"/>
          <w:szCs w:val="18"/>
        </w:rPr>
        <w:t>правосудного решения по конкретному аналогичному</w:t>
      </w:r>
      <w:r>
        <w:rPr>
          <w:rStyle w:val="WW8Num3z0"/>
          <w:rFonts w:ascii="Verdana" w:hAnsi="Verdana"/>
          <w:color w:val="000000"/>
          <w:sz w:val="18"/>
          <w:szCs w:val="18"/>
        </w:rPr>
        <w:t> </w:t>
      </w:r>
      <w:r>
        <w:rPr>
          <w:rStyle w:val="WW8Num4z0"/>
          <w:rFonts w:ascii="Verdana" w:hAnsi="Verdana"/>
          <w:color w:val="4682B4"/>
          <w:sz w:val="18"/>
          <w:szCs w:val="18"/>
        </w:rPr>
        <w:t>делу</w:t>
      </w:r>
      <w:r>
        <w:rPr>
          <w:rFonts w:ascii="Verdana" w:hAnsi="Verdana"/>
          <w:color w:val="000000"/>
          <w:sz w:val="18"/>
          <w:szCs w:val="18"/>
        </w:rPr>
        <w:t>. Прецедентную норму невозможно исчерпывающим образом сформулировать в решении суда. Наконец, есть еще одна негативная черта прецедента, он во многом зависит от субъективных оценок суда.</w:t>
      </w:r>
    </w:p>
    <w:p w:rsidR="008921D8" w:rsidRDefault="008921D8" w:rsidP="008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w:t>
      </w:r>
      <w:r>
        <w:rPr>
          <w:rStyle w:val="WW8Num3z0"/>
          <w:rFonts w:ascii="Verdana" w:hAnsi="Verdana"/>
          <w:color w:val="000000"/>
          <w:sz w:val="18"/>
          <w:szCs w:val="18"/>
        </w:rPr>
        <w:t> </w:t>
      </w:r>
      <w:r>
        <w:rPr>
          <w:rStyle w:val="WW8Num4z0"/>
          <w:rFonts w:ascii="Verdana" w:hAnsi="Verdana"/>
          <w:color w:val="4682B4"/>
          <w:sz w:val="18"/>
          <w:szCs w:val="18"/>
        </w:rPr>
        <w:t>Правоприменительная</w:t>
      </w:r>
      <w:r>
        <w:rPr>
          <w:rStyle w:val="WW8Num3z0"/>
          <w:rFonts w:ascii="Verdana" w:hAnsi="Verdana"/>
          <w:color w:val="000000"/>
          <w:sz w:val="18"/>
          <w:szCs w:val="18"/>
        </w:rPr>
        <w:t> </w:t>
      </w:r>
      <w:r>
        <w:rPr>
          <w:rFonts w:ascii="Verdana" w:hAnsi="Verdana"/>
          <w:color w:val="000000"/>
          <w:sz w:val="18"/>
          <w:szCs w:val="18"/>
        </w:rPr>
        <w:t>практика российских судов во всем ее многообразии никогда не может принимать вид</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прецедента, а судебный прецедент (за редким исключением, связанным с применением иностранных или международных</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решений), не может применяться в правоприменительной практике судов России или отождествляться с ней.</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практика, в целом, включающая опыт применения трудового законодательства в широком смысле слова во всех его проявлениях, имеет основания рассматриваться как источник действующего трудового права России.</w:t>
      </w:r>
    </w:p>
    <w:p w:rsidR="008921D8" w:rsidRDefault="008921D8" w:rsidP="008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Пленума ВС РФ актами</w:t>
      </w:r>
      <w:r>
        <w:rPr>
          <w:rStyle w:val="WW8Num3z0"/>
          <w:rFonts w:ascii="Verdana" w:hAnsi="Verdana"/>
          <w:color w:val="000000"/>
          <w:sz w:val="18"/>
          <w:szCs w:val="18"/>
        </w:rPr>
        <w:t> </w:t>
      </w:r>
      <w:r>
        <w:rPr>
          <w:rStyle w:val="WW8Num4z0"/>
          <w:rFonts w:ascii="Verdana" w:hAnsi="Verdana"/>
          <w:color w:val="4682B4"/>
          <w:sz w:val="18"/>
          <w:szCs w:val="18"/>
        </w:rPr>
        <w:t>правосудия</w:t>
      </w:r>
      <w:r>
        <w:rPr>
          <w:rStyle w:val="WW8Num3z0"/>
          <w:rFonts w:ascii="Verdana" w:hAnsi="Verdana"/>
          <w:color w:val="000000"/>
          <w:sz w:val="18"/>
          <w:szCs w:val="18"/>
        </w:rPr>
        <w:t> </w:t>
      </w:r>
      <w:r>
        <w:rPr>
          <w:rFonts w:ascii="Verdana" w:hAnsi="Verdana"/>
          <w:color w:val="000000"/>
          <w:sz w:val="18"/>
          <w:szCs w:val="18"/>
        </w:rPr>
        <w:t>не являются. Это особые документы, принятые не по какому-то конкретному делу, а в соответствии с особой процедурой. Постановления</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не затрагивают интересов определенных лиц, они формально адресованы всем</w:t>
      </w:r>
      <w:r>
        <w:rPr>
          <w:rStyle w:val="WW8Num3z0"/>
          <w:rFonts w:ascii="Verdana" w:hAnsi="Verdana"/>
          <w:color w:val="000000"/>
          <w:sz w:val="18"/>
          <w:szCs w:val="18"/>
        </w:rPr>
        <w:t> </w:t>
      </w:r>
      <w:r>
        <w:rPr>
          <w:rStyle w:val="WW8Num4z0"/>
          <w:rFonts w:ascii="Verdana" w:hAnsi="Verdana"/>
          <w:color w:val="4682B4"/>
          <w:sz w:val="18"/>
          <w:szCs w:val="18"/>
        </w:rPr>
        <w:t>нижестоящим</w:t>
      </w:r>
      <w:r>
        <w:rPr>
          <w:rStyle w:val="WW8Num3z0"/>
          <w:rFonts w:ascii="Verdana" w:hAnsi="Verdana"/>
          <w:color w:val="000000"/>
          <w:sz w:val="18"/>
          <w:szCs w:val="18"/>
        </w:rPr>
        <w:t> </w:t>
      </w:r>
      <w:r>
        <w:rPr>
          <w:rFonts w:ascii="Verdana" w:hAnsi="Verdana"/>
          <w:color w:val="000000"/>
          <w:sz w:val="18"/>
          <w:szCs w:val="18"/>
        </w:rPr>
        <w:t>судам, фактически - неопределенному кругу лиц. Еще один момент, позволяющий сомневаться в сугубо правоприменительной природе этих</w:t>
      </w:r>
      <w:r>
        <w:rPr>
          <w:rStyle w:val="WW8Num3z0"/>
          <w:rFonts w:ascii="Verdana" w:hAnsi="Verdana"/>
          <w:color w:val="000000"/>
          <w:sz w:val="18"/>
          <w:szCs w:val="18"/>
        </w:rPr>
        <w:t> </w:t>
      </w:r>
      <w:r>
        <w:rPr>
          <w:rStyle w:val="WW8Num4z0"/>
          <w:rFonts w:ascii="Verdana" w:hAnsi="Verdana"/>
          <w:color w:val="4682B4"/>
          <w:sz w:val="18"/>
          <w:szCs w:val="18"/>
        </w:rPr>
        <w:t>постановлений</w:t>
      </w:r>
      <w:r>
        <w:rPr>
          <w:rStyle w:val="WW8Num3z0"/>
          <w:rFonts w:ascii="Verdana" w:hAnsi="Verdana"/>
          <w:color w:val="000000"/>
          <w:sz w:val="18"/>
          <w:szCs w:val="18"/>
        </w:rPr>
        <w:t> </w:t>
      </w:r>
      <w:r>
        <w:rPr>
          <w:rFonts w:ascii="Verdana" w:hAnsi="Verdana"/>
          <w:color w:val="000000"/>
          <w:sz w:val="18"/>
          <w:szCs w:val="18"/>
        </w:rPr>
        <w:t>- это достаточно длительное их действие во времени, обеспеченное внесением дополнений и изменений по мере необходимости.</w:t>
      </w:r>
    </w:p>
    <w:p w:rsidR="008921D8" w:rsidRDefault="008921D8" w:rsidP="008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12. Судебная практика есть совокупность всех судебных актов применения права, включая постановления и определения</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РФ, постановления Пленума</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РФ, постановления Президиума Верховного Суда РФ, определения</w:t>
      </w:r>
      <w:r>
        <w:rPr>
          <w:rStyle w:val="WW8Num3z0"/>
          <w:rFonts w:ascii="Verdana" w:hAnsi="Verdana"/>
          <w:color w:val="000000"/>
          <w:sz w:val="18"/>
          <w:szCs w:val="18"/>
        </w:rPr>
        <w:t> </w:t>
      </w:r>
      <w:r>
        <w:rPr>
          <w:rStyle w:val="WW8Num4z0"/>
          <w:rFonts w:ascii="Verdana" w:hAnsi="Verdana"/>
          <w:color w:val="4682B4"/>
          <w:sz w:val="18"/>
          <w:szCs w:val="18"/>
        </w:rPr>
        <w:t>Кассационной</w:t>
      </w:r>
      <w:r>
        <w:rPr>
          <w:rStyle w:val="WW8Num3z0"/>
          <w:rFonts w:ascii="Verdana" w:hAnsi="Verdana"/>
          <w:color w:val="000000"/>
          <w:sz w:val="18"/>
          <w:szCs w:val="18"/>
        </w:rPr>
        <w:t> </w:t>
      </w:r>
      <w:r>
        <w:rPr>
          <w:rFonts w:ascii="Verdana" w:hAnsi="Verdana"/>
          <w:color w:val="000000"/>
          <w:sz w:val="18"/>
          <w:szCs w:val="18"/>
        </w:rPr>
        <w:t>коллегии Верховного Суда РФ, определения Судебной</w:t>
      </w:r>
      <w:r>
        <w:rPr>
          <w:rStyle w:val="WW8Num3z0"/>
          <w:rFonts w:ascii="Verdana" w:hAnsi="Verdana"/>
          <w:color w:val="000000"/>
          <w:sz w:val="18"/>
          <w:szCs w:val="18"/>
        </w:rPr>
        <w:t> </w:t>
      </w:r>
      <w:r>
        <w:rPr>
          <w:rStyle w:val="WW8Num4z0"/>
          <w:rFonts w:ascii="Verdana" w:hAnsi="Verdana"/>
          <w:color w:val="4682B4"/>
          <w:sz w:val="18"/>
          <w:szCs w:val="18"/>
        </w:rPr>
        <w:t>коллегии</w:t>
      </w:r>
      <w:r>
        <w:rPr>
          <w:rStyle w:val="WW8Num3z0"/>
          <w:rFonts w:ascii="Verdana" w:hAnsi="Verdana"/>
          <w:color w:val="000000"/>
          <w:sz w:val="18"/>
          <w:szCs w:val="18"/>
        </w:rPr>
        <w:t> </w:t>
      </w:r>
      <w:r>
        <w:rPr>
          <w:rFonts w:ascii="Verdana" w:hAnsi="Verdana"/>
          <w:color w:val="000000"/>
          <w:sz w:val="18"/>
          <w:szCs w:val="18"/>
        </w:rPr>
        <w:t>по гражданским делам Верховного Суда, решения и определения Верховного Суда РФ, постановления</w:t>
      </w:r>
      <w:r>
        <w:rPr>
          <w:rStyle w:val="WW8Num3z0"/>
          <w:rFonts w:ascii="Verdana" w:hAnsi="Verdana"/>
          <w:color w:val="000000"/>
          <w:sz w:val="18"/>
          <w:szCs w:val="18"/>
        </w:rPr>
        <w:t> </w:t>
      </w:r>
      <w:r>
        <w:rPr>
          <w:rStyle w:val="WW8Num4z0"/>
          <w:rFonts w:ascii="Verdana" w:hAnsi="Verdana"/>
          <w:color w:val="4682B4"/>
          <w:sz w:val="18"/>
          <w:szCs w:val="18"/>
        </w:rPr>
        <w:t>президиумов</w:t>
      </w:r>
      <w:r>
        <w:rPr>
          <w:rStyle w:val="WW8Num3z0"/>
          <w:rFonts w:ascii="Verdana" w:hAnsi="Verdana"/>
          <w:color w:val="000000"/>
          <w:sz w:val="18"/>
          <w:szCs w:val="18"/>
        </w:rPr>
        <w:t> </w:t>
      </w:r>
      <w:r>
        <w:rPr>
          <w:rFonts w:ascii="Verdana" w:hAnsi="Verdana"/>
          <w:color w:val="000000"/>
          <w:sz w:val="18"/>
          <w:szCs w:val="18"/>
        </w:rPr>
        <w:t>верховных судов республик, краевых, областных судов, судов городов федерального значения, суда автономной области, судов автономных округов,</w:t>
      </w:r>
      <w:r>
        <w:rPr>
          <w:rStyle w:val="WW8Num3z0"/>
          <w:rFonts w:ascii="Verdana" w:hAnsi="Verdana"/>
          <w:color w:val="000000"/>
          <w:sz w:val="18"/>
          <w:szCs w:val="18"/>
        </w:rPr>
        <w:t> </w:t>
      </w:r>
      <w:r>
        <w:rPr>
          <w:rStyle w:val="WW8Num4z0"/>
          <w:rFonts w:ascii="Verdana" w:hAnsi="Verdana"/>
          <w:color w:val="4682B4"/>
          <w:sz w:val="18"/>
          <w:szCs w:val="18"/>
        </w:rPr>
        <w:t>кассационные</w:t>
      </w:r>
      <w:r>
        <w:rPr>
          <w:rStyle w:val="WW8Num3z0"/>
          <w:rFonts w:ascii="Verdana" w:hAnsi="Verdana"/>
          <w:color w:val="000000"/>
          <w:sz w:val="18"/>
          <w:szCs w:val="18"/>
        </w:rPr>
        <w:t> </w:t>
      </w:r>
      <w:r>
        <w:rPr>
          <w:rFonts w:ascii="Verdana" w:hAnsi="Verdana"/>
          <w:color w:val="000000"/>
          <w:sz w:val="18"/>
          <w:szCs w:val="18"/>
        </w:rPr>
        <w:t>определения, решения и определения</w:t>
      </w:r>
      <w:r>
        <w:rPr>
          <w:rStyle w:val="WW8Num3z0"/>
          <w:rFonts w:ascii="Verdana" w:hAnsi="Verdana"/>
          <w:color w:val="000000"/>
          <w:sz w:val="18"/>
          <w:szCs w:val="18"/>
        </w:rPr>
        <w:t> </w:t>
      </w:r>
      <w:r>
        <w:rPr>
          <w:rStyle w:val="WW8Num4z0"/>
          <w:rFonts w:ascii="Verdana" w:hAnsi="Verdana"/>
          <w:color w:val="4682B4"/>
          <w:sz w:val="18"/>
          <w:szCs w:val="18"/>
        </w:rPr>
        <w:t>верховных</w:t>
      </w:r>
      <w:r>
        <w:rPr>
          <w:rStyle w:val="WW8Num3z0"/>
          <w:rFonts w:ascii="Verdana" w:hAnsi="Verdana"/>
          <w:color w:val="000000"/>
          <w:sz w:val="18"/>
          <w:szCs w:val="18"/>
        </w:rPr>
        <w:t> </w:t>
      </w:r>
      <w:r>
        <w:rPr>
          <w:rFonts w:ascii="Verdana" w:hAnsi="Verdana"/>
          <w:color w:val="000000"/>
          <w:sz w:val="18"/>
          <w:szCs w:val="18"/>
        </w:rPr>
        <w:t>судов республик, краевых, областных судов, судов городов федерального значения, суда автономной области, судов автономных округов,</w:t>
      </w:r>
      <w:r>
        <w:rPr>
          <w:rStyle w:val="WW8Num3z0"/>
          <w:rFonts w:ascii="Verdana" w:hAnsi="Verdana"/>
          <w:color w:val="000000"/>
          <w:sz w:val="18"/>
          <w:szCs w:val="18"/>
        </w:rPr>
        <w:t> </w:t>
      </w:r>
      <w:r>
        <w:rPr>
          <w:rStyle w:val="WW8Num4z0"/>
          <w:rFonts w:ascii="Verdana" w:hAnsi="Verdana"/>
          <w:color w:val="4682B4"/>
          <w:sz w:val="18"/>
          <w:szCs w:val="18"/>
        </w:rPr>
        <w:t>апелляционные</w:t>
      </w:r>
      <w:r>
        <w:rPr>
          <w:rStyle w:val="WW8Num3z0"/>
          <w:rFonts w:ascii="Verdana" w:hAnsi="Verdana"/>
          <w:color w:val="000000"/>
          <w:sz w:val="18"/>
          <w:szCs w:val="18"/>
        </w:rPr>
        <w:t> </w:t>
      </w:r>
      <w:r>
        <w:rPr>
          <w:rFonts w:ascii="Verdana" w:hAnsi="Verdana"/>
          <w:color w:val="000000"/>
          <w:sz w:val="18"/>
          <w:szCs w:val="18"/>
        </w:rPr>
        <w:t>решения и определения районных судов,</w:t>
      </w:r>
      <w:r>
        <w:rPr>
          <w:rStyle w:val="WW8Num3z0"/>
          <w:rFonts w:ascii="Verdana" w:hAnsi="Verdana"/>
          <w:color w:val="000000"/>
          <w:sz w:val="18"/>
          <w:szCs w:val="18"/>
        </w:rPr>
        <w:t> </w:t>
      </w:r>
      <w:r>
        <w:rPr>
          <w:rStyle w:val="WW8Num4z0"/>
          <w:rFonts w:ascii="Verdana" w:hAnsi="Verdana"/>
          <w:color w:val="4682B4"/>
          <w:sz w:val="18"/>
          <w:szCs w:val="18"/>
        </w:rPr>
        <w:t>судебные</w:t>
      </w:r>
      <w:r>
        <w:rPr>
          <w:rStyle w:val="WW8Num3z0"/>
          <w:rFonts w:ascii="Verdana" w:hAnsi="Verdana"/>
          <w:color w:val="000000"/>
          <w:sz w:val="18"/>
          <w:szCs w:val="18"/>
        </w:rPr>
        <w:t> </w:t>
      </w:r>
      <w:r>
        <w:rPr>
          <w:rFonts w:ascii="Verdana" w:hAnsi="Verdana"/>
          <w:color w:val="000000"/>
          <w:sz w:val="18"/>
          <w:szCs w:val="18"/>
        </w:rPr>
        <w:t>приказы, решения и определения районных судов и мировых</w:t>
      </w:r>
      <w:r>
        <w:rPr>
          <w:rStyle w:val="WW8Num3z0"/>
          <w:rFonts w:ascii="Verdana" w:hAnsi="Verdana"/>
          <w:color w:val="000000"/>
          <w:sz w:val="18"/>
          <w:szCs w:val="18"/>
        </w:rPr>
        <w:t> </w:t>
      </w:r>
      <w:r>
        <w:rPr>
          <w:rStyle w:val="WW8Num4z0"/>
          <w:rFonts w:ascii="Verdana" w:hAnsi="Verdana"/>
          <w:color w:val="4682B4"/>
          <w:sz w:val="18"/>
          <w:szCs w:val="18"/>
        </w:rPr>
        <w:t>судей</w:t>
      </w:r>
      <w:r>
        <w:rPr>
          <w:rFonts w:ascii="Verdana" w:hAnsi="Verdana"/>
          <w:color w:val="000000"/>
          <w:sz w:val="18"/>
          <w:szCs w:val="18"/>
        </w:rPr>
        <w:t>. Судебная практика - это одновременно и определенная юридическая деятельность всех судебных органов по реализации</w:t>
      </w:r>
      <w:r>
        <w:rPr>
          <w:rStyle w:val="WW8Num3z0"/>
          <w:rFonts w:ascii="Verdana" w:hAnsi="Verdana"/>
          <w:color w:val="000000"/>
          <w:sz w:val="18"/>
          <w:szCs w:val="18"/>
        </w:rPr>
        <w:t> </w:t>
      </w:r>
      <w:r>
        <w:rPr>
          <w:rStyle w:val="WW8Num4z0"/>
          <w:rFonts w:ascii="Verdana" w:hAnsi="Verdana"/>
          <w:color w:val="4682B4"/>
          <w:sz w:val="18"/>
          <w:szCs w:val="18"/>
        </w:rPr>
        <w:t>возложенных</w:t>
      </w:r>
      <w:r>
        <w:rPr>
          <w:rStyle w:val="WW8Num3z0"/>
          <w:rFonts w:ascii="Verdana" w:hAnsi="Verdana"/>
          <w:color w:val="000000"/>
          <w:sz w:val="18"/>
          <w:szCs w:val="18"/>
        </w:rPr>
        <w:t> </w:t>
      </w:r>
      <w:r>
        <w:rPr>
          <w:rFonts w:ascii="Verdana" w:hAnsi="Verdana"/>
          <w:color w:val="000000"/>
          <w:sz w:val="18"/>
          <w:szCs w:val="18"/>
        </w:rPr>
        <w:t>на них задач, и все результаты этой деятельности.</w:t>
      </w:r>
    </w:p>
    <w:p w:rsidR="008921D8" w:rsidRDefault="008921D8" w:rsidP="008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13. Вопрос о доктрине как источнике права вполне естественен, так как определения таких фундаментальных понятий как «официальное</w:t>
      </w:r>
      <w:r>
        <w:rPr>
          <w:rStyle w:val="WW8Num3z0"/>
          <w:rFonts w:ascii="Verdana" w:hAnsi="Verdana"/>
          <w:color w:val="000000"/>
          <w:sz w:val="18"/>
          <w:szCs w:val="18"/>
        </w:rPr>
        <w:t> </w:t>
      </w:r>
      <w:r>
        <w:rPr>
          <w:rStyle w:val="WW8Num4z0"/>
          <w:rFonts w:ascii="Verdana" w:hAnsi="Verdana"/>
          <w:color w:val="4682B4"/>
          <w:sz w:val="18"/>
          <w:szCs w:val="18"/>
        </w:rPr>
        <w:t>толкование</w:t>
      </w:r>
      <w:r>
        <w:rPr>
          <w:rFonts w:ascii="Verdana" w:hAnsi="Verdana"/>
          <w:color w:val="000000"/>
          <w:sz w:val="18"/>
          <w:szCs w:val="18"/>
        </w:rPr>
        <w:t>», «</w:t>
      </w:r>
      <w:r>
        <w:rPr>
          <w:rStyle w:val="WW8Num4z0"/>
          <w:rFonts w:ascii="Verdana" w:hAnsi="Verdana"/>
          <w:color w:val="4682B4"/>
          <w:sz w:val="18"/>
          <w:szCs w:val="18"/>
        </w:rPr>
        <w:t>сложившаяся правоприменительная практика</w:t>
      </w:r>
      <w:r>
        <w:rPr>
          <w:rFonts w:ascii="Verdana" w:hAnsi="Verdana"/>
          <w:color w:val="000000"/>
          <w:sz w:val="18"/>
          <w:szCs w:val="18"/>
        </w:rPr>
        <w:t>», «</w:t>
      </w:r>
      <w:r>
        <w:rPr>
          <w:rStyle w:val="WW8Num4z0"/>
          <w:rFonts w:ascii="Verdana" w:hAnsi="Verdana"/>
          <w:color w:val="4682B4"/>
          <w:sz w:val="18"/>
          <w:szCs w:val="18"/>
        </w:rPr>
        <w:t>буквальный смысл рассматриваемого акта</w:t>
      </w:r>
      <w:r>
        <w:rPr>
          <w:rFonts w:ascii="Verdana" w:hAnsi="Verdana"/>
          <w:color w:val="000000"/>
          <w:sz w:val="18"/>
          <w:szCs w:val="18"/>
        </w:rPr>
        <w:t>» и т.п., содержатся только в доктрине права. Если, как и раньше, по вполне понятным причинам, не будет хватать</w:t>
      </w:r>
      <w:r>
        <w:rPr>
          <w:rStyle w:val="WW8Num4z0"/>
          <w:rFonts w:ascii="Verdana" w:hAnsi="Verdana"/>
          <w:color w:val="4682B4"/>
          <w:sz w:val="18"/>
          <w:szCs w:val="18"/>
        </w:rPr>
        <w:t>доказательств</w:t>
      </w:r>
      <w:r>
        <w:rPr>
          <w:rStyle w:val="WW8Num3z0"/>
          <w:rFonts w:ascii="Verdana" w:hAnsi="Verdana"/>
          <w:color w:val="000000"/>
          <w:sz w:val="18"/>
          <w:szCs w:val="18"/>
        </w:rPr>
        <w:t> </w:t>
      </w:r>
      <w:r>
        <w:rPr>
          <w:rFonts w:ascii="Verdana" w:hAnsi="Verdana"/>
          <w:color w:val="000000"/>
          <w:sz w:val="18"/>
          <w:szCs w:val="18"/>
        </w:rPr>
        <w:t>для признания роли науки в создании новых норм права, то необходимо зафиксировать ее роль хотя бы</w:t>
      </w:r>
      <w:r>
        <w:rPr>
          <w:rStyle w:val="WW8Num3z0"/>
          <w:rFonts w:ascii="Verdana" w:hAnsi="Verdana"/>
          <w:color w:val="000000"/>
          <w:sz w:val="18"/>
          <w:szCs w:val="18"/>
        </w:rPr>
        <w:t> </w:t>
      </w:r>
      <w:r>
        <w:rPr>
          <w:rStyle w:val="WW8Num4z0"/>
          <w:rFonts w:ascii="Verdana" w:hAnsi="Verdana"/>
          <w:color w:val="4682B4"/>
          <w:sz w:val="18"/>
          <w:szCs w:val="18"/>
        </w:rPr>
        <w:t>толковании</w:t>
      </w:r>
      <w:r>
        <w:rPr>
          <w:rStyle w:val="WW8Num3z0"/>
          <w:rFonts w:ascii="Verdana" w:hAnsi="Verdana"/>
          <w:color w:val="000000"/>
          <w:sz w:val="18"/>
          <w:szCs w:val="18"/>
        </w:rPr>
        <w:t> </w:t>
      </w:r>
      <w:r>
        <w:rPr>
          <w:rFonts w:ascii="Verdana" w:hAnsi="Verdana"/>
          <w:color w:val="000000"/>
          <w:sz w:val="18"/>
          <w:szCs w:val="18"/>
        </w:rPr>
        <w:t>уже действующих.</w:t>
      </w:r>
    </w:p>
    <w:p w:rsidR="008921D8" w:rsidRDefault="008921D8" w:rsidP="008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14. Правоприменительная практика КС РФ еще в большей степени, чем практика судов общей</w:t>
      </w:r>
      <w:r>
        <w:rPr>
          <w:rStyle w:val="WW8Num3z0"/>
          <w:rFonts w:ascii="Verdana" w:hAnsi="Verdana"/>
          <w:color w:val="000000"/>
          <w:sz w:val="18"/>
          <w:szCs w:val="18"/>
        </w:rPr>
        <w:t> </w:t>
      </w:r>
      <w:r>
        <w:rPr>
          <w:rStyle w:val="WW8Num4z0"/>
          <w:rFonts w:ascii="Verdana" w:hAnsi="Verdana"/>
          <w:color w:val="4682B4"/>
          <w:sz w:val="18"/>
          <w:szCs w:val="18"/>
        </w:rPr>
        <w:t>юрисдикции</w:t>
      </w:r>
      <w:r>
        <w:rPr>
          <w:rFonts w:ascii="Verdana" w:hAnsi="Verdana"/>
          <w:color w:val="000000"/>
          <w:sz w:val="18"/>
          <w:szCs w:val="18"/>
        </w:rPr>
        <w:t>, обнаруживает нормотворческий процесс. Претендовать на статус источника права могут как постановления, так и определения КС РФ, то есть вся судебная практика КС РФ. В его деятельности формулируются новые</w:t>
      </w:r>
      <w:r>
        <w:rPr>
          <w:rStyle w:val="WW8Num3z0"/>
          <w:rFonts w:ascii="Verdana" w:hAnsi="Verdana"/>
          <w:color w:val="000000"/>
          <w:sz w:val="18"/>
          <w:szCs w:val="18"/>
        </w:rPr>
        <w:t> </w:t>
      </w:r>
      <w:r>
        <w:rPr>
          <w:rStyle w:val="WW8Num4z0"/>
          <w:rFonts w:ascii="Verdana" w:hAnsi="Verdana"/>
          <w:color w:val="4682B4"/>
          <w:sz w:val="18"/>
          <w:szCs w:val="18"/>
        </w:rPr>
        <w:t>предписания</w:t>
      </w:r>
      <w:r>
        <w:rPr>
          <w:rFonts w:ascii="Verdana" w:hAnsi="Verdana"/>
          <w:color w:val="000000"/>
          <w:sz w:val="18"/>
          <w:szCs w:val="18"/>
        </w:rPr>
        <w:t>, в том числе и трудоправового характера, но внешне этот процесс скрыт за уникальными обтекаемыми формулировками и сложными правовыми конструкциями, генерированными КС РФ, такими как «выявленный в настоящем</w:t>
      </w:r>
      <w:r>
        <w:rPr>
          <w:rStyle w:val="WW8Num3z0"/>
          <w:rFonts w:ascii="Verdana" w:hAnsi="Verdana"/>
          <w:color w:val="000000"/>
          <w:sz w:val="18"/>
          <w:szCs w:val="18"/>
        </w:rPr>
        <w:t> </w:t>
      </w:r>
      <w:r>
        <w:rPr>
          <w:rStyle w:val="WW8Num4z0"/>
          <w:rFonts w:ascii="Verdana" w:hAnsi="Verdana"/>
          <w:color w:val="4682B4"/>
          <w:sz w:val="18"/>
          <w:szCs w:val="18"/>
        </w:rPr>
        <w:t>Постановлении</w:t>
      </w:r>
      <w:r>
        <w:rPr>
          <w:rStyle w:val="WW8Num3z0"/>
          <w:rFonts w:ascii="Verdana" w:hAnsi="Verdana"/>
          <w:color w:val="000000"/>
          <w:sz w:val="18"/>
          <w:szCs w:val="18"/>
        </w:rPr>
        <w:t> </w:t>
      </w:r>
      <w:r>
        <w:rPr>
          <w:rFonts w:ascii="Verdana" w:hAnsi="Verdana"/>
          <w:color w:val="000000"/>
          <w:sz w:val="18"/>
          <w:szCs w:val="18"/>
        </w:rPr>
        <w:t>конституционно-правовой смысл . является</w:t>
      </w:r>
      <w:r>
        <w:rPr>
          <w:rStyle w:val="WW8Num3z0"/>
          <w:rFonts w:ascii="Verdana" w:hAnsi="Verdana"/>
          <w:color w:val="000000"/>
          <w:sz w:val="18"/>
          <w:szCs w:val="18"/>
        </w:rPr>
        <w:t> </w:t>
      </w:r>
      <w:r>
        <w:rPr>
          <w:rStyle w:val="WW8Num4z0"/>
          <w:rFonts w:ascii="Verdana" w:hAnsi="Verdana"/>
          <w:color w:val="4682B4"/>
          <w:sz w:val="18"/>
          <w:szCs w:val="18"/>
        </w:rPr>
        <w:t>общеобязательным</w:t>
      </w:r>
      <w:r>
        <w:rPr>
          <w:rStyle w:val="WW8Num3z0"/>
          <w:rFonts w:ascii="Verdana" w:hAnsi="Verdana"/>
          <w:color w:val="000000"/>
          <w:sz w:val="18"/>
          <w:szCs w:val="18"/>
        </w:rPr>
        <w:t> </w:t>
      </w:r>
      <w:r>
        <w:rPr>
          <w:rFonts w:ascii="Verdana" w:hAnsi="Verdana"/>
          <w:color w:val="000000"/>
          <w:sz w:val="18"/>
          <w:szCs w:val="18"/>
        </w:rPr>
        <w:t xml:space="preserve">и исключает любое их иное истолкование в правоприменительной практике», «по смыслу Конституции Российской Федерации указанные нормы . применению не подлежат», «признать не </w:t>
      </w:r>
      <w:r>
        <w:rPr>
          <w:rFonts w:ascii="Verdana" w:hAnsi="Verdana"/>
          <w:color w:val="000000"/>
          <w:sz w:val="18"/>
          <w:szCs w:val="18"/>
        </w:rPr>
        <w:lastRenderedPageBreak/>
        <w:t>соответствующей Конституции Российской Федерации . в той части, в какой ею не допускается.» или «признать не соответствующими</w:t>
      </w:r>
      <w:r>
        <w:rPr>
          <w:rStyle w:val="WW8Num3z0"/>
          <w:rFonts w:ascii="Verdana" w:hAnsi="Verdana"/>
          <w:color w:val="000000"/>
          <w:sz w:val="18"/>
          <w:szCs w:val="18"/>
        </w:rPr>
        <w:t> </w:t>
      </w:r>
      <w:r>
        <w:rPr>
          <w:rStyle w:val="WW8Num4z0"/>
          <w:rFonts w:ascii="Verdana" w:hAnsi="Verdana"/>
          <w:color w:val="4682B4"/>
          <w:sz w:val="18"/>
          <w:szCs w:val="18"/>
        </w:rPr>
        <w:t>статьям</w:t>
      </w:r>
      <w:r>
        <w:rPr>
          <w:rStyle w:val="WW8Num3z0"/>
          <w:rFonts w:ascii="Verdana" w:hAnsi="Verdana"/>
          <w:color w:val="000000"/>
          <w:sz w:val="18"/>
          <w:szCs w:val="18"/>
        </w:rPr>
        <w:t> </w:t>
      </w:r>
      <w:r>
        <w:rPr>
          <w:rFonts w:ascii="Verdana" w:hAnsi="Verdana"/>
          <w:color w:val="000000"/>
          <w:sz w:val="18"/>
          <w:szCs w:val="18"/>
        </w:rPr>
        <w:t>. Конституции Российской Федерации . в той части, в какой ими не допускается», «признать не соответствующим Конституции Российской Федерации обыкновение правоприменительной практики.» или «</w:t>
      </w:r>
      <w:r>
        <w:rPr>
          <w:rStyle w:val="WW8Num4z0"/>
          <w:rFonts w:ascii="Verdana" w:hAnsi="Verdana"/>
          <w:color w:val="4682B4"/>
          <w:sz w:val="18"/>
          <w:szCs w:val="18"/>
        </w:rPr>
        <w:t>обыкновение правоприменительной практики судов и других органов</w:t>
      </w:r>
      <w:r>
        <w:rPr>
          <w:rFonts w:ascii="Verdana" w:hAnsi="Verdana"/>
          <w:color w:val="000000"/>
          <w:sz w:val="18"/>
          <w:szCs w:val="18"/>
        </w:rPr>
        <w:t>», а также «</w:t>
      </w:r>
      <w:r>
        <w:rPr>
          <w:rStyle w:val="WW8Num4z0"/>
          <w:rFonts w:ascii="Verdana" w:hAnsi="Verdana"/>
          <w:color w:val="4682B4"/>
          <w:sz w:val="18"/>
          <w:szCs w:val="18"/>
        </w:rPr>
        <w:t>согласно правовой позиции Конституционного Суда РФ</w:t>
      </w:r>
      <w:r>
        <w:rPr>
          <w:rFonts w:ascii="Verdana" w:hAnsi="Verdana"/>
          <w:color w:val="000000"/>
          <w:sz w:val="18"/>
          <w:szCs w:val="18"/>
        </w:rPr>
        <w:t>». Указанные формулировки в трактовке КС являются как бы порождением двух «</w:t>
      </w:r>
      <w:r>
        <w:rPr>
          <w:rStyle w:val="WW8Num4z0"/>
          <w:rFonts w:ascii="Verdana" w:hAnsi="Verdana"/>
          <w:color w:val="4682B4"/>
          <w:sz w:val="18"/>
          <w:szCs w:val="18"/>
        </w:rPr>
        <w:t>миров</w:t>
      </w:r>
      <w:r>
        <w:rPr>
          <w:rFonts w:ascii="Verdana" w:hAnsi="Verdana"/>
          <w:color w:val="000000"/>
          <w:sz w:val="18"/>
          <w:szCs w:val="18"/>
        </w:rPr>
        <w:t>» (собственно права и процесса правоприменения), они, по идее, должны нести в себе черты норм права, адаптированных и детализированных настолько, чтобы не оставлять места</w:t>
      </w:r>
      <w:r>
        <w:rPr>
          <w:rStyle w:val="WW8Num3z0"/>
          <w:rFonts w:ascii="Verdana" w:hAnsi="Verdana"/>
          <w:color w:val="000000"/>
          <w:sz w:val="18"/>
          <w:szCs w:val="18"/>
        </w:rPr>
        <w:t> </w:t>
      </w:r>
      <w:r>
        <w:rPr>
          <w:rStyle w:val="WW8Num4z0"/>
          <w:rFonts w:ascii="Verdana" w:hAnsi="Verdana"/>
          <w:color w:val="4682B4"/>
          <w:sz w:val="18"/>
          <w:szCs w:val="18"/>
        </w:rPr>
        <w:t>пробелам</w:t>
      </w:r>
      <w:r>
        <w:rPr>
          <w:rFonts w:ascii="Verdana" w:hAnsi="Verdana"/>
          <w:color w:val="000000"/>
          <w:sz w:val="18"/>
          <w:szCs w:val="18"/>
        </w:rPr>
        <w:t>, неточностям, противоречиям и несправедливости в</w:t>
      </w:r>
      <w:r>
        <w:rPr>
          <w:rStyle w:val="WW8Num3z0"/>
          <w:rFonts w:ascii="Verdana" w:hAnsi="Verdana"/>
          <w:color w:val="000000"/>
          <w:sz w:val="18"/>
          <w:szCs w:val="18"/>
        </w:rPr>
        <w:t> </w:t>
      </w:r>
      <w:r>
        <w:rPr>
          <w:rStyle w:val="WW8Num4z0"/>
          <w:rFonts w:ascii="Verdana" w:hAnsi="Verdana"/>
          <w:color w:val="4682B4"/>
          <w:sz w:val="18"/>
          <w:szCs w:val="18"/>
        </w:rPr>
        <w:t>правоприменении</w:t>
      </w:r>
      <w:r>
        <w:rPr>
          <w:rFonts w:ascii="Verdana" w:hAnsi="Verdana"/>
          <w:color w:val="000000"/>
          <w:sz w:val="18"/>
          <w:szCs w:val="18"/>
        </w:rPr>
        <w:t>. Двойственная природа указанных продуктов деятельности КС РФ позволяет относить их и к источникам права, и к</w:t>
      </w:r>
      <w:r>
        <w:rPr>
          <w:rStyle w:val="WW8Num4z0"/>
          <w:rFonts w:ascii="Verdana" w:hAnsi="Verdana"/>
          <w:color w:val="4682B4"/>
          <w:sz w:val="18"/>
          <w:szCs w:val="18"/>
        </w:rPr>
        <w:t>правоприменительным</w:t>
      </w:r>
      <w:r>
        <w:rPr>
          <w:rStyle w:val="WW8Num3z0"/>
          <w:rFonts w:ascii="Verdana" w:hAnsi="Verdana"/>
          <w:color w:val="000000"/>
          <w:sz w:val="18"/>
          <w:szCs w:val="18"/>
        </w:rPr>
        <w:t> </w:t>
      </w:r>
      <w:r>
        <w:rPr>
          <w:rFonts w:ascii="Verdana" w:hAnsi="Verdana"/>
          <w:color w:val="000000"/>
          <w:sz w:val="18"/>
          <w:szCs w:val="18"/>
        </w:rPr>
        <w:t>актам, не взирая на всю парадоксальность такого вывода. Все эти сложные вербальные конструкции скрывают свое главное содержание - содержание правового предписания, то есть правила поведения общего характера. Таким образом, ссылка, например, на собственную правовую позицию есть ничто иное, как указание на норму обычно-правового характера, порожденную КС РФ своей же правоприменительной практикой.</w:t>
      </w:r>
    </w:p>
    <w:p w:rsidR="008921D8" w:rsidRDefault="008921D8" w:rsidP="008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15. Нужно дополнить ТК РФ ст. 51 «</w:t>
      </w:r>
      <w:r>
        <w:rPr>
          <w:rStyle w:val="WW8Num4z0"/>
          <w:rFonts w:ascii="Verdana" w:hAnsi="Verdana"/>
          <w:color w:val="4682B4"/>
          <w:sz w:val="18"/>
          <w:szCs w:val="18"/>
        </w:rPr>
        <w:t>Трудоправовые</w:t>
      </w:r>
      <w:r>
        <w:rPr>
          <w:rStyle w:val="WW8Num3z0"/>
          <w:rFonts w:ascii="Verdana" w:hAnsi="Verdana"/>
          <w:color w:val="000000"/>
          <w:sz w:val="18"/>
          <w:szCs w:val="18"/>
        </w:rPr>
        <w:t> </w:t>
      </w:r>
      <w:r>
        <w:rPr>
          <w:rFonts w:ascii="Verdana" w:hAnsi="Verdana"/>
          <w:color w:val="000000"/>
          <w:sz w:val="18"/>
          <w:szCs w:val="18"/>
        </w:rPr>
        <w:t>обычаи и судебная практика» следующего содержания: «Регулирование трудовых отношений и иных непосредственно связанных с ними отношений осуществляется нормами трудоправовых обычаев, то есть правилами поведения, сложившимися и широко применяемыми в области трудовых и иных непосредственно связанных с ним отношений, не предусмотренными нормативными правовыми актами, не зависимо от того, зафиксированы ли они в каком-либо юридическом документе, обладающими четко определенным содержанием, санкционированными государством в качестве правовых.</w:t>
      </w:r>
      <w:r>
        <w:rPr>
          <w:rStyle w:val="WW8Num3z0"/>
          <w:rFonts w:ascii="Verdana" w:hAnsi="Verdana"/>
          <w:color w:val="000000"/>
          <w:sz w:val="18"/>
          <w:szCs w:val="18"/>
        </w:rPr>
        <w:t> </w:t>
      </w:r>
      <w:r>
        <w:rPr>
          <w:rStyle w:val="WW8Num4z0"/>
          <w:rFonts w:ascii="Verdana" w:hAnsi="Verdana"/>
          <w:color w:val="4682B4"/>
          <w:sz w:val="18"/>
          <w:szCs w:val="18"/>
        </w:rPr>
        <w:t>Санкционирование</w:t>
      </w:r>
      <w:r>
        <w:rPr>
          <w:rStyle w:val="WW8Num3z0"/>
          <w:rFonts w:ascii="Verdana" w:hAnsi="Verdana"/>
          <w:color w:val="000000"/>
          <w:sz w:val="18"/>
          <w:szCs w:val="18"/>
        </w:rPr>
        <w:t> </w:t>
      </w:r>
      <w:r>
        <w:rPr>
          <w:rFonts w:ascii="Verdana" w:hAnsi="Verdana"/>
          <w:color w:val="000000"/>
          <w:sz w:val="18"/>
          <w:szCs w:val="18"/>
        </w:rPr>
        <w:t>указанных правил поведения осуществляется от имени государства в судебной практике Конституционного Суда Российской Федерации, судов и судей общей юрисдикции Российской Федерации, то есть в 4 деятельности указанных органов по реализации возложенных на них задач и во всех результатах этой деятельности, представляющих собой совокупность всех судебных актов применения права, включая постановления и определения Конституционного Суда Российской Федерации, постановления Пленума Верховного Суда Российской Федерации, постановления</w:t>
      </w:r>
      <w:r>
        <w:rPr>
          <w:rStyle w:val="WW8Num3z0"/>
          <w:rFonts w:ascii="Verdana" w:hAnsi="Verdana"/>
          <w:color w:val="000000"/>
          <w:sz w:val="18"/>
          <w:szCs w:val="18"/>
        </w:rPr>
        <w:t> </w:t>
      </w:r>
      <w:r>
        <w:rPr>
          <w:rStyle w:val="WW8Num4z0"/>
          <w:rFonts w:ascii="Verdana" w:hAnsi="Verdana"/>
          <w:color w:val="4682B4"/>
          <w:sz w:val="18"/>
          <w:szCs w:val="18"/>
        </w:rPr>
        <w:t>Президиума</w:t>
      </w:r>
      <w:r>
        <w:rPr>
          <w:rStyle w:val="WW8Num3z0"/>
          <w:rFonts w:ascii="Verdana" w:hAnsi="Verdana"/>
          <w:color w:val="000000"/>
          <w:sz w:val="18"/>
          <w:szCs w:val="18"/>
        </w:rPr>
        <w:t> </w:t>
      </w:r>
      <w:r>
        <w:rPr>
          <w:rFonts w:ascii="Verdana" w:hAnsi="Verdana"/>
          <w:color w:val="000000"/>
          <w:sz w:val="18"/>
          <w:szCs w:val="18"/>
        </w:rPr>
        <w:t>Верховного Суда Российской Федерации, определения Кассационной коллегии Верховного Суда Российской Федерации, определения Судебной коллегии по гражданским</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ВС Российской Федерации, решения и определения Верховного Суда Российской Федерации, постановления президиумов верховных судов республик, краевых, областных судов, судов городов федерального значения, суда автономной области, судов автономных округов, кассационные определения, решения и определения верховных судов республик, краевых, областных судов, судов городов федерального значения, суда автономной области, судов автономных округов, апелляционные решения и определения районных судов, судебные приказы, решения и определения районных судов и мировых судей. Трудоправовые обычаи, возникшие в судебной практике судов общей юрисдикции Российской Федерации, не должны противоречить</w:t>
      </w:r>
      <w:r>
        <w:rPr>
          <w:rStyle w:val="WW8Num4z0"/>
          <w:rFonts w:ascii="Verdana" w:hAnsi="Verdana"/>
          <w:color w:val="4682B4"/>
          <w:sz w:val="18"/>
          <w:szCs w:val="18"/>
        </w:rPr>
        <w:t>трудоправовым</w:t>
      </w:r>
      <w:r>
        <w:rPr>
          <w:rStyle w:val="WW8Num3z0"/>
          <w:rFonts w:ascii="Verdana" w:hAnsi="Verdana"/>
          <w:color w:val="000000"/>
          <w:sz w:val="18"/>
          <w:szCs w:val="18"/>
        </w:rPr>
        <w:t> </w:t>
      </w:r>
      <w:r>
        <w:rPr>
          <w:rFonts w:ascii="Verdana" w:hAnsi="Verdana"/>
          <w:color w:val="000000"/>
          <w:sz w:val="18"/>
          <w:szCs w:val="18"/>
        </w:rPr>
        <w:t>обычаям, возникшим в судебной практике Конституционного Суда Российской Федерации. Трудоправовые обычаи применяются в случае, если настоящий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или иной нормативный правовой акт напрямую не регулирует возникшее</w:t>
      </w:r>
      <w:r>
        <w:rPr>
          <w:rStyle w:val="WW8Num3z0"/>
          <w:rFonts w:ascii="Verdana" w:hAnsi="Verdana"/>
          <w:color w:val="000000"/>
          <w:sz w:val="18"/>
          <w:szCs w:val="18"/>
        </w:rPr>
        <w:t> </w:t>
      </w:r>
      <w:r>
        <w:rPr>
          <w:rStyle w:val="WW8Num4z0"/>
          <w:rFonts w:ascii="Verdana" w:hAnsi="Verdana"/>
          <w:color w:val="4682B4"/>
          <w:sz w:val="18"/>
          <w:szCs w:val="18"/>
        </w:rPr>
        <w:t>правоотношение</w:t>
      </w:r>
      <w:r>
        <w:rPr>
          <w:rFonts w:ascii="Verdana" w:hAnsi="Verdana"/>
          <w:color w:val="000000"/>
          <w:sz w:val="18"/>
          <w:szCs w:val="18"/>
        </w:rPr>
        <w:t>. Вопрос о применении нормы трудоправового обычая, прямо</w:t>
      </w:r>
      <w:r>
        <w:rPr>
          <w:rStyle w:val="WW8Num3z0"/>
          <w:rFonts w:ascii="Verdana" w:hAnsi="Verdana"/>
          <w:color w:val="000000"/>
          <w:sz w:val="18"/>
          <w:szCs w:val="18"/>
        </w:rPr>
        <w:t> </w:t>
      </w:r>
      <w:r>
        <w:rPr>
          <w:rStyle w:val="WW8Num4z0"/>
          <w:rFonts w:ascii="Verdana" w:hAnsi="Verdana"/>
          <w:color w:val="4682B4"/>
          <w:sz w:val="18"/>
          <w:szCs w:val="18"/>
        </w:rPr>
        <w:t>противоречащей</w:t>
      </w:r>
      <w:r>
        <w:rPr>
          <w:rStyle w:val="WW8Num3z0"/>
          <w:rFonts w:ascii="Verdana" w:hAnsi="Verdana"/>
          <w:color w:val="000000"/>
          <w:sz w:val="18"/>
          <w:szCs w:val="18"/>
        </w:rPr>
        <w:t> </w:t>
      </w:r>
      <w:r>
        <w:rPr>
          <w:rFonts w:ascii="Verdana" w:hAnsi="Verdana"/>
          <w:color w:val="000000"/>
          <w:sz w:val="18"/>
          <w:szCs w:val="18"/>
        </w:rPr>
        <w:t>обязательным для участников соответствующего отношения положениям трудового законодательства и/или иных нормативных правовых актов, содержащих нормы трудового права, разрешаются судом. Трудоправовой обычай утрачивает свою юридическую силу в случае: (1) вступления в силу судебного акта, подтверждающего однократное применения этим судом иной нормы либо однократного</w:t>
      </w:r>
      <w:r>
        <w:rPr>
          <w:rStyle w:val="WW8Num3z0"/>
          <w:rFonts w:ascii="Verdana" w:hAnsi="Verdana"/>
          <w:color w:val="000000"/>
          <w:sz w:val="18"/>
          <w:szCs w:val="18"/>
        </w:rPr>
        <w:t> </w:t>
      </w:r>
      <w:r>
        <w:rPr>
          <w:rStyle w:val="WW8Num4z0"/>
          <w:rFonts w:ascii="Verdana" w:hAnsi="Verdana"/>
          <w:color w:val="4682B4"/>
          <w:sz w:val="18"/>
          <w:szCs w:val="18"/>
        </w:rPr>
        <w:t>неприменения</w:t>
      </w:r>
      <w:r>
        <w:rPr>
          <w:rStyle w:val="WW8Num3z0"/>
          <w:rFonts w:ascii="Verdana" w:hAnsi="Verdana"/>
          <w:color w:val="000000"/>
          <w:sz w:val="18"/>
          <w:szCs w:val="18"/>
        </w:rPr>
        <w:t> </w:t>
      </w:r>
      <w:r>
        <w:rPr>
          <w:rFonts w:ascii="Verdana" w:hAnsi="Verdana"/>
          <w:color w:val="000000"/>
          <w:sz w:val="18"/>
          <w:szCs w:val="18"/>
        </w:rPr>
        <w:t>судом соответствующей обычно-правовой нормы в ситуации, когда такая норма должна быть применена; (2) возникновения нормы законодательства РФ и/или иных нормативных правовых актов, содержащих нормы трудового права, тождественной норме трудоправового обычая».</w:t>
      </w:r>
    </w:p>
    <w:p w:rsidR="008921D8" w:rsidRDefault="008921D8" w:rsidP="008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16. Решения</w:t>
      </w:r>
      <w:r>
        <w:rPr>
          <w:rStyle w:val="WW8Num3z0"/>
          <w:rFonts w:ascii="Verdana" w:hAnsi="Verdana"/>
          <w:color w:val="000000"/>
          <w:sz w:val="18"/>
          <w:szCs w:val="18"/>
        </w:rPr>
        <w:t> </w:t>
      </w:r>
      <w:r>
        <w:rPr>
          <w:rStyle w:val="WW8Num4z0"/>
          <w:rFonts w:ascii="Verdana" w:hAnsi="Verdana"/>
          <w:color w:val="4682B4"/>
          <w:sz w:val="18"/>
          <w:szCs w:val="18"/>
        </w:rPr>
        <w:t>ЕСПЧ</w:t>
      </w:r>
      <w:r>
        <w:rPr>
          <w:rStyle w:val="WW8Num3z0"/>
          <w:rFonts w:ascii="Verdana" w:hAnsi="Verdana"/>
          <w:color w:val="000000"/>
          <w:sz w:val="18"/>
          <w:szCs w:val="18"/>
        </w:rPr>
        <w:t> </w:t>
      </w:r>
      <w:r>
        <w:rPr>
          <w:rFonts w:ascii="Verdana" w:hAnsi="Verdana"/>
          <w:color w:val="000000"/>
          <w:sz w:val="18"/>
          <w:szCs w:val="18"/>
        </w:rPr>
        <w:t>значимы для российского трудового права по следующим направлениям: (1) как ориентиры для правоприменения в случаях, аналогичных трудоправовым фабулам, рассмотренным в ЕСПЧ; (2) как составляющие права на справедливое</w:t>
      </w:r>
      <w:r>
        <w:rPr>
          <w:rStyle w:val="WW8Num3z0"/>
          <w:rFonts w:ascii="Verdana" w:hAnsi="Verdana"/>
          <w:color w:val="000000"/>
          <w:sz w:val="18"/>
          <w:szCs w:val="18"/>
        </w:rPr>
        <w:t> </w:t>
      </w:r>
      <w:r>
        <w:rPr>
          <w:rStyle w:val="WW8Num4z0"/>
          <w:rFonts w:ascii="Verdana" w:hAnsi="Verdana"/>
          <w:color w:val="4682B4"/>
          <w:sz w:val="18"/>
          <w:szCs w:val="18"/>
        </w:rPr>
        <w:t>судебное</w:t>
      </w:r>
      <w:r>
        <w:rPr>
          <w:rStyle w:val="WW8Num3z0"/>
          <w:rFonts w:ascii="Verdana" w:hAnsi="Verdana"/>
          <w:color w:val="000000"/>
          <w:sz w:val="18"/>
          <w:szCs w:val="18"/>
        </w:rPr>
        <w:t> </w:t>
      </w:r>
      <w:r>
        <w:rPr>
          <w:rFonts w:ascii="Verdana" w:hAnsi="Verdana"/>
          <w:color w:val="000000"/>
          <w:sz w:val="18"/>
          <w:szCs w:val="18"/>
        </w:rPr>
        <w:t xml:space="preserve">разбирательство в </w:t>
      </w:r>
      <w:r>
        <w:rPr>
          <w:rFonts w:ascii="Verdana" w:hAnsi="Verdana"/>
          <w:color w:val="000000"/>
          <w:sz w:val="18"/>
          <w:szCs w:val="18"/>
        </w:rPr>
        <w:lastRenderedPageBreak/>
        <w:t>понимании ЕСПЧ; (3) учет европейских трудоправовых стандартов, подтвержденных в решениях ЕСПЧ, в российской</w:t>
      </w:r>
      <w:r>
        <w:rPr>
          <w:rStyle w:val="WW8Num3z0"/>
          <w:rFonts w:ascii="Verdana" w:hAnsi="Verdana"/>
          <w:color w:val="000000"/>
          <w:sz w:val="18"/>
          <w:szCs w:val="18"/>
        </w:rPr>
        <w:t> </w:t>
      </w:r>
      <w:r>
        <w:rPr>
          <w:rStyle w:val="WW8Num4z0"/>
          <w:rFonts w:ascii="Verdana" w:hAnsi="Verdana"/>
          <w:color w:val="4682B4"/>
          <w:sz w:val="18"/>
          <w:szCs w:val="18"/>
        </w:rPr>
        <w:t>нормотворческой</w:t>
      </w:r>
      <w:r>
        <w:rPr>
          <w:rStyle w:val="WW8Num3z0"/>
          <w:rFonts w:ascii="Verdana" w:hAnsi="Verdana"/>
          <w:color w:val="000000"/>
          <w:sz w:val="18"/>
          <w:szCs w:val="18"/>
        </w:rPr>
        <w:t> </w:t>
      </w:r>
      <w:r>
        <w:rPr>
          <w:rFonts w:ascii="Verdana" w:hAnsi="Verdana"/>
          <w:color w:val="000000"/>
          <w:sz w:val="18"/>
          <w:szCs w:val="18"/>
        </w:rPr>
        <w:t>деятельности; (4) возможные прямые решения ЕСПЧ по вопросам трудового права в России; (5) косвенное рассмотрение отдельных аспектов трудового права России в ЕСПЧ при разрешении дел, в целом не являющихся</w:t>
      </w:r>
      <w:r>
        <w:rPr>
          <w:rStyle w:val="WW8Num3z0"/>
          <w:rFonts w:ascii="Verdana" w:hAnsi="Verdana"/>
          <w:color w:val="000000"/>
          <w:sz w:val="18"/>
          <w:szCs w:val="18"/>
        </w:rPr>
        <w:t> </w:t>
      </w:r>
      <w:r>
        <w:rPr>
          <w:rStyle w:val="WW8Num4z0"/>
          <w:rFonts w:ascii="Verdana" w:hAnsi="Verdana"/>
          <w:color w:val="4682B4"/>
          <w:sz w:val="18"/>
          <w:szCs w:val="18"/>
        </w:rPr>
        <w:t>трудоправовыми</w:t>
      </w:r>
      <w:r>
        <w:rPr>
          <w:rFonts w:ascii="Verdana" w:hAnsi="Verdana"/>
          <w:color w:val="000000"/>
          <w:sz w:val="18"/>
          <w:szCs w:val="18"/>
        </w:rPr>
        <w:t>; (6) воздействие решений ЕСПЧ на правовую доктрину, включая и ее трудоправовой ракурс. Наверное, нельзя исключать и других направлений, но перечисленное охватывает, как думается, все наиболее важные на сегодня. Таким образом, не создание прецедентов, а именно судебная практика является единственным и эффективным инструментом</w:t>
      </w:r>
      <w:r>
        <w:rPr>
          <w:rStyle w:val="WW8Num3z0"/>
          <w:rFonts w:ascii="Verdana" w:hAnsi="Verdana"/>
          <w:color w:val="000000"/>
          <w:sz w:val="18"/>
          <w:szCs w:val="18"/>
        </w:rPr>
        <w:t> </w:t>
      </w:r>
      <w:r>
        <w:rPr>
          <w:rStyle w:val="WW8Num4z0"/>
          <w:rFonts w:ascii="Verdana" w:hAnsi="Verdana"/>
          <w:color w:val="4682B4"/>
          <w:sz w:val="18"/>
          <w:szCs w:val="18"/>
        </w:rPr>
        <w:t>правотворческой</w:t>
      </w:r>
      <w:r>
        <w:rPr>
          <w:rStyle w:val="WW8Num3z0"/>
          <w:rFonts w:ascii="Verdana" w:hAnsi="Verdana"/>
          <w:color w:val="000000"/>
          <w:sz w:val="18"/>
          <w:szCs w:val="18"/>
        </w:rPr>
        <w:t> </w:t>
      </w:r>
      <w:r>
        <w:rPr>
          <w:rFonts w:ascii="Verdana" w:hAnsi="Verdana"/>
          <w:color w:val="000000"/>
          <w:sz w:val="18"/>
          <w:szCs w:val="18"/>
        </w:rPr>
        <w:t>деятельности ЕСПЧ. Оно проявляется, во-первых, в процессе рассмотрения конкретных дел, во-вторых, в ходе</w:t>
      </w:r>
      <w:r>
        <w:rPr>
          <w:rStyle w:val="WW8Num3z0"/>
          <w:rFonts w:ascii="Verdana" w:hAnsi="Verdana"/>
          <w:color w:val="000000"/>
          <w:sz w:val="18"/>
          <w:szCs w:val="18"/>
        </w:rPr>
        <w:t> </w:t>
      </w:r>
      <w:r>
        <w:rPr>
          <w:rStyle w:val="WW8Num4z0"/>
          <w:rFonts w:ascii="Verdana" w:hAnsi="Verdana"/>
          <w:color w:val="4682B4"/>
          <w:sz w:val="18"/>
          <w:szCs w:val="18"/>
        </w:rPr>
        <w:t>дачи</w:t>
      </w:r>
      <w:r>
        <w:rPr>
          <w:rStyle w:val="WW8Num3z0"/>
          <w:rFonts w:ascii="Verdana" w:hAnsi="Verdana"/>
          <w:color w:val="000000"/>
          <w:sz w:val="18"/>
          <w:szCs w:val="18"/>
        </w:rPr>
        <w:t> </w:t>
      </w:r>
      <w:r>
        <w:rPr>
          <w:rFonts w:ascii="Verdana" w:hAnsi="Verdana"/>
          <w:color w:val="000000"/>
          <w:sz w:val="18"/>
          <w:szCs w:val="18"/>
        </w:rPr>
        <w:t>консультативных заключений по запросу Комитета министров Совета Европы в соответствии со</w:t>
      </w:r>
      <w:r>
        <w:rPr>
          <w:rStyle w:val="WW8Num3z0"/>
          <w:rFonts w:ascii="Verdana" w:hAnsi="Verdana"/>
          <w:color w:val="000000"/>
          <w:sz w:val="18"/>
          <w:szCs w:val="18"/>
        </w:rPr>
        <w:t> </w:t>
      </w:r>
      <w:r>
        <w:rPr>
          <w:rStyle w:val="WW8Num4z0"/>
          <w:rFonts w:ascii="Verdana" w:hAnsi="Verdana"/>
          <w:color w:val="4682B4"/>
          <w:sz w:val="18"/>
          <w:szCs w:val="18"/>
        </w:rPr>
        <w:t>статьями</w:t>
      </w:r>
      <w:r>
        <w:rPr>
          <w:rStyle w:val="WW8Num3z0"/>
          <w:rFonts w:ascii="Verdana" w:hAnsi="Verdana"/>
          <w:color w:val="000000"/>
          <w:sz w:val="18"/>
          <w:szCs w:val="18"/>
        </w:rPr>
        <w:t> </w:t>
      </w:r>
      <w:r>
        <w:rPr>
          <w:rFonts w:ascii="Verdana" w:hAnsi="Verdana"/>
          <w:color w:val="000000"/>
          <w:sz w:val="18"/>
          <w:szCs w:val="18"/>
        </w:rPr>
        <w:t>47, 48, 49 Европейской</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о защите прав человека и основных</w:t>
      </w:r>
      <w:r>
        <w:rPr>
          <w:rStyle w:val="WW8Num3z0"/>
          <w:rFonts w:ascii="Verdana" w:hAnsi="Verdana"/>
          <w:color w:val="000000"/>
          <w:sz w:val="18"/>
          <w:szCs w:val="18"/>
        </w:rPr>
        <w:t> </w:t>
      </w:r>
      <w:r>
        <w:rPr>
          <w:rStyle w:val="WW8Num4z0"/>
          <w:rFonts w:ascii="Verdana" w:hAnsi="Verdana"/>
          <w:color w:val="4682B4"/>
          <w:sz w:val="18"/>
          <w:szCs w:val="18"/>
        </w:rPr>
        <w:t>свобод</w:t>
      </w:r>
      <w:r>
        <w:rPr>
          <w:rFonts w:ascii="Verdana" w:hAnsi="Verdana"/>
          <w:color w:val="000000"/>
          <w:sz w:val="18"/>
          <w:szCs w:val="18"/>
        </w:rPr>
        <w:t>. Результаты деятельности ЕСПЧ занимают, в известной степени, своеобразное место между прецедентным правом и судебной практикой как определенной, устоявшейся, однообразной, последовательной позицией судов по тем или иным вопросам правоприменительной деятельности. Но при этом все-таки должны характеризоваться в целом как судебная практика. Нормы, естественным образом формирующиеся в процессе практики ЕСПЧ, имеют те же признаки, что и обычно-правовые нормы, порожденные практикой судов в рамках национального права РФ. То есть, по сути, судебная практика ЕСПЧ генерирует международно-правовые обычаи. Представляется, что данный вывод только подтверждает тезис первого параграфа второй главы настоящей диссертации о существовании первого направления возрождения роли обычно-правовых норм через непосредственное действие ч. 4 ст. 15 Конституции РФ.</w:t>
      </w:r>
    </w:p>
    <w:p w:rsidR="008921D8" w:rsidRDefault="008921D8" w:rsidP="00892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17. Суд, уясняя в совокупности сразу несколько' норм, выявляя в них принципы, фактически самостоятельно впервые конструирует правовую норму-принцип. Говоря о принципах права в данном контексте, нельзя не увидеть их обычно-правовой характер.</w:t>
      </w:r>
    </w:p>
    <w:p w:rsidR="008921D8" w:rsidRDefault="008921D8" w:rsidP="008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18. Правовой обычай в России забыт только в теории, включая и теорию трудового права. И это совершенно расходится с требованиями юридической практики, где правовые обычаи остаются чрезвычайно значимыми, хотя, возможно, внешне и не всегда заметными. Особенностью современных трудоправовых обычаев является то, что они, в отличие от существовавших в прошлом, возникают, главным образом, в результате различных недочетов в нормативных правовых актах, они проявляются в процессе правоприменения, являясь своеобразным ответом на сложности в применении норм законов или иных правовых нормативных актов. В настоящее время трудоправовые обычаи заполняют все пустоты, возникающие в процессе правоприменения. Выходит, что они как бы «</w:t>
      </w:r>
      <w:r>
        <w:rPr>
          <w:rStyle w:val="WW8Num4z0"/>
          <w:rFonts w:ascii="Verdana" w:hAnsi="Verdana"/>
          <w:color w:val="4682B4"/>
          <w:sz w:val="18"/>
          <w:szCs w:val="18"/>
        </w:rPr>
        <w:t>обволакивают</w:t>
      </w:r>
      <w:r>
        <w:rPr>
          <w:rFonts w:ascii="Verdana" w:hAnsi="Verdana"/>
          <w:color w:val="000000"/>
          <w:sz w:val="18"/>
          <w:szCs w:val="18"/>
        </w:rPr>
        <w:t>» огромное число норм писаного трудового права. При этом уникальна роль судебной практики. Применительно к современному российскому трудовому праву можно отчетливо проследить не только одобрение (санкционирование) судами от имени государства обычно-правовых норм, но и фактическое создание ими самими еще одного блока новых правил. Именно суды определяют действительное содержание обычно-правовой нормы, формулируя ее. Ведь никакой другой орган ни фактически, ни, что более важно,</w:t>
      </w:r>
      <w:r>
        <w:rPr>
          <w:rStyle w:val="WW8Num3z0"/>
          <w:rFonts w:ascii="Verdana" w:hAnsi="Verdana"/>
          <w:color w:val="000000"/>
          <w:sz w:val="18"/>
          <w:szCs w:val="18"/>
        </w:rPr>
        <w:t> </w:t>
      </w:r>
      <w:r>
        <w:rPr>
          <w:rStyle w:val="WW8Num4z0"/>
          <w:rFonts w:ascii="Verdana" w:hAnsi="Verdana"/>
          <w:color w:val="4682B4"/>
          <w:sz w:val="18"/>
          <w:szCs w:val="18"/>
        </w:rPr>
        <w:t>юридически</w:t>
      </w:r>
      <w:r>
        <w:rPr>
          <w:rFonts w:ascii="Verdana" w:hAnsi="Verdana"/>
          <w:color w:val="000000"/>
          <w:sz w:val="18"/>
          <w:szCs w:val="18"/>
        </w:rPr>
        <w:t>, не в состоянии одновременно и применять, и оформлять применяемое правило. В такого рода деятельности суды исходят из принципов права, в том числе общепризнанных во всем мировом сообществе государств. Цикл завершается исправлением недочета в нормативных правовых актах. Но в последующем улучшенные на каком-то этапе нормативные правовые акты по каким-то объективным и (или) субъективным причинам вновь «</w:t>
      </w:r>
      <w:r>
        <w:rPr>
          <w:rStyle w:val="WW8Num4z0"/>
          <w:rFonts w:ascii="Verdana" w:hAnsi="Verdana"/>
          <w:color w:val="4682B4"/>
          <w:sz w:val="18"/>
          <w:szCs w:val="18"/>
        </w:rPr>
        <w:t>дадут сбой</w:t>
      </w:r>
      <w:r>
        <w:rPr>
          <w:rFonts w:ascii="Verdana" w:hAnsi="Verdana"/>
          <w:color w:val="000000"/>
          <w:sz w:val="18"/>
          <w:szCs w:val="18"/>
        </w:rPr>
        <w:t>». И тогда доказываемый мной цикл будет, скорее всего, повторен.</w:t>
      </w:r>
    </w:p>
    <w:p w:rsidR="008921D8" w:rsidRDefault="008921D8" w:rsidP="00892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Таким образом, представляется, что цели, поставленные перед данной диссертацией, достигнуты, а ее задачи выполнены.</w:t>
      </w:r>
    </w:p>
    <w:p w:rsidR="008921D8" w:rsidRDefault="008921D8" w:rsidP="00892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МЕЖДУНАРОДНЫЕ АКТЫ</w:t>
      </w:r>
    </w:p>
    <w:p w:rsidR="008921D8" w:rsidRDefault="008921D8" w:rsidP="008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Всеобщая</w:t>
      </w:r>
      <w:r>
        <w:rPr>
          <w:rStyle w:val="WW8Num3z0"/>
          <w:rFonts w:ascii="Verdana" w:hAnsi="Verdana"/>
          <w:color w:val="000000"/>
          <w:sz w:val="18"/>
          <w:szCs w:val="18"/>
        </w:rPr>
        <w:t> </w:t>
      </w:r>
      <w:r>
        <w:rPr>
          <w:rStyle w:val="WW8Num4z0"/>
          <w:rFonts w:ascii="Verdana" w:hAnsi="Verdana"/>
          <w:color w:val="4682B4"/>
          <w:sz w:val="18"/>
          <w:szCs w:val="18"/>
        </w:rPr>
        <w:t>декларация</w:t>
      </w:r>
      <w:r>
        <w:rPr>
          <w:rStyle w:val="WW8Num3z0"/>
          <w:rFonts w:ascii="Verdana" w:hAnsi="Verdana"/>
          <w:color w:val="000000"/>
          <w:sz w:val="18"/>
          <w:szCs w:val="18"/>
        </w:rPr>
        <w:t> </w:t>
      </w:r>
      <w:r>
        <w:rPr>
          <w:rFonts w:ascii="Verdana" w:hAnsi="Verdana"/>
          <w:color w:val="000000"/>
          <w:sz w:val="18"/>
          <w:szCs w:val="18"/>
        </w:rPr>
        <w:t>прав человека (Принята 10.12.48 г. Генеральной</w:t>
      </w:r>
      <w:r>
        <w:rPr>
          <w:rStyle w:val="WW8Num3z0"/>
          <w:rFonts w:ascii="Verdana" w:hAnsi="Verdana"/>
          <w:color w:val="000000"/>
          <w:sz w:val="18"/>
          <w:szCs w:val="18"/>
        </w:rPr>
        <w:t> </w:t>
      </w:r>
      <w:r>
        <w:rPr>
          <w:rStyle w:val="WW8Num4z0"/>
          <w:rFonts w:ascii="Verdana" w:hAnsi="Verdana"/>
          <w:color w:val="4682B4"/>
          <w:sz w:val="18"/>
          <w:szCs w:val="18"/>
        </w:rPr>
        <w:t>Ассамблеей</w:t>
      </w:r>
      <w:r>
        <w:rPr>
          <w:rStyle w:val="WW8Num3z0"/>
          <w:rFonts w:ascii="Verdana" w:hAnsi="Verdana"/>
          <w:color w:val="000000"/>
          <w:sz w:val="18"/>
          <w:szCs w:val="18"/>
        </w:rPr>
        <w:t> </w:t>
      </w:r>
      <w:r>
        <w:rPr>
          <w:rFonts w:ascii="Verdana" w:hAnsi="Verdana"/>
          <w:color w:val="000000"/>
          <w:sz w:val="18"/>
          <w:szCs w:val="18"/>
        </w:rPr>
        <w:t>ООН) // Рос. газета. 1995. 5 апреля.</w:t>
      </w:r>
    </w:p>
    <w:p w:rsidR="008921D8" w:rsidRDefault="008921D8" w:rsidP="008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Статут</w:t>
      </w:r>
      <w:r>
        <w:rPr>
          <w:rStyle w:val="WW8Num3z0"/>
          <w:rFonts w:ascii="Verdana" w:hAnsi="Verdana"/>
          <w:color w:val="000000"/>
          <w:sz w:val="18"/>
          <w:szCs w:val="18"/>
        </w:rPr>
        <w:t> </w:t>
      </w:r>
      <w:r>
        <w:rPr>
          <w:rFonts w:ascii="Verdana" w:hAnsi="Verdana"/>
          <w:color w:val="000000"/>
          <w:sz w:val="18"/>
          <w:szCs w:val="18"/>
        </w:rPr>
        <w:t>Международного Суда (Принят в г. Сан-Франциско 26.06.1945) // Сборник действующих договоров,</w:t>
      </w:r>
      <w:r>
        <w:rPr>
          <w:rStyle w:val="WW8Num3z0"/>
          <w:rFonts w:ascii="Verdana" w:hAnsi="Verdana"/>
          <w:color w:val="000000"/>
          <w:sz w:val="18"/>
          <w:szCs w:val="18"/>
        </w:rPr>
        <w:t> </w:t>
      </w:r>
      <w:r>
        <w:rPr>
          <w:rStyle w:val="WW8Num4z0"/>
          <w:rFonts w:ascii="Verdana" w:hAnsi="Verdana"/>
          <w:color w:val="4682B4"/>
          <w:sz w:val="18"/>
          <w:szCs w:val="18"/>
        </w:rPr>
        <w:t>соглашений</w:t>
      </w:r>
      <w:r>
        <w:rPr>
          <w:rStyle w:val="WW8Num3z0"/>
          <w:rFonts w:ascii="Verdana" w:hAnsi="Verdana"/>
          <w:color w:val="000000"/>
          <w:sz w:val="18"/>
          <w:szCs w:val="18"/>
        </w:rPr>
        <w:t> </w:t>
      </w:r>
      <w:r>
        <w:rPr>
          <w:rFonts w:ascii="Verdana" w:hAnsi="Verdana"/>
          <w:color w:val="000000"/>
          <w:sz w:val="18"/>
          <w:szCs w:val="18"/>
        </w:rPr>
        <w:t>и конвенций, заключенных СССР с иностранными государствами. Вып. XII. М., 1956. С. 47-63.</w:t>
      </w:r>
    </w:p>
    <w:p w:rsidR="008921D8" w:rsidRDefault="008921D8" w:rsidP="008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3. Международный</w:t>
      </w:r>
      <w:r>
        <w:rPr>
          <w:rStyle w:val="WW8Num3z0"/>
          <w:rFonts w:ascii="Verdana" w:hAnsi="Verdana"/>
          <w:color w:val="000000"/>
          <w:sz w:val="18"/>
          <w:szCs w:val="18"/>
        </w:rPr>
        <w:t> </w:t>
      </w:r>
      <w:r>
        <w:rPr>
          <w:rStyle w:val="WW8Num4z0"/>
          <w:rFonts w:ascii="Verdana" w:hAnsi="Verdana"/>
          <w:color w:val="4682B4"/>
          <w:sz w:val="18"/>
          <w:szCs w:val="18"/>
        </w:rPr>
        <w:t>пакт</w:t>
      </w:r>
      <w:r>
        <w:rPr>
          <w:rStyle w:val="WW8Num3z0"/>
          <w:rFonts w:ascii="Verdana" w:hAnsi="Verdana"/>
          <w:color w:val="000000"/>
          <w:sz w:val="18"/>
          <w:szCs w:val="18"/>
        </w:rPr>
        <w:t> </w:t>
      </w:r>
      <w:r>
        <w:rPr>
          <w:rFonts w:ascii="Verdana" w:hAnsi="Verdana"/>
          <w:color w:val="000000"/>
          <w:sz w:val="18"/>
          <w:szCs w:val="18"/>
        </w:rPr>
        <w:t>о гражданских и политических правах (Принят 16.12.66 г. Резолюцией 2200 (XXI) на 1496-ом пленарном заседании Генеральной</w:t>
      </w:r>
      <w:r>
        <w:rPr>
          <w:rStyle w:val="WW8Num3z0"/>
          <w:rFonts w:ascii="Verdana" w:hAnsi="Verdana"/>
          <w:color w:val="000000"/>
          <w:sz w:val="18"/>
          <w:szCs w:val="18"/>
        </w:rPr>
        <w:t> </w:t>
      </w:r>
      <w:r>
        <w:rPr>
          <w:rStyle w:val="WW8Num4z0"/>
          <w:rFonts w:ascii="Verdana" w:hAnsi="Verdana"/>
          <w:color w:val="4682B4"/>
          <w:sz w:val="18"/>
          <w:szCs w:val="18"/>
        </w:rPr>
        <w:t>Ассамблеи</w:t>
      </w:r>
      <w:r>
        <w:rPr>
          <w:rStyle w:val="WW8Num3z0"/>
          <w:rFonts w:ascii="Verdana" w:hAnsi="Verdana"/>
          <w:color w:val="000000"/>
          <w:sz w:val="18"/>
          <w:szCs w:val="18"/>
        </w:rPr>
        <w:t> </w:t>
      </w:r>
      <w:r>
        <w:rPr>
          <w:rFonts w:ascii="Verdana" w:hAnsi="Verdana"/>
          <w:color w:val="000000"/>
          <w:sz w:val="18"/>
          <w:szCs w:val="18"/>
        </w:rPr>
        <w:t>ООН) // Ведомости ВС</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28.04.76 г. № 17. Ст. 291. социальных и</w:t>
      </w:r>
    </w:p>
    <w:p w:rsidR="008921D8" w:rsidRDefault="008921D8" w:rsidP="008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Международный пакт об экономических^ культурных правах (Принят 16.12.66 г. Резолюцией 2200 (XXI) на 1496-ом пленарном заседании Генеральной Ассамблеи</w:t>
      </w:r>
      <w:r>
        <w:rPr>
          <w:rStyle w:val="WW8Num3z0"/>
          <w:rFonts w:ascii="Verdana" w:hAnsi="Verdana"/>
          <w:color w:val="000000"/>
          <w:sz w:val="18"/>
          <w:szCs w:val="18"/>
        </w:rPr>
        <w:t> </w:t>
      </w:r>
      <w:r>
        <w:rPr>
          <w:rStyle w:val="WW8Num4z0"/>
          <w:rFonts w:ascii="Verdana" w:hAnsi="Verdana"/>
          <w:color w:val="4682B4"/>
          <w:sz w:val="18"/>
          <w:szCs w:val="18"/>
        </w:rPr>
        <w:t>ООН</w:t>
      </w:r>
      <w:r>
        <w:rPr>
          <w:rFonts w:ascii="Verdana" w:hAnsi="Verdana"/>
          <w:color w:val="000000"/>
          <w:sz w:val="18"/>
          <w:szCs w:val="18"/>
        </w:rPr>
        <w:t>) // Ведомости ВС СССР. 28.04.76 г. № 17. Ст. 291.</w:t>
      </w:r>
    </w:p>
    <w:p w:rsidR="008921D8" w:rsidRDefault="008921D8" w:rsidP="008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о правах ребенка (Принята 20.11.1989 Резолюцией 44/25 Генеральной Ассамблеей ООН)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СНД СССР и ВС СССР. 07.11.90 г. № 45. Ст. 955.</w:t>
      </w:r>
    </w:p>
    <w:p w:rsidR="008921D8" w:rsidRDefault="008921D8" w:rsidP="008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w:t>
      </w:r>
      <w:r>
        <w:rPr>
          <w:rStyle w:val="WW8Num3z0"/>
          <w:rFonts w:ascii="Verdana" w:hAnsi="Verdana"/>
          <w:color w:val="000000"/>
          <w:sz w:val="18"/>
          <w:szCs w:val="18"/>
        </w:rPr>
        <w:t> </w:t>
      </w:r>
      <w:r>
        <w:rPr>
          <w:rStyle w:val="WW8Num4z0"/>
          <w:rFonts w:ascii="Verdana" w:hAnsi="Verdana"/>
          <w:color w:val="4682B4"/>
          <w:sz w:val="18"/>
          <w:szCs w:val="18"/>
        </w:rPr>
        <w:t>Устав</w:t>
      </w:r>
      <w:r>
        <w:rPr>
          <w:rStyle w:val="WW8Num3z0"/>
          <w:rFonts w:ascii="Verdana" w:hAnsi="Verdana"/>
          <w:color w:val="000000"/>
          <w:sz w:val="18"/>
          <w:szCs w:val="18"/>
        </w:rPr>
        <w:t> </w:t>
      </w:r>
      <w:r>
        <w:rPr>
          <w:rFonts w:ascii="Verdana" w:hAnsi="Verdana"/>
          <w:color w:val="000000"/>
          <w:sz w:val="18"/>
          <w:szCs w:val="18"/>
        </w:rPr>
        <w:t>Международной организации труда (Принят в 1919 г.) (с изм. и доп. 1972 г.) // Устав Международной организация труда и Регламент Международной конференции труда. Женева, 1996. С. 5-23.</w:t>
      </w:r>
    </w:p>
    <w:p w:rsidR="008921D8" w:rsidRDefault="008921D8" w:rsidP="008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Конвенция № 87 Международной организации труда «Относительно</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ассоциаций и защиты права на организацию» (Принята в г. Сан-Франциско 09.07.48 г. на 31-ой сессии Генеральной конференции</w:t>
      </w:r>
      <w:r>
        <w:rPr>
          <w:rStyle w:val="WW8Num3z0"/>
          <w:rFonts w:ascii="Verdana" w:hAnsi="Verdana"/>
          <w:color w:val="000000"/>
          <w:sz w:val="18"/>
          <w:szCs w:val="18"/>
        </w:rPr>
        <w:t> </w:t>
      </w:r>
      <w:r>
        <w:rPr>
          <w:rStyle w:val="WW8Num4z0"/>
          <w:rFonts w:ascii="Verdana" w:hAnsi="Verdana"/>
          <w:color w:val="4682B4"/>
          <w:sz w:val="18"/>
          <w:szCs w:val="18"/>
        </w:rPr>
        <w:t>МОТ</w:t>
      </w:r>
      <w:r>
        <w:rPr>
          <w:rFonts w:ascii="Verdana" w:hAnsi="Verdana"/>
          <w:color w:val="000000"/>
          <w:sz w:val="18"/>
          <w:szCs w:val="18"/>
        </w:rPr>
        <w:t>) // Сборник действующих договоров, соглашений и</w:t>
      </w:r>
      <w:r>
        <w:rPr>
          <w:rStyle w:val="WW8Num3z0"/>
          <w:rFonts w:ascii="Verdana" w:hAnsi="Verdana"/>
          <w:color w:val="000000"/>
          <w:sz w:val="18"/>
          <w:szCs w:val="18"/>
        </w:rPr>
        <w:t> </w:t>
      </w:r>
      <w:r>
        <w:rPr>
          <w:rStyle w:val="WW8Num4z0"/>
          <w:rFonts w:ascii="Verdana" w:hAnsi="Verdana"/>
          <w:color w:val="4682B4"/>
          <w:sz w:val="18"/>
          <w:szCs w:val="18"/>
        </w:rPr>
        <w:t>конвенций</w:t>
      </w:r>
      <w:r>
        <w:rPr>
          <w:rFonts w:ascii="Verdana" w:hAnsi="Verdana"/>
          <w:color w:val="000000"/>
          <w:sz w:val="18"/>
          <w:szCs w:val="18"/>
        </w:rPr>
        <w:t>, заключенных СССР с иностранными государствами. Вып. XIX. М., 1960. С. 278-284.</w:t>
      </w:r>
    </w:p>
    <w:p w:rsidR="008921D8" w:rsidRDefault="008921D8" w:rsidP="00892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Конвенция № 98 Международной организации труда «Относительно применения принципов права на организацию и заключение коллективных договоров» (Принята в г. Женеве 01.07.49 г. на 32-ой сессии Генеральной конференции MOT) // Сборник действующих договоров, соглашений и конвенций, заключенных СССР с иностранными государствами. Вып. XIX. М., 1960. С. 292-297.</w:t>
      </w:r>
    </w:p>
    <w:p w:rsidR="008921D8" w:rsidRDefault="008921D8" w:rsidP="008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Конвенция N 156 Международной организации труда «О равном обращении и равных возможностях для трудящихся мужчин и женщин: трудящиеся с семейными</w:t>
      </w:r>
      <w:r>
        <w:rPr>
          <w:rStyle w:val="WW8Num3z0"/>
          <w:rFonts w:ascii="Verdana" w:hAnsi="Verdana"/>
          <w:color w:val="000000"/>
          <w:sz w:val="18"/>
          <w:szCs w:val="18"/>
        </w:rPr>
        <w:t> </w:t>
      </w:r>
      <w:r>
        <w:rPr>
          <w:rStyle w:val="WW8Num4z0"/>
          <w:rFonts w:ascii="Verdana" w:hAnsi="Verdana"/>
          <w:color w:val="4682B4"/>
          <w:sz w:val="18"/>
          <w:szCs w:val="18"/>
        </w:rPr>
        <w:t>обязанностями</w:t>
      </w:r>
      <w:r>
        <w:rPr>
          <w:rFonts w:ascii="Verdana" w:hAnsi="Verdana"/>
          <w:color w:val="000000"/>
          <w:sz w:val="18"/>
          <w:szCs w:val="18"/>
        </w:rPr>
        <w:t>» (Принята в г. Женеве 23.06.81 г. на 67-ой сессии Генеральной конференции МОТ) // Собрание законодательства РФ. 09.08.04 г. № 32. Ст. 3284.</w:t>
      </w:r>
    </w:p>
    <w:p w:rsidR="008921D8" w:rsidRDefault="008921D8" w:rsidP="00892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10. Рекомендация № 162 Международной организации труда "О пожилых трудящихся" (Принята в г. Женеве 23.06.80 г. на 66-ой сессии Генеральной конференции МОТ) // Конвенции и рекомендации, принятые Международной конференцией труда. 1957 - 1990. Т. II. Женева, 1991. С. 1927-1934.</w:t>
      </w:r>
    </w:p>
    <w:p w:rsidR="008921D8" w:rsidRDefault="008921D8" w:rsidP="008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 Рекомендация № 166 Международной организации труда "О</w:t>
      </w:r>
      <w:r>
        <w:rPr>
          <w:rStyle w:val="WW8Num3z0"/>
          <w:rFonts w:ascii="Verdana" w:hAnsi="Verdana"/>
          <w:color w:val="000000"/>
          <w:sz w:val="18"/>
          <w:szCs w:val="18"/>
        </w:rPr>
        <w:t> </w:t>
      </w:r>
      <w:r>
        <w:rPr>
          <w:rStyle w:val="WW8Num4z0"/>
          <w:rFonts w:ascii="Verdana" w:hAnsi="Verdana"/>
          <w:color w:val="4682B4"/>
          <w:sz w:val="18"/>
          <w:szCs w:val="18"/>
        </w:rPr>
        <w:t>прекращении</w:t>
      </w:r>
      <w:r>
        <w:rPr>
          <w:rStyle w:val="WW8Num3z0"/>
          <w:rFonts w:ascii="Verdana" w:hAnsi="Verdana"/>
          <w:color w:val="000000"/>
          <w:sz w:val="18"/>
          <w:szCs w:val="18"/>
        </w:rPr>
        <w:t> </w:t>
      </w:r>
      <w:r>
        <w:rPr>
          <w:rFonts w:ascii="Verdana" w:hAnsi="Verdana"/>
          <w:color w:val="000000"/>
          <w:sz w:val="18"/>
          <w:szCs w:val="18"/>
        </w:rPr>
        <w:t>трудовых отношений по инициативе предпринимателя" (Принята в г. Женеве 22.06.82 г. на 68-ой сессии Генеральной конференции МОТ) // Конвенции и рекомендации, принятые Международной конференцией труда. 1957 - 1990. Т.</w:t>
      </w:r>
    </w:p>
    <w:p w:rsidR="008921D8" w:rsidRDefault="008921D8" w:rsidP="00892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11. Женева, 1991. С. 1991-1996.</w:t>
      </w:r>
    </w:p>
    <w:p w:rsidR="008921D8" w:rsidRDefault="008921D8" w:rsidP="008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12. Конвенция о защите прав человека и основных свобод (Заключена в г. Риме 04.11.50 г.) в редакции Протокола №11 от 11.05.94 г.) //</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международных договоров. 2001. № 3. С. 3-44.</w:t>
      </w:r>
    </w:p>
    <w:p w:rsidR="008921D8" w:rsidRDefault="008921D8" w:rsidP="008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13. Европейская социальная</w:t>
      </w:r>
      <w:r>
        <w:rPr>
          <w:rStyle w:val="WW8Num3z0"/>
          <w:rFonts w:ascii="Verdana" w:hAnsi="Verdana"/>
          <w:color w:val="000000"/>
          <w:sz w:val="18"/>
          <w:szCs w:val="18"/>
        </w:rPr>
        <w:t> </w:t>
      </w:r>
      <w:r>
        <w:rPr>
          <w:rStyle w:val="WW8Num4z0"/>
          <w:rFonts w:ascii="Verdana" w:hAnsi="Verdana"/>
          <w:color w:val="4682B4"/>
          <w:sz w:val="18"/>
          <w:szCs w:val="18"/>
        </w:rPr>
        <w:t>хартия</w:t>
      </w:r>
      <w:r>
        <w:rPr>
          <w:rStyle w:val="WW8Num3z0"/>
          <w:rFonts w:ascii="Verdana" w:hAnsi="Verdana"/>
          <w:color w:val="000000"/>
          <w:sz w:val="18"/>
          <w:szCs w:val="18"/>
        </w:rPr>
        <w:t> </w:t>
      </w:r>
      <w:r>
        <w:rPr>
          <w:rFonts w:ascii="Verdana" w:hAnsi="Verdana"/>
          <w:color w:val="000000"/>
          <w:sz w:val="18"/>
          <w:szCs w:val="18"/>
        </w:rPr>
        <w:t>(пересмотренная) (Принята в г.</w:t>
      </w:r>
      <w:r>
        <w:rPr>
          <w:rStyle w:val="WW8Num3z0"/>
          <w:rFonts w:ascii="Verdana" w:hAnsi="Verdana"/>
          <w:color w:val="000000"/>
          <w:sz w:val="18"/>
          <w:szCs w:val="18"/>
        </w:rPr>
        <w:t> </w:t>
      </w:r>
      <w:r>
        <w:rPr>
          <w:rStyle w:val="WW8Num4z0"/>
          <w:rFonts w:ascii="Verdana" w:hAnsi="Verdana"/>
          <w:color w:val="4682B4"/>
          <w:sz w:val="18"/>
          <w:szCs w:val="18"/>
        </w:rPr>
        <w:t>Страсбурге</w:t>
      </w:r>
      <w:r>
        <w:rPr>
          <w:rStyle w:val="WW8Num3z0"/>
          <w:rFonts w:ascii="Verdana" w:hAnsi="Verdana"/>
          <w:color w:val="000000"/>
          <w:sz w:val="18"/>
          <w:szCs w:val="18"/>
        </w:rPr>
        <w:t> </w:t>
      </w:r>
      <w:r>
        <w:rPr>
          <w:rFonts w:ascii="Verdana" w:hAnsi="Verdana"/>
          <w:color w:val="000000"/>
          <w:sz w:val="18"/>
          <w:szCs w:val="18"/>
        </w:rPr>
        <w:t>03.05.96 г.) (Россия подписала</w:t>
      </w:r>
      <w:r>
        <w:rPr>
          <w:rStyle w:val="WW8Num3z0"/>
          <w:rFonts w:ascii="Verdana" w:hAnsi="Verdana"/>
          <w:color w:val="000000"/>
          <w:sz w:val="18"/>
          <w:szCs w:val="18"/>
        </w:rPr>
        <w:t> </w:t>
      </w:r>
      <w:r>
        <w:rPr>
          <w:rStyle w:val="WW8Num4z0"/>
          <w:rFonts w:ascii="Verdana" w:hAnsi="Verdana"/>
          <w:color w:val="4682B4"/>
          <w:sz w:val="18"/>
          <w:szCs w:val="18"/>
        </w:rPr>
        <w:t>Хартию</w:t>
      </w:r>
      <w:r>
        <w:rPr>
          <w:rStyle w:val="WW8Num3z0"/>
          <w:rFonts w:ascii="Verdana" w:hAnsi="Verdana"/>
          <w:color w:val="000000"/>
          <w:sz w:val="18"/>
          <w:szCs w:val="18"/>
        </w:rPr>
        <w:t> </w:t>
      </w:r>
      <w:r>
        <w:rPr>
          <w:rFonts w:ascii="Verdana" w:hAnsi="Verdana"/>
          <w:color w:val="000000"/>
          <w:sz w:val="18"/>
          <w:szCs w:val="18"/>
        </w:rPr>
        <w:t>14.09.00 г. (Распоряжение Президента РФ от 12.05.00 г. № 151-рп). Хартия не вступила в силу для России) // Международные акты о правах человека: Сб. документов. М., 1998. С. 570-581.</w:t>
      </w:r>
    </w:p>
    <w:p w:rsidR="008921D8" w:rsidRDefault="008921D8" w:rsidP="008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14. Отдельное мнение</w:t>
      </w:r>
      <w:r>
        <w:rPr>
          <w:rStyle w:val="WW8Num3z0"/>
          <w:rFonts w:ascii="Verdana" w:hAnsi="Verdana"/>
          <w:color w:val="000000"/>
          <w:sz w:val="18"/>
          <w:szCs w:val="18"/>
        </w:rPr>
        <w:t> </w:t>
      </w:r>
      <w:r>
        <w:rPr>
          <w:rStyle w:val="WW8Num4z0"/>
          <w:rFonts w:ascii="Verdana" w:hAnsi="Verdana"/>
          <w:color w:val="4682B4"/>
          <w:sz w:val="18"/>
          <w:szCs w:val="18"/>
        </w:rPr>
        <w:t>судьи</w:t>
      </w:r>
      <w:r>
        <w:rPr>
          <w:rStyle w:val="WW8Num3z0"/>
          <w:rFonts w:ascii="Verdana" w:hAnsi="Verdana"/>
          <w:color w:val="000000"/>
          <w:sz w:val="18"/>
          <w:szCs w:val="18"/>
        </w:rPr>
        <w:t> </w:t>
      </w:r>
      <w:r>
        <w:rPr>
          <w:rFonts w:ascii="Verdana" w:hAnsi="Verdana"/>
          <w:color w:val="000000"/>
          <w:sz w:val="18"/>
          <w:szCs w:val="18"/>
        </w:rPr>
        <w:t>Дж. Фицмориса и по делу «Голдер (Golder) против Соединенного Королевства» от 21.02.75 г. // Европейский Суд по правам человека. Т.1. С. 71-72.</w:t>
      </w:r>
    </w:p>
    <w:p w:rsidR="008921D8" w:rsidRDefault="008921D8" w:rsidP="008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15. Отдельное мнение судьи</w:t>
      </w:r>
      <w:r>
        <w:rPr>
          <w:rStyle w:val="WW8Num3z0"/>
          <w:rFonts w:ascii="Verdana" w:hAnsi="Verdana"/>
          <w:color w:val="000000"/>
          <w:sz w:val="18"/>
          <w:szCs w:val="18"/>
        </w:rPr>
        <w:t> </w:t>
      </w:r>
      <w:r>
        <w:rPr>
          <w:rStyle w:val="WW8Num4z0"/>
          <w:rFonts w:ascii="Verdana" w:hAnsi="Verdana"/>
          <w:color w:val="4682B4"/>
          <w:sz w:val="18"/>
          <w:szCs w:val="18"/>
        </w:rPr>
        <w:t>Фердроса</w:t>
      </w:r>
      <w:r>
        <w:rPr>
          <w:rStyle w:val="WW8Num3z0"/>
          <w:rFonts w:ascii="Verdana" w:hAnsi="Verdana"/>
          <w:color w:val="000000"/>
          <w:sz w:val="18"/>
          <w:szCs w:val="18"/>
        </w:rPr>
        <w:t> </w:t>
      </w:r>
      <w:r>
        <w:rPr>
          <w:rFonts w:ascii="Verdana" w:hAnsi="Verdana"/>
          <w:color w:val="000000"/>
          <w:sz w:val="18"/>
          <w:szCs w:val="18"/>
        </w:rPr>
        <w:t>по делу «Голдер (Golder) против Соединенного Королевства» от 21.02.75 г. // Европейский Суд по правам человека. Т.1. С. 50.</w:t>
      </w:r>
    </w:p>
    <w:p w:rsidR="008921D8" w:rsidRDefault="008921D8" w:rsidP="008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16. Судебное решение от 27.10.75 г. по делу Национальный профсоюз</w:t>
      </w:r>
      <w:r>
        <w:rPr>
          <w:rStyle w:val="WW8Num3z0"/>
          <w:rFonts w:ascii="Verdana" w:hAnsi="Verdana"/>
          <w:color w:val="000000"/>
          <w:sz w:val="18"/>
          <w:szCs w:val="18"/>
        </w:rPr>
        <w:t> </w:t>
      </w:r>
      <w:r>
        <w:rPr>
          <w:rStyle w:val="WW8Num4z0"/>
          <w:rFonts w:ascii="Verdana" w:hAnsi="Verdana"/>
          <w:color w:val="4682B4"/>
          <w:sz w:val="18"/>
          <w:szCs w:val="18"/>
        </w:rPr>
        <w:t>полиции</w:t>
      </w:r>
      <w:r>
        <w:rPr>
          <w:rStyle w:val="WW8Num3z0"/>
          <w:rFonts w:ascii="Verdana" w:hAnsi="Verdana"/>
          <w:color w:val="000000"/>
          <w:sz w:val="18"/>
          <w:szCs w:val="18"/>
        </w:rPr>
        <w:t> </w:t>
      </w:r>
      <w:r>
        <w:rPr>
          <w:rFonts w:ascii="Verdana" w:hAnsi="Verdana"/>
          <w:color w:val="000000"/>
          <w:sz w:val="18"/>
          <w:szCs w:val="18"/>
        </w:rPr>
        <w:t>Бельгии против Бельгии // Европейский Суд по правам человека. T.l. С.81-102.</w:t>
      </w:r>
    </w:p>
    <w:p w:rsidR="008921D8" w:rsidRDefault="008921D8" w:rsidP="00892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17. Судебное решение от 09.10.79 г. по делу Эйри (Airey) против Ирландии // Европейский Суд по правам человека. Т.1. С. 271-287.</w:t>
      </w:r>
    </w:p>
    <w:p w:rsidR="008921D8" w:rsidRDefault="008921D8" w:rsidP="008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18. Судебное решение от 15.07.82 г. по делу Экле (Eckle) против</w:t>
      </w:r>
      <w:r>
        <w:rPr>
          <w:rStyle w:val="WW8Num3z0"/>
          <w:rFonts w:ascii="Verdana" w:hAnsi="Verdana"/>
          <w:color w:val="000000"/>
          <w:sz w:val="18"/>
          <w:szCs w:val="18"/>
        </w:rPr>
        <w:t> </w:t>
      </w:r>
      <w:r>
        <w:rPr>
          <w:rStyle w:val="WW8Num4z0"/>
          <w:rFonts w:ascii="Verdana" w:hAnsi="Verdana"/>
          <w:color w:val="4682B4"/>
          <w:sz w:val="18"/>
          <w:szCs w:val="18"/>
        </w:rPr>
        <w:t>Федеративной</w:t>
      </w:r>
      <w:r>
        <w:rPr>
          <w:rStyle w:val="WW8Num3z0"/>
          <w:rFonts w:ascii="Verdana" w:hAnsi="Verdana"/>
          <w:color w:val="000000"/>
          <w:sz w:val="18"/>
          <w:szCs w:val="18"/>
        </w:rPr>
        <w:t> </w:t>
      </w:r>
      <w:r>
        <w:rPr>
          <w:rFonts w:ascii="Verdana" w:hAnsi="Verdana"/>
          <w:color w:val="000000"/>
          <w:sz w:val="18"/>
          <w:szCs w:val="18"/>
        </w:rPr>
        <w:t>Республики Германии // Европейский Суд по правам человека. Т.1. С. 385-394.</w:t>
      </w:r>
    </w:p>
    <w:p w:rsidR="008921D8" w:rsidRDefault="008921D8" w:rsidP="008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19. Судебное решение от 01.10.82 г. по делу</w:t>
      </w:r>
      <w:r>
        <w:rPr>
          <w:rStyle w:val="WW8Num3z0"/>
          <w:rFonts w:ascii="Verdana" w:hAnsi="Verdana"/>
          <w:color w:val="000000"/>
          <w:sz w:val="18"/>
          <w:szCs w:val="18"/>
        </w:rPr>
        <w:t> </w:t>
      </w:r>
      <w:r>
        <w:rPr>
          <w:rStyle w:val="WW8Num4z0"/>
          <w:rFonts w:ascii="Verdana" w:hAnsi="Verdana"/>
          <w:color w:val="4682B4"/>
          <w:sz w:val="18"/>
          <w:szCs w:val="18"/>
        </w:rPr>
        <w:t>Пьерсак</w:t>
      </w:r>
      <w:r>
        <w:rPr>
          <w:rStyle w:val="WW8Num3z0"/>
          <w:rFonts w:ascii="Verdana" w:hAnsi="Verdana"/>
          <w:color w:val="000000"/>
          <w:sz w:val="18"/>
          <w:szCs w:val="18"/>
        </w:rPr>
        <w:t> </w:t>
      </w:r>
      <w:r>
        <w:rPr>
          <w:rFonts w:ascii="Verdana" w:hAnsi="Verdana"/>
          <w:color w:val="000000"/>
          <w:sz w:val="18"/>
          <w:szCs w:val="18"/>
        </w:rPr>
        <w:t>(Piersack) против Бельгии // Европейский Суд по правам человека. Т.1. С. 417-421.</w:t>
      </w:r>
    </w:p>
    <w:p w:rsidR="008921D8" w:rsidRDefault="008921D8" w:rsidP="00892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20. Судебное решение от 10.07.84 г. по делу Гинчо (Guincho) против Португалии // Европейский Суд по правам человека. Т.1. С. 470-475.</w:t>
      </w:r>
    </w:p>
    <w:p w:rsidR="008921D8" w:rsidRDefault="008921D8" w:rsidP="00892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21. Судебное решение от 26.09.95 г. по делу Фогт (Vogt) против Германии // Европейский Суд по правам человека. Избранные решения: В 2 т. М., 2000. Т.2. С. 104-122.</w:t>
      </w:r>
    </w:p>
    <w:p w:rsidR="008921D8" w:rsidRDefault="008921D8" w:rsidP="00892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22. Судебное решение от 23.04.96 г. по делу Ремли (Remly) против Франции // Европейский Суд по правам человека. Т.2. С. 196-206.</w:t>
      </w:r>
    </w:p>
    <w:p w:rsidR="008921D8" w:rsidRDefault="008921D8" w:rsidP="00892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23. Судебное решение от 17.12.96 г. по делу Саундерс (Saunders) против Соединенного Королевства // Европейский Суд по правам человека. Т.2. С. 309-338.</w:t>
      </w:r>
    </w:p>
    <w:p w:rsidR="008921D8" w:rsidRDefault="008921D8" w:rsidP="008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24. Судебное решение от 19.03.97 г. по делу</w:t>
      </w:r>
      <w:r>
        <w:rPr>
          <w:rStyle w:val="WW8Num3z0"/>
          <w:rFonts w:ascii="Verdana" w:hAnsi="Verdana"/>
          <w:color w:val="000000"/>
          <w:sz w:val="18"/>
          <w:szCs w:val="18"/>
        </w:rPr>
        <w:t> </w:t>
      </w:r>
      <w:r>
        <w:rPr>
          <w:rStyle w:val="WW8Num4z0"/>
          <w:rFonts w:ascii="Verdana" w:hAnsi="Verdana"/>
          <w:color w:val="4682B4"/>
          <w:sz w:val="18"/>
          <w:szCs w:val="18"/>
        </w:rPr>
        <w:t>Хорнсби</w:t>
      </w:r>
      <w:r>
        <w:rPr>
          <w:rStyle w:val="WW8Num3z0"/>
          <w:rFonts w:ascii="Verdana" w:hAnsi="Verdana"/>
          <w:color w:val="000000"/>
          <w:sz w:val="18"/>
          <w:szCs w:val="18"/>
        </w:rPr>
        <w:t> </w:t>
      </w:r>
      <w:r>
        <w:rPr>
          <w:rFonts w:ascii="Verdana" w:hAnsi="Verdana"/>
          <w:color w:val="000000"/>
          <w:sz w:val="18"/>
          <w:szCs w:val="18"/>
        </w:rPr>
        <w:t>(Hornsby) против Греции //Европейский Суд по правам человека. Т.2. С. 428-439.</w:t>
      </w:r>
    </w:p>
    <w:p w:rsidR="008921D8" w:rsidRDefault="008921D8" w:rsidP="008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25.</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Европейского суда по правам человека от 07.05.02 г. по делу</w:t>
      </w:r>
      <w:r>
        <w:rPr>
          <w:rStyle w:val="WW8Num3z0"/>
          <w:rFonts w:ascii="Verdana" w:hAnsi="Verdana"/>
          <w:color w:val="000000"/>
          <w:sz w:val="18"/>
          <w:szCs w:val="18"/>
        </w:rPr>
        <w:t> </w:t>
      </w:r>
      <w:r>
        <w:rPr>
          <w:rStyle w:val="WW8Num4z0"/>
          <w:rFonts w:ascii="Verdana" w:hAnsi="Verdana"/>
          <w:color w:val="4682B4"/>
          <w:sz w:val="18"/>
          <w:szCs w:val="18"/>
        </w:rPr>
        <w:t>Бурдов</w:t>
      </w:r>
      <w:r>
        <w:rPr>
          <w:rStyle w:val="WW8Num3z0"/>
          <w:rFonts w:ascii="Verdana" w:hAnsi="Verdana"/>
          <w:color w:val="000000"/>
          <w:sz w:val="18"/>
          <w:szCs w:val="18"/>
        </w:rPr>
        <w:t> </w:t>
      </w:r>
      <w:r>
        <w:rPr>
          <w:rFonts w:ascii="Verdana" w:hAnsi="Verdana"/>
          <w:color w:val="000000"/>
          <w:sz w:val="18"/>
          <w:szCs w:val="18"/>
        </w:rPr>
        <w:t>(Burdov) против России // Рос. газета. 2002. 4 июля.</w:t>
      </w:r>
    </w:p>
    <w:p w:rsidR="008921D8" w:rsidRDefault="008921D8" w:rsidP="008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НОРМАТИВНО-ПРАВОВЫЕ АКТЫ СССР,</w:t>
      </w:r>
      <w:r>
        <w:rPr>
          <w:rStyle w:val="WW8Num3z0"/>
          <w:rFonts w:ascii="Verdana" w:hAnsi="Verdana"/>
          <w:color w:val="000000"/>
          <w:sz w:val="18"/>
          <w:szCs w:val="18"/>
        </w:rPr>
        <w:t> </w:t>
      </w:r>
      <w:r>
        <w:rPr>
          <w:rStyle w:val="WW8Num4z0"/>
          <w:rFonts w:ascii="Verdana" w:hAnsi="Verdana"/>
          <w:color w:val="4682B4"/>
          <w:sz w:val="18"/>
          <w:szCs w:val="18"/>
        </w:rPr>
        <w:t>РСФСР</w:t>
      </w:r>
      <w:r>
        <w:rPr>
          <w:rFonts w:ascii="Verdana" w:hAnsi="Verdana"/>
          <w:color w:val="000000"/>
          <w:sz w:val="18"/>
          <w:szCs w:val="18"/>
        </w:rPr>
        <w:t>, РФ</w:t>
      </w:r>
    </w:p>
    <w:p w:rsidR="008921D8" w:rsidRDefault="008921D8" w:rsidP="008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(принята всенародным</w:t>
      </w:r>
      <w:r>
        <w:rPr>
          <w:rStyle w:val="WW8Num3z0"/>
          <w:rFonts w:ascii="Verdana" w:hAnsi="Verdana"/>
          <w:color w:val="000000"/>
          <w:sz w:val="18"/>
          <w:szCs w:val="18"/>
        </w:rPr>
        <w:t> </w:t>
      </w:r>
      <w:r>
        <w:rPr>
          <w:rStyle w:val="WW8Num4z0"/>
          <w:rFonts w:ascii="Verdana" w:hAnsi="Verdana"/>
          <w:color w:val="4682B4"/>
          <w:sz w:val="18"/>
          <w:szCs w:val="18"/>
        </w:rPr>
        <w:t>голосованием</w:t>
      </w:r>
      <w:r>
        <w:rPr>
          <w:rStyle w:val="WW8Num3z0"/>
          <w:rFonts w:ascii="Verdana" w:hAnsi="Verdana"/>
          <w:color w:val="000000"/>
          <w:sz w:val="18"/>
          <w:szCs w:val="18"/>
        </w:rPr>
        <w:t> </w:t>
      </w:r>
      <w:r>
        <w:rPr>
          <w:rFonts w:ascii="Verdana" w:hAnsi="Verdana"/>
          <w:color w:val="000000"/>
          <w:sz w:val="18"/>
          <w:szCs w:val="18"/>
        </w:rPr>
        <w:t>12.12.1993) // Российская газета. 1993. 25 дек.</w:t>
      </w:r>
    </w:p>
    <w:p w:rsidR="008921D8" w:rsidRDefault="008921D8" w:rsidP="008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Федеральный</w:t>
      </w:r>
      <w:r>
        <w:rPr>
          <w:rStyle w:val="WW8Num3z0"/>
          <w:rFonts w:ascii="Verdana" w:hAnsi="Verdana"/>
          <w:color w:val="000000"/>
          <w:sz w:val="18"/>
          <w:szCs w:val="18"/>
        </w:rPr>
        <w:t> </w:t>
      </w:r>
      <w:r>
        <w:rPr>
          <w:rStyle w:val="WW8Num4z0"/>
          <w:rFonts w:ascii="Verdana" w:hAnsi="Verdana"/>
          <w:color w:val="4682B4"/>
          <w:sz w:val="18"/>
          <w:szCs w:val="18"/>
        </w:rPr>
        <w:t>конституционный</w:t>
      </w:r>
      <w:r>
        <w:rPr>
          <w:rStyle w:val="WW8Num3z0"/>
          <w:rFonts w:ascii="Verdana" w:hAnsi="Verdana"/>
          <w:color w:val="000000"/>
          <w:sz w:val="18"/>
          <w:szCs w:val="18"/>
        </w:rPr>
        <w:t> </w:t>
      </w:r>
      <w:r>
        <w:rPr>
          <w:rFonts w:ascii="Verdana" w:hAnsi="Verdana"/>
          <w:color w:val="000000"/>
          <w:sz w:val="18"/>
          <w:szCs w:val="18"/>
        </w:rPr>
        <w:t>закон от 21.07.94 г. N 1-</w:t>
      </w:r>
      <w:r>
        <w:rPr>
          <w:rStyle w:val="WW8Num4z0"/>
          <w:rFonts w:ascii="Verdana" w:hAnsi="Verdana"/>
          <w:color w:val="4682B4"/>
          <w:sz w:val="18"/>
          <w:szCs w:val="18"/>
        </w:rPr>
        <w:t>ФКЗ</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О Конституционном Суде Российской Федерации</w:t>
      </w:r>
      <w:r>
        <w:rPr>
          <w:rFonts w:ascii="Verdana" w:hAnsi="Verdana"/>
          <w:color w:val="000000"/>
          <w:sz w:val="18"/>
          <w:szCs w:val="18"/>
        </w:rPr>
        <w:t>» // Рос. газета. 1994. 23 июля.</w:t>
      </w:r>
    </w:p>
    <w:p w:rsidR="008921D8" w:rsidRDefault="008921D8" w:rsidP="008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Федеральный конституционный закон от 31.12.96 г. № 1-ФКЗ «</w:t>
      </w:r>
      <w:r>
        <w:rPr>
          <w:rStyle w:val="WW8Num4z0"/>
          <w:rFonts w:ascii="Verdana" w:hAnsi="Verdana"/>
          <w:color w:val="4682B4"/>
          <w:sz w:val="18"/>
          <w:szCs w:val="18"/>
        </w:rPr>
        <w:t>О судебной системе Российской Федерации</w:t>
      </w:r>
      <w:r>
        <w:rPr>
          <w:rFonts w:ascii="Verdana" w:hAnsi="Verdana"/>
          <w:color w:val="000000"/>
          <w:sz w:val="18"/>
          <w:szCs w:val="18"/>
        </w:rPr>
        <w:t>» // Рос. газета. 1997. 6 янв.</w:t>
      </w:r>
    </w:p>
    <w:p w:rsidR="008921D8" w:rsidRDefault="008921D8" w:rsidP="00892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Кодекс Законов о Труде РСФСР от 09.12.71 г.// Ведомости ВС РСФСР. 1971. №50. Ст. 1007.</w:t>
      </w:r>
    </w:p>
    <w:p w:rsidR="008921D8" w:rsidRDefault="008921D8" w:rsidP="008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Закон РСФСР от 08.07.81 г. «О</w:t>
      </w:r>
      <w:r>
        <w:rPr>
          <w:rStyle w:val="WW8Num3z0"/>
          <w:rFonts w:ascii="Verdana" w:hAnsi="Verdana"/>
          <w:color w:val="000000"/>
          <w:sz w:val="18"/>
          <w:szCs w:val="18"/>
        </w:rPr>
        <w:t> </w:t>
      </w:r>
      <w:r>
        <w:rPr>
          <w:rStyle w:val="WW8Num4z0"/>
          <w:rFonts w:ascii="Verdana" w:hAnsi="Verdana"/>
          <w:color w:val="4682B4"/>
          <w:sz w:val="18"/>
          <w:szCs w:val="18"/>
        </w:rPr>
        <w:t>судоустройстве</w:t>
      </w:r>
      <w:r>
        <w:rPr>
          <w:rStyle w:val="WW8Num3z0"/>
          <w:rFonts w:ascii="Verdana" w:hAnsi="Verdana"/>
          <w:color w:val="000000"/>
          <w:sz w:val="18"/>
          <w:szCs w:val="18"/>
        </w:rPr>
        <w:t> </w:t>
      </w:r>
      <w:r>
        <w:rPr>
          <w:rFonts w:ascii="Verdana" w:hAnsi="Verdana"/>
          <w:color w:val="000000"/>
          <w:sz w:val="18"/>
          <w:szCs w:val="18"/>
        </w:rPr>
        <w:t>РСФСР» // Ведомости ВС РСФСР. 1981. № 28. Ст. 976.</w:t>
      </w:r>
    </w:p>
    <w:p w:rsidR="008921D8" w:rsidRDefault="008921D8" w:rsidP="008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Закон Российской Федерации от 12.03.92 г. № 2502-1 «</w:t>
      </w:r>
      <w:r>
        <w:rPr>
          <w:rStyle w:val="WW8Num4z0"/>
          <w:rFonts w:ascii="Verdana" w:hAnsi="Verdana"/>
          <w:color w:val="4682B4"/>
          <w:sz w:val="18"/>
          <w:szCs w:val="18"/>
        </w:rPr>
        <w:t>О внесении изменений в кодекс законов о труде РСФСР</w:t>
      </w:r>
      <w:r>
        <w:rPr>
          <w:rFonts w:ascii="Verdana" w:hAnsi="Verdana"/>
          <w:color w:val="000000"/>
          <w:sz w:val="18"/>
          <w:szCs w:val="18"/>
        </w:rPr>
        <w:t>» // Ведомости</w:t>
      </w:r>
      <w:r>
        <w:rPr>
          <w:rStyle w:val="WW8Num3z0"/>
          <w:rFonts w:ascii="Verdana" w:hAnsi="Verdana"/>
          <w:color w:val="000000"/>
          <w:sz w:val="18"/>
          <w:szCs w:val="18"/>
        </w:rPr>
        <w:t> </w:t>
      </w:r>
      <w:r>
        <w:rPr>
          <w:rStyle w:val="WW8Num4z0"/>
          <w:rFonts w:ascii="Verdana" w:hAnsi="Verdana"/>
          <w:color w:val="4682B4"/>
          <w:sz w:val="18"/>
          <w:szCs w:val="18"/>
        </w:rPr>
        <w:t>СНД</w:t>
      </w:r>
      <w:r>
        <w:rPr>
          <w:rStyle w:val="WW8Num3z0"/>
          <w:rFonts w:ascii="Verdana" w:hAnsi="Verdana"/>
          <w:color w:val="000000"/>
          <w:sz w:val="18"/>
          <w:szCs w:val="18"/>
        </w:rPr>
        <w:t> </w:t>
      </w:r>
      <w:r>
        <w:rPr>
          <w:rFonts w:ascii="Verdana" w:hAnsi="Verdana"/>
          <w:color w:val="000000"/>
          <w:sz w:val="18"/>
          <w:szCs w:val="18"/>
        </w:rPr>
        <w:t>и ВС РФ. 02.04.1992. № 14. Ст. 712.</w:t>
      </w:r>
    </w:p>
    <w:p w:rsidR="008921D8" w:rsidRDefault="008921D8" w:rsidP="00892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Гражданский кодекс Российской Федерации (часть первая) от 30.11.94 г. № 51-ФЗ //Рос. газета. 1994. 8 дек.</w:t>
      </w:r>
    </w:p>
    <w:p w:rsidR="008921D8" w:rsidRDefault="008921D8" w:rsidP="00892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Семейный кодекс Российской Федерации от 29.12.95 г. № 223-Ф3 // Рос. газета. 1996. 27 янв.</w:t>
      </w:r>
    </w:p>
    <w:p w:rsidR="008921D8" w:rsidRDefault="008921D8" w:rsidP="00892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 Гражданский кодекс Российской Федерации (часть вторая) от 26.01.96 г. № 14-ФЗ //Российская газета. 1996. 6,7,8,10 фев.</w:t>
      </w:r>
    </w:p>
    <w:p w:rsidR="008921D8" w:rsidRDefault="008921D8" w:rsidP="00892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10. Гражданский кодекс Российской Федерации (часть третья) от 26.11.01 г. № 146-ФЗ // Рос. газета. 2001. 28 нояб.</w:t>
      </w:r>
    </w:p>
    <w:p w:rsidR="008921D8" w:rsidRDefault="008921D8" w:rsidP="00892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11. Трудовой кодекс Российской Федерации» от 30.12.01 г. N 197-ФЗ // Рос. газета, 2001. 31 дек.</w:t>
      </w:r>
    </w:p>
    <w:p w:rsidR="008921D8" w:rsidRDefault="008921D8" w:rsidP="008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12.</w:t>
      </w:r>
      <w:r>
        <w:rPr>
          <w:rStyle w:val="WW8Num3z0"/>
          <w:rFonts w:ascii="Verdana" w:hAnsi="Verdana"/>
          <w:color w:val="000000"/>
          <w:sz w:val="18"/>
          <w:szCs w:val="18"/>
        </w:rPr>
        <w:t> </w:t>
      </w:r>
      <w:r>
        <w:rPr>
          <w:rStyle w:val="WW8Num4z0"/>
          <w:rFonts w:ascii="Verdana" w:hAnsi="Verdana"/>
          <w:color w:val="4682B4"/>
          <w:sz w:val="18"/>
          <w:szCs w:val="18"/>
        </w:rPr>
        <w:t>Арбитражный</w:t>
      </w:r>
      <w:r>
        <w:rPr>
          <w:rStyle w:val="WW8Num3z0"/>
          <w:rFonts w:ascii="Verdana" w:hAnsi="Verdana"/>
          <w:color w:val="000000"/>
          <w:sz w:val="18"/>
          <w:szCs w:val="18"/>
        </w:rPr>
        <w:t> </w:t>
      </w:r>
      <w:r>
        <w:rPr>
          <w:rFonts w:ascii="Verdana" w:hAnsi="Verdana"/>
          <w:color w:val="000000"/>
          <w:sz w:val="18"/>
          <w:szCs w:val="18"/>
        </w:rPr>
        <w:t>процессуальный кодекс Российской Федерации от 24.07.02 г. № 95-ФЗ // Рос. газета. 2002. 27 июля.</w:t>
      </w:r>
    </w:p>
    <w:p w:rsidR="008921D8" w:rsidRDefault="008921D8" w:rsidP="008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13. Гражданский</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кодекс Российской Федерации от 14.11.02 г. N 138-Ф3 // Рос. газета. 2002. 20 нояб.</w:t>
      </w:r>
    </w:p>
    <w:p w:rsidR="008921D8" w:rsidRDefault="008921D8" w:rsidP="008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14. Постановление Государственной Думы Федерального Собрания РФ «О</w:t>
      </w:r>
      <w:r>
        <w:rPr>
          <w:rStyle w:val="WW8Num3z0"/>
          <w:rFonts w:ascii="Verdana" w:hAnsi="Verdana"/>
          <w:color w:val="000000"/>
          <w:sz w:val="18"/>
          <w:szCs w:val="18"/>
        </w:rPr>
        <w:t> </w:t>
      </w:r>
      <w:r>
        <w:rPr>
          <w:rStyle w:val="WW8Num4z0"/>
          <w:rFonts w:ascii="Verdana" w:hAnsi="Verdana"/>
          <w:color w:val="4682B4"/>
          <w:sz w:val="18"/>
          <w:szCs w:val="18"/>
        </w:rPr>
        <w:t>заявлении</w:t>
      </w:r>
      <w:r>
        <w:rPr>
          <w:rStyle w:val="WW8Num3z0"/>
          <w:rFonts w:ascii="Verdana" w:hAnsi="Verdana"/>
          <w:color w:val="000000"/>
          <w:sz w:val="18"/>
          <w:szCs w:val="18"/>
        </w:rPr>
        <w:t> </w:t>
      </w:r>
      <w:r>
        <w:rPr>
          <w:rFonts w:ascii="Verdana" w:hAnsi="Verdana"/>
          <w:color w:val="000000"/>
          <w:sz w:val="18"/>
          <w:szCs w:val="18"/>
        </w:rPr>
        <w:t>Государственной Думы о соблюдении Российской Федерацией стандартов в области прав человека» от 24.06.94 г. // СЗ РФ. 1994. № 13. Ст. 1460.</w:t>
      </w:r>
    </w:p>
    <w:p w:rsidR="008921D8" w:rsidRDefault="008921D8" w:rsidP="008921D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15. Постановление Совета Министров СССР от 19.11.84 г. № 1153 «О порядке выдачи заработной платы, не полученной ко дню смерти рабочего или служащего» // СП СССР. 1985. № 1. Ст. 2.</w:t>
      </w:r>
    </w:p>
    <w:p w:rsidR="008921D8" w:rsidRDefault="008921D8" w:rsidP="008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16. Распоряжение</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Российской Федерации «</w:t>
      </w:r>
      <w:r>
        <w:rPr>
          <w:rStyle w:val="WW8Num4z0"/>
          <w:rFonts w:ascii="Verdana" w:hAnsi="Verdana"/>
          <w:color w:val="4682B4"/>
          <w:sz w:val="18"/>
          <w:szCs w:val="18"/>
        </w:rPr>
        <w:t>О мерах по подготовке к вступлению Российской Федерации в Совет Европы</w:t>
      </w:r>
      <w:r>
        <w:rPr>
          <w:rFonts w:ascii="Verdana" w:hAnsi="Verdana"/>
          <w:color w:val="000000"/>
          <w:sz w:val="18"/>
          <w:szCs w:val="18"/>
        </w:rPr>
        <w:t>» от 26.06.92 г. // Рос. вести. 1992. 11 июля.</w:t>
      </w:r>
    </w:p>
    <w:p w:rsidR="008921D8" w:rsidRDefault="008921D8" w:rsidP="008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17. Обращение к Парламентской</w:t>
      </w:r>
      <w:r>
        <w:rPr>
          <w:rStyle w:val="WW8Num3z0"/>
          <w:rFonts w:ascii="Verdana" w:hAnsi="Verdana"/>
          <w:color w:val="000000"/>
          <w:sz w:val="18"/>
          <w:szCs w:val="18"/>
        </w:rPr>
        <w:t> </w:t>
      </w:r>
      <w:r>
        <w:rPr>
          <w:rStyle w:val="WW8Num4z0"/>
          <w:rFonts w:ascii="Verdana" w:hAnsi="Verdana"/>
          <w:color w:val="4682B4"/>
          <w:sz w:val="18"/>
          <w:szCs w:val="18"/>
        </w:rPr>
        <w:t>Ассамблее</w:t>
      </w:r>
      <w:r>
        <w:rPr>
          <w:rStyle w:val="WW8Num3z0"/>
          <w:rFonts w:ascii="Verdana" w:hAnsi="Verdana"/>
          <w:color w:val="000000"/>
          <w:sz w:val="18"/>
          <w:szCs w:val="18"/>
        </w:rPr>
        <w:t> </w:t>
      </w:r>
      <w:r>
        <w:rPr>
          <w:rFonts w:ascii="Verdana" w:hAnsi="Verdana"/>
          <w:color w:val="000000"/>
          <w:sz w:val="18"/>
          <w:szCs w:val="18"/>
        </w:rPr>
        <w:t>Совета Европы от 18.01.95 г. // Права человека в России - международное измерение: Сб. документов. Вып. 1. М., 1995. С. 143.</w:t>
      </w:r>
    </w:p>
    <w:p w:rsidR="008921D8" w:rsidRDefault="008921D8" w:rsidP="008921D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18. Приказ</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РФ от 15.10.99 г. № 805 «Об утверждении Инструкции о порядке</w:t>
      </w:r>
      <w:r>
        <w:rPr>
          <w:rStyle w:val="WW8Num3z0"/>
          <w:rFonts w:ascii="Verdana" w:hAnsi="Verdana"/>
          <w:color w:val="000000"/>
          <w:sz w:val="18"/>
          <w:szCs w:val="18"/>
        </w:rPr>
        <w:t> </w:t>
      </w:r>
      <w:r>
        <w:rPr>
          <w:rStyle w:val="WW8Num4z0"/>
          <w:rFonts w:ascii="Verdana" w:hAnsi="Verdana"/>
          <w:color w:val="4682B4"/>
          <w:sz w:val="18"/>
          <w:szCs w:val="18"/>
        </w:rPr>
        <w:t>возмещения</w:t>
      </w:r>
      <w:r>
        <w:rPr>
          <w:rStyle w:val="WW8Num3z0"/>
          <w:rFonts w:ascii="Verdana" w:hAnsi="Verdana"/>
          <w:color w:val="000000"/>
          <w:sz w:val="18"/>
          <w:szCs w:val="18"/>
        </w:rPr>
        <w:t> </w:t>
      </w:r>
      <w:r>
        <w:rPr>
          <w:rFonts w:ascii="Verdana" w:hAnsi="Verdana"/>
          <w:color w:val="000000"/>
          <w:sz w:val="18"/>
          <w:szCs w:val="18"/>
        </w:rPr>
        <w:t>ущерба в случае гибели (смерти) или</w:t>
      </w:r>
      <w:r>
        <w:rPr>
          <w:rStyle w:val="WW8Num3z0"/>
          <w:rFonts w:ascii="Verdana" w:hAnsi="Verdana"/>
          <w:color w:val="000000"/>
          <w:sz w:val="18"/>
          <w:szCs w:val="18"/>
        </w:rPr>
        <w:t> </w:t>
      </w:r>
      <w:r>
        <w:rPr>
          <w:rStyle w:val="WW8Num4z0"/>
          <w:rFonts w:ascii="Verdana" w:hAnsi="Verdana"/>
          <w:color w:val="4682B4"/>
          <w:sz w:val="18"/>
          <w:szCs w:val="18"/>
        </w:rPr>
        <w:t>причинения</w:t>
      </w:r>
      <w:r>
        <w:rPr>
          <w:rStyle w:val="WW8Num3z0"/>
          <w:rFonts w:ascii="Verdana" w:hAnsi="Verdana"/>
          <w:color w:val="000000"/>
          <w:sz w:val="18"/>
          <w:szCs w:val="18"/>
        </w:rPr>
        <w:t> </w:t>
      </w:r>
      <w:r>
        <w:rPr>
          <w:rFonts w:ascii="Verdana" w:hAnsi="Verdana"/>
          <w:color w:val="000000"/>
          <w:sz w:val="18"/>
          <w:szCs w:val="18"/>
        </w:rPr>
        <w:t>увечья сотруднику органов внутренних дел, а также ущерба,</w:t>
      </w:r>
      <w:r>
        <w:rPr>
          <w:rStyle w:val="WW8Num3z0"/>
          <w:rFonts w:ascii="Verdana" w:hAnsi="Verdana"/>
          <w:color w:val="000000"/>
          <w:sz w:val="18"/>
          <w:szCs w:val="18"/>
        </w:rPr>
        <w:t> </w:t>
      </w:r>
      <w:r>
        <w:rPr>
          <w:rStyle w:val="WW8Num4z0"/>
          <w:rFonts w:ascii="Verdana" w:hAnsi="Verdana"/>
          <w:color w:val="4682B4"/>
          <w:sz w:val="18"/>
          <w:szCs w:val="18"/>
        </w:rPr>
        <w:t>причиненного</w:t>
      </w:r>
      <w:r>
        <w:rPr>
          <w:rStyle w:val="WW8Num3z0"/>
          <w:rFonts w:ascii="Verdana" w:hAnsi="Verdana"/>
          <w:color w:val="000000"/>
          <w:sz w:val="18"/>
          <w:szCs w:val="18"/>
        </w:rPr>
        <w:t> </w:t>
      </w:r>
      <w:r>
        <w:rPr>
          <w:rFonts w:ascii="Verdana" w:hAnsi="Verdana"/>
          <w:color w:val="000000"/>
          <w:sz w:val="18"/>
          <w:szCs w:val="18"/>
        </w:rPr>
        <w:t xml:space="preserve">имуществу сотрудника органов внутренних дел или </w:t>
      </w:r>
      <w:r>
        <w:rPr>
          <w:rFonts w:ascii="Verdana" w:hAnsi="Verdana"/>
          <w:color w:val="000000"/>
          <w:sz w:val="18"/>
          <w:szCs w:val="18"/>
        </w:rPr>
        <w:lastRenderedPageBreak/>
        <w:t>его близких» (Зарегистрировано в</w:t>
      </w:r>
      <w:r>
        <w:rPr>
          <w:rStyle w:val="WW8Num3z0"/>
          <w:rFonts w:ascii="Verdana" w:hAnsi="Verdana"/>
          <w:color w:val="000000"/>
          <w:sz w:val="18"/>
          <w:szCs w:val="18"/>
        </w:rPr>
        <w:t> </w:t>
      </w:r>
      <w:r>
        <w:rPr>
          <w:rStyle w:val="WW8Num4z0"/>
          <w:rFonts w:ascii="Verdana" w:hAnsi="Verdana"/>
          <w:color w:val="4682B4"/>
          <w:sz w:val="18"/>
          <w:szCs w:val="18"/>
        </w:rPr>
        <w:t>Минюсте</w:t>
      </w:r>
      <w:r>
        <w:rPr>
          <w:rStyle w:val="WW8Num3z0"/>
          <w:rFonts w:ascii="Verdana" w:hAnsi="Verdana"/>
          <w:color w:val="000000"/>
          <w:sz w:val="18"/>
          <w:szCs w:val="18"/>
        </w:rPr>
        <w:t> </w:t>
      </w:r>
      <w:r>
        <w:rPr>
          <w:rFonts w:ascii="Verdana" w:hAnsi="Verdana"/>
          <w:color w:val="000000"/>
          <w:sz w:val="18"/>
          <w:szCs w:val="18"/>
        </w:rPr>
        <w:t>РФ 15.10. 99 г. N 1937) // Российская газета. 1999. 28 окт.</w:t>
      </w:r>
    </w:p>
    <w:p w:rsidR="008921D8" w:rsidRDefault="008921D8" w:rsidP="008921D8">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Крыжан, Виталий Александрович, 2006 год</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Понятие источника права // Учен. зап.</w:t>
      </w:r>
      <w:r>
        <w:rPr>
          <w:rStyle w:val="WW8Num3z0"/>
          <w:rFonts w:ascii="Verdana" w:hAnsi="Verdana"/>
          <w:color w:val="000000"/>
          <w:sz w:val="18"/>
          <w:szCs w:val="18"/>
        </w:rPr>
        <w:t> </w:t>
      </w:r>
      <w:r>
        <w:rPr>
          <w:rStyle w:val="WW8Num4z0"/>
          <w:rFonts w:ascii="Verdana" w:hAnsi="Verdana"/>
          <w:color w:val="4682B4"/>
          <w:sz w:val="18"/>
          <w:szCs w:val="18"/>
        </w:rPr>
        <w:t>ВИЮН</w:t>
      </w:r>
      <w:r>
        <w:rPr>
          <w:rFonts w:ascii="Verdana" w:hAnsi="Verdana"/>
          <w:color w:val="000000"/>
          <w:sz w:val="18"/>
          <w:szCs w:val="18"/>
        </w:rPr>
        <w:t>. М., 1946. вып.УШ.</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Общая теория права: в 2 Т. М., 1981. Т. 1.</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Государство и право. М., 1993.</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Теория права. М., 1994.</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Право на пороге нового тысячелетия: Некоторые тенденции мирового правового развития надежда и драма современной эпохи. М., 2000.</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w:t>
      </w:r>
      <w:r>
        <w:rPr>
          <w:rStyle w:val="WW8Num3z0"/>
          <w:rFonts w:ascii="Verdana" w:hAnsi="Verdana"/>
          <w:color w:val="000000"/>
          <w:sz w:val="18"/>
          <w:szCs w:val="18"/>
        </w:rPr>
        <w:t> </w:t>
      </w:r>
      <w:r>
        <w:rPr>
          <w:rStyle w:val="WW8Num4z0"/>
          <w:rFonts w:ascii="Verdana" w:hAnsi="Verdana"/>
          <w:color w:val="4682B4"/>
          <w:sz w:val="18"/>
          <w:szCs w:val="18"/>
        </w:rPr>
        <w:t>Баглай</w:t>
      </w:r>
      <w:r>
        <w:rPr>
          <w:rStyle w:val="WW8Num3z0"/>
          <w:rFonts w:ascii="Verdana" w:hAnsi="Verdana"/>
          <w:color w:val="000000"/>
          <w:sz w:val="18"/>
          <w:szCs w:val="18"/>
        </w:rPr>
        <w:t> </w:t>
      </w:r>
      <w:r>
        <w:rPr>
          <w:rFonts w:ascii="Verdana" w:hAnsi="Verdana"/>
          <w:color w:val="000000"/>
          <w:sz w:val="18"/>
          <w:szCs w:val="18"/>
        </w:rPr>
        <w:t>М.В. И на «нет» суд есть</w:t>
      </w:r>
      <w:r>
        <w:rPr>
          <w:rStyle w:val="WW8Num3z0"/>
          <w:rFonts w:ascii="Verdana" w:hAnsi="Verdana"/>
          <w:color w:val="000000"/>
          <w:sz w:val="18"/>
          <w:szCs w:val="18"/>
        </w:rPr>
        <w:t> </w:t>
      </w:r>
      <w:r>
        <w:rPr>
          <w:rStyle w:val="WW8Num4z0"/>
          <w:rFonts w:ascii="Verdana" w:hAnsi="Verdana"/>
          <w:color w:val="4682B4"/>
          <w:sz w:val="18"/>
          <w:szCs w:val="18"/>
        </w:rPr>
        <w:t>Конституционный</w:t>
      </w:r>
      <w:r>
        <w:rPr>
          <w:rStyle w:val="WW8Num3z0"/>
          <w:rFonts w:ascii="Verdana" w:hAnsi="Verdana"/>
          <w:color w:val="000000"/>
          <w:sz w:val="18"/>
          <w:szCs w:val="18"/>
        </w:rPr>
        <w:t> </w:t>
      </w:r>
      <w:r>
        <w:rPr>
          <w:rFonts w:ascii="Verdana" w:hAnsi="Verdana"/>
          <w:color w:val="000000"/>
          <w:sz w:val="18"/>
          <w:szCs w:val="18"/>
        </w:rPr>
        <w:t>// Рос. газета. 2001. 29 мая.</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w:t>
      </w:r>
      <w:r>
        <w:rPr>
          <w:rStyle w:val="WW8Num3z0"/>
          <w:rFonts w:ascii="Verdana" w:hAnsi="Verdana"/>
          <w:color w:val="000000"/>
          <w:sz w:val="18"/>
          <w:szCs w:val="18"/>
        </w:rPr>
        <w:t> </w:t>
      </w:r>
      <w:r>
        <w:rPr>
          <w:rStyle w:val="WW8Num4z0"/>
          <w:rFonts w:ascii="Verdana" w:hAnsi="Verdana"/>
          <w:color w:val="4682B4"/>
          <w:sz w:val="18"/>
          <w:szCs w:val="18"/>
        </w:rPr>
        <w:t>Баглай</w:t>
      </w:r>
      <w:r>
        <w:rPr>
          <w:rStyle w:val="WW8Num3z0"/>
          <w:rFonts w:ascii="Verdana" w:hAnsi="Verdana"/>
          <w:color w:val="000000"/>
          <w:sz w:val="18"/>
          <w:szCs w:val="18"/>
        </w:rPr>
        <w:t> </w:t>
      </w:r>
      <w:r>
        <w:rPr>
          <w:rFonts w:ascii="Verdana" w:hAnsi="Verdana"/>
          <w:color w:val="000000"/>
          <w:sz w:val="18"/>
          <w:szCs w:val="18"/>
        </w:rPr>
        <w:t>М.В. Конституционное право Российской Федерации. М., 2005.</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w:t>
      </w:r>
      <w:r>
        <w:rPr>
          <w:rStyle w:val="WW8Num3z0"/>
          <w:rFonts w:ascii="Verdana" w:hAnsi="Verdana"/>
          <w:color w:val="000000"/>
          <w:sz w:val="18"/>
          <w:szCs w:val="18"/>
        </w:rPr>
        <w:t> </w:t>
      </w:r>
      <w:r>
        <w:rPr>
          <w:rStyle w:val="WW8Num4z0"/>
          <w:rFonts w:ascii="Verdana" w:hAnsi="Verdana"/>
          <w:color w:val="4682B4"/>
          <w:sz w:val="18"/>
          <w:szCs w:val="18"/>
        </w:rPr>
        <w:t>Барышникова</w:t>
      </w:r>
      <w:r>
        <w:rPr>
          <w:rStyle w:val="WW8Num3z0"/>
          <w:rFonts w:ascii="Verdana" w:hAnsi="Verdana"/>
          <w:color w:val="000000"/>
          <w:sz w:val="18"/>
          <w:szCs w:val="18"/>
        </w:rPr>
        <w:t> </w:t>
      </w:r>
      <w:r>
        <w:rPr>
          <w:rFonts w:ascii="Verdana" w:hAnsi="Verdana"/>
          <w:color w:val="000000"/>
          <w:sz w:val="18"/>
          <w:szCs w:val="18"/>
        </w:rPr>
        <w:t>Т.Ю. Формы и способы защиты трудовых прав и</w:t>
      </w:r>
      <w:r>
        <w:rPr>
          <w:rStyle w:val="WW8Num3z0"/>
          <w:rFonts w:ascii="Verdana" w:hAnsi="Verdana"/>
          <w:color w:val="000000"/>
          <w:sz w:val="18"/>
          <w:szCs w:val="18"/>
        </w:rPr>
        <w:t> </w:t>
      </w:r>
      <w:r>
        <w:rPr>
          <w:rStyle w:val="WW8Num4z0"/>
          <w:rFonts w:ascii="Verdana" w:hAnsi="Verdana"/>
          <w:color w:val="4682B4"/>
          <w:sz w:val="18"/>
          <w:szCs w:val="18"/>
        </w:rPr>
        <w:t>охраняемых</w:t>
      </w:r>
      <w:r>
        <w:rPr>
          <w:rStyle w:val="WW8Num3z0"/>
          <w:rFonts w:ascii="Verdana" w:hAnsi="Verdana"/>
          <w:color w:val="000000"/>
          <w:sz w:val="18"/>
          <w:szCs w:val="18"/>
        </w:rPr>
        <w:t> </w:t>
      </w:r>
      <w:r>
        <w:rPr>
          <w:rFonts w:ascii="Verdana" w:hAnsi="Verdana"/>
          <w:color w:val="000000"/>
          <w:sz w:val="18"/>
          <w:szCs w:val="18"/>
        </w:rPr>
        <w:t>законом интересов в российском трудовом праве: Дис. канд.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Ярославль, 2005.</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w:t>
      </w:r>
      <w:r>
        <w:rPr>
          <w:rStyle w:val="WW8Num3z0"/>
          <w:rFonts w:ascii="Verdana" w:hAnsi="Verdana"/>
          <w:color w:val="000000"/>
          <w:sz w:val="18"/>
          <w:szCs w:val="18"/>
        </w:rPr>
        <w:t> </w:t>
      </w:r>
      <w:r>
        <w:rPr>
          <w:rStyle w:val="WW8Num4z0"/>
          <w:rFonts w:ascii="Verdana" w:hAnsi="Verdana"/>
          <w:color w:val="4682B4"/>
          <w:sz w:val="18"/>
          <w:szCs w:val="18"/>
        </w:rPr>
        <w:t>Безина</w:t>
      </w:r>
      <w:r>
        <w:rPr>
          <w:rStyle w:val="WW8Num3z0"/>
          <w:rFonts w:ascii="Verdana" w:hAnsi="Verdana"/>
          <w:color w:val="000000"/>
          <w:sz w:val="18"/>
          <w:szCs w:val="18"/>
        </w:rPr>
        <w:t> </w:t>
      </w:r>
      <w:r>
        <w:rPr>
          <w:rFonts w:ascii="Verdana" w:hAnsi="Verdana"/>
          <w:color w:val="000000"/>
          <w:sz w:val="18"/>
          <w:szCs w:val="18"/>
        </w:rPr>
        <w:t>А.К., Никитинский В.И. Судебная практика и трудовое право //</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практика в советской правовой системе. М., 1975.</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w:t>
      </w:r>
      <w:r>
        <w:rPr>
          <w:rStyle w:val="WW8Num3z0"/>
          <w:rFonts w:ascii="Verdana" w:hAnsi="Verdana"/>
          <w:color w:val="000000"/>
          <w:sz w:val="18"/>
          <w:szCs w:val="18"/>
        </w:rPr>
        <w:t> </w:t>
      </w:r>
      <w:r>
        <w:rPr>
          <w:rStyle w:val="WW8Num4z0"/>
          <w:rFonts w:ascii="Verdana" w:hAnsi="Verdana"/>
          <w:color w:val="4682B4"/>
          <w:sz w:val="18"/>
          <w:szCs w:val="18"/>
        </w:rPr>
        <w:t>Безина</w:t>
      </w:r>
      <w:r>
        <w:rPr>
          <w:rStyle w:val="WW8Num3z0"/>
          <w:rFonts w:ascii="Verdana" w:hAnsi="Verdana"/>
          <w:color w:val="000000"/>
          <w:sz w:val="18"/>
          <w:szCs w:val="18"/>
        </w:rPr>
        <w:t> </w:t>
      </w:r>
      <w:r>
        <w:rPr>
          <w:rFonts w:ascii="Verdana" w:hAnsi="Verdana"/>
          <w:color w:val="000000"/>
          <w:sz w:val="18"/>
          <w:szCs w:val="18"/>
        </w:rPr>
        <w:t>А.К. Роль судебной практики в развитии и совершенствовании советского трудового законодательства: Дис. канд. юрид. наук. Казань, 1967;</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w:t>
      </w:r>
      <w:r>
        <w:rPr>
          <w:rStyle w:val="WW8Num3z0"/>
          <w:rFonts w:ascii="Verdana" w:hAnsi="Verdana"/>
          <w:color w:val="000000"/>
          <w:sz w:val="18"/>
          <w:szCs w:val="18"/>
        </w:rPr>
        <w:t> </w:t>
      </w:r>
      <w:r>
        <w:rPr>
          <w:rStyle w:val="WW8Num4z0"/>
          <w:rFonts w:ascii="Verdana" w:hAnsi="Verdana"/>
          <w:color w:val="4682B4"/>
          <w:sz w:val="18"/>
          <w:szCs w:val="18"/>
        </w:rPr>
        <w:t>Безина</w:t>
      </w:r>
      <w:r>
        <w:rPr>
          <w:rStyle w:val="WW8Num3z0"/>
          <w:rFonts w:ascii="Verdana" w:hAnsi="Verdana"/>
          <w:color w:val="000000"/>
          <w:sz w:val="18"/>
          <w:szCs w:val="18"/>
        </w:rPr>
        <w:t> </w:t>
      </w:r>
      <w:r>
        <w:rPr>
          <w:rFonts w:ascii="Verdana" w:hAnsi="Verdana"/>
          <w:color w:val="000000"/>
          <w:sz w:val="18"/>
          <w:szCs w:val="18"/>
        </w:rPr>
        <w:t>А.К. Судебная практика и развитие советского трудового законодательства. Казань, 1971.</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w:t>
      </w:r>
      <w:r>
        <w:rPr>
          <w:rStyle w:val="WW8Num3z0"/>
          <w:rFonts w:ascii="Verdana" w:hAnsi="Verdana"/>
          <w:color w:val="000000"/>
          <w:sz w:val="18"/>
          <w:szCs w:val="18"/>
        </w:rPr>
        <w:t> </w:t>
      </w:r>
      <w:r>
        <w:rPr>
          <w:rStyle w:val="WW8Num4z0"/>
          <w:rFonts w:ascii="Verdana" w:hAnsi="Verdana"/>
          <w:color w:val="4682B4"/>
          <w:sz w:val="18"/>
          <w:szCs w:val="18"/>
        </w:rPr>
        <w:t>Безина</w:t>
      </w:r>
      <w:r>
        <w:rPr>
          <w:rStyle w:val="WW8Num3z0"/>
          <w:rFonts w:ascii="Verdana" w:hAnsi="Verdana"/>
          <w:color w:val="000000"/>
          <w:sz w:val="18"/>
          <w:szCs w:val="18"/>
        </w:rPr>
        <w:t> </w:t>
      </w:r>
      <w:r>
        <w:rPr>
          <w:rFonts w:ascii="Verdana" w:hAnsi="Verdana"/>
          <w:color w:val="000000"/>
          <w:sz w:val="18"/>
          <w:szCs w:val="18"/>
        </w:rPr>
        <w:t>А.К. Судебная практика в механизме правового регулирования трудовых отношений рабочих и служащих на этапе развитого социализма: Дис. докт. юрид. наук. Казань, 1980.</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w:t>
      </w:r>
      <w:r>
        <w:rPr>
          <w:rStyle w:val="WW8Num3z0"/>
          <w:rFonts w:ascii="Verdana" w:hAnsi="Verdana"/>
          <w:color w:val="000000"/>
          <w:sz w:val="18"/>
          <w:szCs w:val="18"/>
        </w:rPr>
        <w:t> </w:t>
      </w:r>
      <w:r>
        <w:rPr>
          <w:rStyle w:val="WW8Num4z0"/>
          <w:rFonts w:ascii="Verdana" w:hAnsi="Verdana"/>
          <w:color w:val="4682B4"/>
          <w:sz w:val="18"/>
          <w:szCs w:val="18"/>
        </w:rPr>
        <w:t>Безина</w:t>
      </w:r>
      <w:r>
        <w:rPr>
          <w:rStyle w:val="WW8Num3z0"/>
          <w:rFonts w:ascii="Verdana" w:hAnsi="Verdana"/>
          <w:color w:val="000000"/>
          <w:sz w:val="18"/>
          <w:szCs w:val="18"/>
        </w:rPr>
        <w:t> </w:t>
      </w:r>
      <w:r>
        <w:rPr>
          <w:rFonts w:ascii="Verdana" w:hAnsi="Verdana"/>
          <w:color w:val="000000"/>
          <w:sz w:val="18"/>
          <w:szCs w:val="18"/>
        </w:rPr>
        <w:t>А.К. Судебная практика в механизме правового регулирования трудовых отношений. Казань, 1989.</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w:t>
      </w:r>
      <w:r>
        <w:rPr>
          <w:rStyle w:val="WW8Num3z0"/>
          <w:rFonts w:ascii="Verdana" w:hAnsi="Verdana"/>
          <w:color w:val="000000"/>
          <w:sz w:val="18"/>
          <w:szCs w:val="18"/>
        </w:rPr>
        <w:t> </w:t>
      </w:r>
      <w:r>
        <w:rPr>
          <w:rStyle w:val="WW8Num4z0"/>
          <w:rFonts w:ascii="Verdana" w:hAnsi="Verdana"/>
          <w:color w:val="4682B4"/>
          <w:sz w:val="18"/>
          <w:szCs w:val="18"/>
        </w:rPr>
        <w:t>Безина</w:t>
      </w:r>
      <w:r>
        <w:rPr>
          <w:rStyle w:val="WW8Num3z0"/>
          <w:rFonts w:ascii="Verdana" w:hAnsi="Verdana"/>
          <w:color w:val="000000"/>
          <w:sz w:val="18"/>
          <w:szCs w:val="18"/>
        </w:rPr>
        <w:t> </w:t>
      </w:r>
      <w:r>
        <w:rPr>
          <w:rFonts w:ascii="Verdana" w:hAnsi="Verdana"/>
          <w:color w:val="000000"/>
          <w:sz w:val="18"/>
          <w:szCs w:val="18"/>
        </w:rPr>
        <w:t>А.К. Судебная практика по трудовым</w:t>
      </w:r>
      <w:r>
        <w:rPr>
          <w:rStyle w:val="WW8Num3z0"/>
          <w:rFonts w:ascii="Verdana" w:hAnsi="Verdana"/>
          <w:color w:val="000000"/>
          <w:sz w:val="18"/>
          <w:szCs w:val="18"/>
        </w:rPr>
        <w:t> </w:t>
      </w:r>
      <w:r>
        <w:rPr>
          <w:rStyle w:val="WW8Num4z0"/>
          <w:rFonts w:ascii="Verdana" w:hAnsi="Verdana"/>
          <w:color w:val="4682B4"/>
          <w:sz w:val="18"/>
          <w:szCs w:val="18"/>
        </w:rPr>
        <w:t>делам</w:t>
      </w:r>
      <w:r>
        <w:rPr>
          <w:rFonts w:ascii="Verdana" w:hAnsi="Verdana"/>
          <w:color w:val="000000"/>
          <w:sz w:val="18"/>
          <w:szCs w:val="18"/>
        </w:rPr>
        <w:t>. Казань, 2004.</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w:t>
      </w:r>
      <w:r>
        <w:rPr>
          <w:rStyle w:val="WW8Num3z0"/>
          <w:rFonts w:ascii="Verdana" w:hAnsi="Verdana"/>
          <w:color w:val="000000"/>
          <w:sz w:val="18"/>
          <w:szCs w:val="18"/>
        </w:rPr>
        <w:t> </w:t>
      </w:r>
      <w:r>
        <w:rPr>
          <w:rStyle w:val="WW8Num4z0"/>
          <w:rFonts w:ascii="Verdana" w:hAnsi="Verdana"/>
          <w:color w:val="4682B4"/>
          <w:sz w:val="18"/>
          <w:szCs w:val="18"/>
        </w:rPr>
        <w:t>Бердычевский</w:t>
      </w:r>
      <w:r>
        <w:rPr>
          <w:rStyle w:val="WW8Num3z0"/>
          <w:rFonts w:ascii="Verdana" w:hAnsi="Verdana"/>
          <w:color w:val="000000"/>
          <w:sz w:val="18"/>
          <w:szCs w:val="18"/>
        </w:rPr>
        <w:t> </w:t>
      </w:r>
      <w:r>
        <w:rPr>
          <w:rFonts w:ascii="Verdana" w:hAnsi="Verdana"/>
          <w:color w:val="000000"/>
          <w:sz w:val="18"/>
          <w:szCs w:val="18"/>
        </w:rPr>
        <w:t>B.C., Акопов Д.Р., Сулейманова Г.В. Трудовое право. Ростов н/Д, 2002.</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w:t>
      </w:r>
      <w:r>
        <w:rPr>
          <w:rStyle w:val="WW8Num3z0"/>
          <w:rFonts w:ascii="Verdana" w:hAnsi="Verdana"/>
          <w:color w:val="000000"/>
          <w:sz w:val="18"/>
          <w:szCs w:val="18"/>
        </w:rPr>
        <w:t> </w:t>
      </w:r>
      <w:r>
        <w:rPr>
          <w:rStyle w:val="WW8Num4z0"/>
          <w:rFonts w:ascii="Verdana" w:hAnsi="Verdana"/>
          <w:color w:val="4682B4"/>
          <w:sz w:val="18"/>
          <w:szCs w:val="18"/>
        </w:rPr>
        <w:t>Боботов</w:t>
      </w:r>
      <w:r>
        <w:rPr>
          <w:rStyle w:val="WW8Num3z0"/>
          <w:rFonts w:ascii="Verdana" w:hAnsi="Verdana"/>
          <w:color w:val="000000"/>
          <w:sz w:val="18"/>
          <w:szCs w:val="18"/>
        </w:rPr>
        <w:t> </w:t>
      </w:r>
      <w:r>
        <w:rPr>
          <w:rFonts w:ascii="Verdana" w:hAnsi="Verdana"/>
          <w:color w:val="000000"/>
          <w:sz w:val="18"/>
          <w:szCs w:val="18"/>
        </w:rPr>
        <w:t>С.В. Конституционная юстиция. М., 1994.</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w:t>
      </w:r>
      <w:r>
        <w:rPr>
          <w:rStyle w:val="WW8Num3z0"/>
          <w:rFonts w:ascii="Verdana" w:hAnsi="Verdana"/>
          <w:color w:val="000000"/>
          <w:sz w:val="18"/>
          <w:szCs w:val="18"/>
        </w:rPr>
        <w:t> </w:t>
      </w:r>
      <w:r>
        <w:rPr>
          <w:rStyle w:val="WW8Num4z0"/>
          <w:rFonts w:ascii="Verdana" w:hAnsi="Verdana"/>
          <w:color w:val="4682B4"/>
          <w:sz w:val="18"/>
          <w:szCs w:val="18"/>
        </w:rPr>
        <w:t>Боботов</w:t>
      </w:r>
      <w:r>
        <w:rPr>
          <w:rStyle w:val="WW8Num3z0"/>
          <w:rFonts w:ascii="Verdana" w:hAnsi="Verdana"/>
          <w:color w:val="000000"/>
          <w:sz w:val="18"/>
          <w:szCs w:val="18"/>
        </w:rPr>
        <w:t> </w:t>
      </w:r>
      <w:r>
        <w:rPr>
          <w:rFonts w:ascii="Verdana" w:hAnsi="Verdana"/>
          <w:color w:val="000000"/>
          <w:sz w:val="18"/>
          <w:szCs w:val="18"/>
        </w:rPr>
        <w:t>С.В., Жигачев И.Ю. Введение в правовую систему</w:t>
      </w:r>
      <w:r>
        <w:rPr>
          <w:rStyle w:val="WW8Num3z0"/>
          <w:rFonts w:ascii="Verdana" w:hAnsi="Verdana"/>
          <w:color w:val="000000"/>
          <w:sz w:val="18"/>
          <w:szCs w:val="18"/>
        </w:rPr>
        <w:t> </w:t>
      </w:r>
      <w:r>
        <w:rPr>
          <w:rStyle w:val="WW8Num4z0"/>
          <w:rFonts w:ascii="Verdana" w:hAnsi="Verdana"/>
          <w:color w:val="4682B4"/>
          <w:sz w:val="18"/>
          <w:szCs w:val="18"/>
        </w:rPr>
        <w:t>США</w:t>
      </w:r>
      <w:r>
        <w:rPr>
          <w:rFonts w:ascii="Verdana" w:hAnsi="Verdana"/>
          <w:color w:val="000000"/>
          <w:sz w:val="18"/>
          <w:szCs w:val="18"/>
        </w:rPr>
        <w:t>. М., 1997.</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w:t>
      </w:r>
      <w:r>
        <w:rPr>
          <w:rStyle w:val="WW8Num3z0"/>
          <w:rFonts w:ascii="Verdana" w:hAnsi="Verdana"/>
          <w:color w:val="000000"/>
          <w:sz w:val="18"/>
          <w:szCs w:val="18"/>
        </w:rPr>
        <w:t> </w:t>
      </w:r>
      <w:r>
        <w:rPr>
          <w:rStyle w:val="WW8Num4z0"/>
          <w:rFonts w:ascii="Verdana" w:hAnsi="Verdana"/>
          <w:color w:val="4682B4"/>
          <w:sz w:val="18"/>
          <w:szCs w:val="18"/>
        </w:rPr>
        <w:t>Борисов</w:t>
      </w:r>
      <w:r>
        <w:rPr>
          <w:rStyle w:val="WW8Num3z0"/>
          <w:rFonts w:ascii="Verdana" w:hAnsi="Verdana"/>
          <w:color w:val="000000"/>
          <w:sz w:val="18"/>
          <w:szCs w:val="18"/>
        </w:rPr>
        <w:t> </w:t>
      </w:r>
      <w:r>
        <w:rPr>
          <w:rFonts w:ascii="Verdana" w:hAnsi="Verdana"/>
          <w:color w:val="000000"/>
          <w:sz w:val="18"/>
          <w:szCs w:val="18"/>
        </w:rPr>
        <w:t>А.Б. Комментарий к Кодексу Законов о Труде Российской Федерации. М., 2001.</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w:t>
      </w:r>
      <w:r>
        <w:rPr>
          <w:rStyle w:val="WW8Num3z0"/>
          <w:rFonts w:ascii="Verdana" w:hAnsi="Verdana"/>
          <w:color w:val="000000"/>
          <w:sz w:val="18"/>
          <w:szCs w:val="18"/>
        </w:rPr>
        <w:t> </w:t>
      </w:r>
      <w:r>
        <w:rPr>
          <w:rStyle w:val="WW8Num4z0"/>
          <w:rFonts w:ascii="Verdana" w:hAnsi="Verdana"/>
          <w:color w:val="4682B4"/>
          <w:sz w:val="18"/>
          <w:szCs w:val="18"/>
        </w:rPr>
        <w:t>Братусь</w:t>
      </w:r>
      <w:r>
        <w:rPr>
          <w:rStyle w:val="WW8Num3z0"/>
          <w:rFonts w:ascii="Verdana" w:hAnsi="Verdana"/>
          <w:color w:val="000000"/>
          <w:sz w:val="18"/>
          <w:szCs w:val="18"/>
        </w:rPr>
        <w:t> </w:t>
      </w:r>
      <w:r>
        <w:rPr>
          <w:rFonts w:ascii="Verdana" w:hAnsi="Verdana"/>
          <w:color w:val="000000"/>
          <w:sz w:val="18"/>
          <w:szCs w:val="18"/>
        </w:rPr>
        <w:t>С.Н., Венгеров А.Б. Понятие, содержание и форма</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практики. М., 1975.</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Свобода труда и</w:t>
      </w:r>
      <w:r>
        <w:rPr>
          <w:rStyle w:val="WW8Num3z0"/>
          <w:rFonts w:ascii="Verdana" w:hAnsi="Verdana"/>
          <w:color w:val="000000"/>
          <w:sz w:val="18"/>
          <w:szCs w:val="18"/>
        </w:rPr>
        <w:t> </w:t>
      </w:r>
      <w:r>
        <w:rPr>
          <w:rStyle w:val="WW8Num4z0"/>
          <w:rFonts w:ascii="Verdana" w:hAnsi="Verdana"/>
          <w:color w:val="4682B4"/>
          <w:sz w:val="18"/>
          <w:szCs w:val="18"/>
        </w:rPr>
        <w:t>свобода</w:t>
      </w:r>
      <w:r>
        <w:rPr>
          <w:rStyle w:val="WW8Num3z0"/>
          <w:rFonts w:ascii="Verdana" w:hAnsi="Verdana"/>
          <w:color w:val="000000"/>
          <w:sz w:val="18"/>
          <w:szCs w:val="18"/>
        </w:rPr>
        <w:t> </w:t>
      </w:r>
      <w:r>
        <w:rPr>
          <w:rFonts w:ascii="Verdana" w:hAnsi="Verdana"/>
          <w:color w:val="000000"/>
          <w:sz w:val="18"/>
          <w:szCs w:val="18"/>
        </w:rPr>
        <w:t>трудового договора в СССР. Красноярск, 1984.</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Проблемы свободы труда в трудовом праве России. Пермь, 1992;</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Зобнина И.В. Развитие</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правосудия в России и трудовое право // Россия: социально-экономические и правовые проблемы трансформации общества. Пермь, 2000.</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Васильева Ю.В. Трудовое право и право социального обеспечения смежные отрасли российского права // Актуальные проблемы юридической науки и практики: В 2 ч. 4.1. Пермь, 2004.</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Спорные вопросы реализации российскими судами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 Проблемы защиты трудовых прав</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 Под ред. А.С. Леонова. М., 2004.</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w:t>
      </w:r>
      <w:r>
        <w:rPr>
          <w:rStyle w:val="WW8Num3z0"/>
          <w:rFonts w:ascii="Verdana" w:hAnsi="Verdana"/>
          <w:color w:val="000000"/>
          <w:sz w:val="18"/>
          <w:szCs w:val="18"/>
        </w:rPr>
        <w:t> </w:t>
      </w:r>
      <w:r>
        <w:rPr>
          <w:rStyle w:val="WW8Num4z0"/>
          <w:rFonts w:ascii="Verdana" w:hAnsi="Verdana"/>
          <w:color w:val="4682B4"/>
          <w:sz w:val="18"/>
          <w:szCs w:val="18"/>
        </w:rPr>
        <w:t>Венгеров</w:t>
      </w:r>
      <w:r>
        <w:rPr>
          <w:rStyle w:val="WW8Num3z0"/>
          <w:rFonts w:ascii="Verdana" w:hAnsi="Verdana"/>
          <w:color w:val="000000"/>
          <w:sz w:val="18"/>
          <w:szCs w:val="18"/>
        </w:rPr>
        <w:t> </w:t>
      </w:r>
      <w:r>
        <w:rPr>
          <w:rFonts w:ascii="Verdana" w:hAnsi="Verdana"/>
          <w:color w:val="000000"/>
          <w:sz w:val="18"/>
          <w:szCs w:val="18"/>
        </w:rPr>
        <w:t>А.Б. Теория государства и права. М., 2000.</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w:t>
      </w:r>
      <w:r>
        <w:rPr>
          <w:rStyle w:val="WW8Num3z0"/>
          <w:rFonts w:ascii="Verdana" w:hAnsi="Verdana"/>
          <w:color w:val="000000"/>
          <w:sz w:val="18"/>
          <w:szCs w:val="18"/>
        </w:rPr>
        <w:t> </w:t>
      </w:r>
      <w:r>
        <w:rPr>
          <w:rStyle w:val="WW8Num4z0"/>
          <w:rFonts w:ascii="Verdana" w:hAnsi="Verdana"/>
          <w:color w:val="4682B4"/>
          <w:sz w:val="18"/>
          <w:szCs w:val="18"/>
        </w:rPr>
        <w:t>Вильнянский</w:t>
      </w:r>
      <w:r>
        <w:rPr>
          <w:rStyle w:val="WW8Num3z0"/>
          <w:rFonts w:ascii="Verdana" w:hAnsi="Verdana"/>
          <w:color w:val="000000"/>
          <w:sz w:val="18"/>
          <w:szCs w:val="18"/>
        </w:rPr>
        <w:t> </w:t>
      </w:r>
      <w:r>
        <w:rPr>
          <w:rFonts w:ascii="Verdana" w:hAnsi="Verdana"/>
          <w:color w:val="000000"/>
          <w:sz w:val="18"/>
          <w:szCs w:val="18"/>
        </w:rPr>
        <w:t>С.И. Лекции по советскому гражданскому праву. Харьков, 1958.</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w:t>
      </w:r>
      <w:r>
        <w:rPr>
          <w:rStyle w:val="WW8Num3z0"/>
          <w:rFonts w:ascii="Verdana" w:hAnsi="Verdana"/>
          <w:color w:val="000000"/>
          <w:sz w:val="18"/>
          <w:szCs w:val="18"/>
        </w:rPr>
        <w:t> </w:t>
      </w:r>
      <w:r>
        <w:rPr>
          <w:rStyle w:val="WW8Num4z0"/>
          <w:rFonts w:ascii="Verdana" w:hAnsi="Verdana"/>
          <w:color w:val="4682B4"/>
          <w:sz w:val="18"/>
          <w:szCs w:val="18"/>
        </w:rPr>
        <w:t>Витрук</w:t>
      </w:r>
      <w:r>
        <w:rPr>
          <w:rStyle w:val="WW8Num3z0"/>
          <w:rFonts w:ascii="Verdana" w:hAnsi="Verdana"/>
          <w:color w:val="000000"/>
          <w:sz w:val="18"/>
          <w:szCs w:val="18"/>
        </w:rPr>
        <w:t> </w:t>
      </w:r>
      <w:r>
        <w:rPr>
          <w:rFonts w:ascii="Verdana" w:hAnsi="Verdana"/>
          <w:color w:val="000000"/>
          <w:sz w:val="18"/>
          <w:szCs w:val="18"/>
        </w:rPr>
        <w:t>Н.В. Конституционное правосудие. Судебное</w:t>
      </w:r>
      <w:r>
        <w:rPr>
          <w:rStyle w:val="WW8Num3z0"/>
          <w:rFonts w:ascii="Verdana" w:hAnsi="Verdana"/>
          <w:color w:val="000000"/>
          <w:sz w:val="18"/>
          <w:szCs w:val="18"/>
        </w:rPr>
        <w:t> </w:t>
      </w:r>
      <w:r>
        <w:rPr>
          <w:rStyle w:val="WW8Num4z0"/>
          <w:rFonts w:ascii="Verdana" w:hAnsi="Verdana"/>
          <w:color w:val="4682B4"/>
          <w:sz w:val="18"/>
          <w:szCs w:val="18"/>
        </w:rPr>
        <w:t>конституционное</w:t>
      </w:r>
      <w:r>
        <w:rPr>
          <w:rStyle w:val="WW8Num3z0"/>
          <w:rFonts w:ascii="Verdana" w:hAnsi="Verdana"/>
          <w:color w:val="000000"/>
          <w:sz w:val="18"/>
          <w:szCs w:val="18"/>
        </w:rPr>
        <w:t> </w:t>
      </w:r>
      <w:r>
        <w:rPr>
          <w:rFonts w:ascii="Verdana" w:hAnsi="Verdana"/>
          <w:color w:val="000000"/>
          <w:sz w:val="18"/>
          <w:szCs w:val="18"/>
        </w:rPr>
        <w:t>право и процесс. М., 1998.</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w:t>
      </w:r>
      <w:r>
        <w:rPr>
          <w:rStyle w:val="WW8Num3z0"/>
          <w:rFonts w:ascii="Verdana" w:hAnsi="Verdana"/>
          <w:color w:val="000000"/>
          <w:sz w:val="18"/>
          <w:szCs w:val="18"/>
        </w:rPr>
        <w:t> </w:t>
      </w:r>
      <w:r>
        <w:rPr>
          <w:rStyle w:val="WW8Num4z0"/>
          <w:rFonts w:ascii="Verdana" w:hAnsi="Verdana"/>
          <w:color w:val="4682B4"/>
          <w:sz w:val="18"/>
          <w:szCs w:val="18"/>
        </w:rPr>
        <w:t>Витрянский</w:t>
      </w:r>
      <w:r>
        <w:rPr>
          <w:rStyle w:val="WW8Num3z0"/>
          <w:rFonts w:ascii="Verdana" w:hAnsi="Verdana"/>
          <w:color w:val="000000"/>
          <w:sz w:val="18"/>
          <w:szCs w:val="18"/>
        </w:rPr>
        <w:t> </w:t>
      </w:r>
      <w:r>
        <w:rPr>
          <w:rFonts w:ascii="Verdana" w:hAnsi="Verdana"/>
          <w:color w:val="000000"/>
          <w:sz w:val="18"/>
          <w:szCs w:val="18"/>
        </w:rPr>
        <w:t>В.В. Договор купли-продажи и его отдельные виды. М., 1999.</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w:t>
      </w:r>
      <w:r>
        <w:rPr>
          <w:rStyle w:val="WW8Num3z0"/>
          <w:rFonts w:ascii="Verdana" w:hAnsi="Verdana"/>
          <w:color w:val="000000"/>
          <w:sz w:val="18"/>
          <w:szCs w:val="18"/>
        </w:rPr>
        <w:t> </w:t>
      </w:r>
      <w:r>
        <w:rPr>
          <w:rStyle w:val="WW8Num4z0"/>
          <w:rFonts w:ascii="Verdana" w:hAnsi="Verdana"/>
          <w:color w:val="4682B4"/>
          <w:sz w:val="18"/>
          <w:szCs w:val="18"/>
        </w:rPr>
        <w:t>Вышинский</w:t>
      </w:r>
      <w:r>
        <w:rPr>
          <w:rStyle w:val="WW8Num3z0"/>
          <w:rFonts w:ascii="Verdana" w:hAnsi="Verdana"/>
          <w:color w:val="000000"/>
          <w:sz w:val="18"/>
          <w:szCs w:val="18"/>
        </w:rPr>
        <w:t> </w:t>
      </w:r>
      <w:r>
        <w:rPr>
          <w:rFonts w:ascii="Verdana" w:hAnsi="Verdana"/>
          <w:color w:val="000000"/>
          <w:sz w:val="18"/>
          <w:szCs w:val="18"/>
        </w:rPr>
        <w:t>А.Я. Вопросы теории государства и права. М., 1949.</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w:t>
      </w:r>
      <w:r>
        <w:rPr>
          <w:rStyle w:val="WW8Num3z0"/>
          <w:rFonts w:ascii="Verdana" w:hAnsi="Verdana"/>
          <w:color w:val="000000"/>
          <w:sz w:val="18"/>
          <w:szCs w:val="18"/>
        </w:rPr>
        <w:t> </w:t>
      </w:r>
      <w:r>
        <w:rPr>
          <w:rStyle w:val="WW8Num4z0"/>
          <w:rFonts w:ascii="Verdana" w:hAnsi="Verdana"/>
          <w:color w:val="4682B4"/>
          <w:sz w:val="18"/>
          <w:szCs w:val="18"/>
        </w:rPr>
        <w:t>Герасимович</w:t>
      </w:r>
      <w:r>
        <w:rPr>
          <w:rStyle w:val="WW8Num3z0"/>
          <w:rFonts w:ascii="Verdana" w:hAnsi="Verdana"/>
          <w:color w:val="000000"/>
          <w:sz w:val="18"/>
          <w:szCs w:val="18"/>
        </w:rPr>
        <w:t> </w:t>
      </w:r>
      <w:r>
        <w:rPr>
          <w:rFonts w:ascii="Verdana" w:hAnsi="Verdana"/>
          <w:color w:val="000000"/>
          <w:sz w:val="18"/>
          <w:szCs w:val="18"/>
        </w:rPr>
        <w:t>И.В. Трудоправовая составляющая в корпоративном праве России: Автореф. дис. канд. юрид. наук. Пермь, 2005.</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w:t>
      </w:r>
      <w:r>
        <w:rPr>
          <w:rStyle w:val="WW8Num3z0"/>
          <w:rFonts w:ascii="Verdana" w:hAnsi="Verdana"/>
          <w:color w:val="000000"/>
          <w:sz w:val="18"/>
          <w:szCs w:val="18"/>
        </w:rPr>
        <w:t> </w:t>
      </w:r>
      <w:r>
        <w:rPr>
          <w:rStyle w:val="WW8Num4z0"/>
          <w:rFonts w:ascii="Verdana" w:hAnsi="Verdana"/>
          <w:color w:val="4682B4"/>
          <w:sz w:val="18"/>
          <w:szCs w:val="18"/>
        </w:rPr>
        <w:t>Голунский</w:t>
      </w:r>
      <w:r>
        <w:rPr>
          <w:rStyle w:val="WW8Num3z0"/>
          <w:rFonts w:ascii="Verdana" w:hAnsi="Verdana"/>
          <w:color w:val="000000"/>
          <w:sz w:val="18"/>
          <w:szCs w:val="18"/>
        </w:rPr>
        <w:t> </w:t>
      </w:r>
      <w:r>
        <w:rPr>
          <w:rFonts w:ascii="Verdana" w:hAnsi="Verdana"/>
          <w:color w:val="000000"/>
          <w:sz w:val="18"/>
          <w:szCs w:val="18"/>
        </w:rPr>
        <w:t>С.А., Строгович М.С. Теория государства и права. М.,1940.</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w:t>
      </w:r>
      <w:r>
        <w:rPr>
          <w:rStyle w:val="WW8Num3z0"/>
          <w:rFonts w:ascii="Verdana" w:hAnsi="Verdana"/>
          <w:color w:val="000000"/>
          <w:sz w:val="18"/>
          <w:szCs w:val="18"/>
        </w:rPr>
        <w:t> </w:t>
      </w:r>
      <w:r>
        <w:rPr>
          <w:rStyle w:val="WW8Num4z0"/>
          <w:rFonts w:ascii="Verdana" w:hAnsi="Verdana"/>
          <w:color w:val="4682B4"/>
          <w:sz w:val="18"/>
          <w:szCs w:val="18"/>
        </w:rPr>
        <w:t>Гомьен</w:t>
      </w:r>
      <w:r>
        <w:rPr>
          <w:rStyle w:val="WW8Num3z0"/>
          <w:rFonts w:ascii="Verdana" w:hAnsi="Verdana"/>
          <w:color w:val="000000"/>
          <w:sz w:val="18"/>
          <w:szCs w:val="18"/>
        </w:rPr>
        <w:t> </w:t>
      </w:r>
      <w:r>
        <w:rPr>
          <w:rFonts w:ascii="Verdana" w:hAnsi="Verdana"/>
          <w:color w:val="000000"/>
          <w:sz w:val="18"/>
          <w:szCs w:val="18"/>
        </w:rPr>
        <w:t>Д., Харрис Д., Зваак JI. Европейская</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о правах человека и Европейская социальная</w:t>
      </w:r>
      <w:r>
        <w:rPr>
          <w:rStyle w:val="WW8Num3z0"/>
          <w:rFonts w:ascii="Verdana" w:hAnsi="Verdana"/>
          <w:color w:val="000000"/>
          <w:sz w:val="18"/>
          <w:szCs w:val="18"/>
        </w:rPr>
        <w:t> </w:t>
      </w:r>
      <w:r>
        <w:rPr>
          <w:rStyle w:val="WW8Num4z0"/>
          <w:rFonts w:ascii="Verdana" w:hAnsi="Verdana"/>
          <w:color w:val="4682B4"/>
          <w:sz w:val="18"/>
          <w:szCs w:val="18"/>
        </w:rPr>
        <w:t>хартия</w:t>
      </w:r>
      <w:r>
        <w:rPr>
          <w:rFonts w:ascii="Verdana" w:hAnsi="Verdana"/>
          <w:color w:val="000000"/>
          <w:sz w:val="18"/>
          <w:szCs w:val="18"/>
        </w:rPr>
        <w:t>: право и практика. М., 1998.</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w:t>
      </w:r>
      <w:r>
        <w:rPr>
          <w:rStyle w:val="WW8Num3z0"/>
          <w:rFonts w:ascii="Verdana" w:hAnsi="Verdana"/>
          <w:color w:val="000000"/>
          <w:sz w:val="18"/>
          <w:szCs w:val="18"/>
        </w:rPr>
        <w:t> </w:t>
      </w:r>
      <w:r>
        <w:rPr>
          <w:rStyle w:val="WW8Num4z0"/>
          <w:rFonts w:ascii="Verdana" w:hAnsi="Verdana"/>
          <w:color w:val="4682B4"/>
          <w:sz w:val="18"/>
          <w:szCs w:val="18"/>
        </w:rPr>
        <w:t>Горохов</w:t>
      </w:r>
      <w:r>
        <w:rPr>
          <w:rStyle w:val="WW8Num3z0"/>
          <w:rFonts w:ascii="Verdana" w:hAnsi="Verdana"/>
          <w:color w:val="000000"/>
          <w:sz w:val="18"/>
          <w:szCs w:val="18"/>
        </w:rPr>
        <w:t> </w:t>
      </w:r>
      <w:r>
        <w:rPr>
          <w:rFonts w:ascii="Verdana" w:hAnsi="Verdana"/>
          <w:color w:val="000000"/>
          <w:sz w:val="18"/>
          <w:szCs w:val="18"/>
        </w:rPr>
        <w:t>Б.А., Маврин С.П., Хохлов Е.Б. Источники трудового права и источники правового регулирования общественно-трудовых отношений //</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2003. № 6.</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w:t>
      </w:r>
      <w:r>
        <w:rPr>
          <w:rStyle w:val="WW8Num3z0"/>
          <w:rFonts w:ascii="Verdana" w:hAnsi="Verdana"/>
          <w:color w:val="000000"/>
          <w:sz w:val="18"/>
          <w:szCs w:val="18"/>
        </w:rPr>
        <w:t> </w:t>
      </w:r>
      <w:r>
        <w:rPr>
          <w:rStyle w:val="WW8Num4z0"/>
          <w:rFonts w:ascii="Verdana" w:hAnsi="Verdana"/>
          <w:color w:val="4682B4"/>
          <w:sz w:val="18"/>
          <w:szCs w:val="18"/>
        </w:rPr>
        <w:t>Горшенев</w:t>
      </w:r>
      <w:r>
        <w:rPr>
          <w:rStyle w:val="WW8Num3z0"/>
          <w:rFonts w:ascii="Verdana" w:hAnsi="Verdana"/>
          <w:color w:val="000000"/>
          <w:sz w:val="18"/>
          <w:szCs w:val="18"/>
        </w:rPr>
        <w:t> </w:t>
      </w:r>
      <w:r>
        <w:rPr>
          <w:rFonts w:ascii="Verdana" w:hAnsi="Verdana"/>
          <w:color w:val="000000"/>
          <w:sz w:val="18"/>
          <w:szCs w:val="18"/>
        </w:rPr>
        <w:t>В.М. Способы и организационные формы правового регулирования в социалистическом обществе. М., 1972.</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35.</w:t>
      </w:r>
      <w:r>
        <w:rPr>
          <w:rStyle w:val="WW8Num3z0"/>
          <w:rFonts w:ascii="Verdana" w:hAnsi="Verdana"/>
          <w:color w:val="000000"/>
          <w:sz w:val="18"/>
          <w:szCs w:val="18"/>
        </w:rPr>
        <w:t> </w:t>
      </w:r>
      <w:r>
        <w:rPr>
          <w:rStyle w:val="WW8Num4z0"/>
          <w:rFonts w:ascii="Verdana" w:hAnsi="Verdana"/>
          <w:color w:val="4682B4"/>
          <w:sz w:val="18"/>
          <w:szCs w:val="18"/>
        </w:rPr>
        <w:t>Горшкова</w:t>
      </w:r>
      <w:r>
        <w:rPr>
          <w:rStyle w:val="WW8Num3z0"/>
          <w:rFonts w:ascii="Verdana" w:hAnsi="Verdana"/>
          <w:color w:val="000000"/>
          <w:sz w:val="18"/>
          <w:szCs w:val="18"/>
        </w:rPr>
        <w:t> </w:t>
      </w:r>
      <w:r>
        <w:rPr>
          <w:rFonts w:ascii="Verdana" w:hAnsi="Verdana"/>
          <w:color w:val="000000"/>
          <w:sz w:val="18"/>
          <w:szCs w:val="18"/>
        </w:rPr>
        <w:t>С.А. Стандарты Совета Европы по правам человека и российской законодательство. М., 2001.</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Гражданское право / Под ред. А.П. Сергеева и Ю.К. Толстого М., 1996. 4.1.</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w:t>
      </w:r>
      <w:r>
        <w:rPr>
          <w:rStyle w:val="WW8Num3z0"/>
          <w:rFonts w:ascii="Verdana" w:hAnsi="Verdana"/>
          <w:color w:val="000000"/>
          <w:sz w:val="18"/>
          <w:szCs w:val="18"/>
        </w:rPr>
        <w:t> </w:t>
      </w:r>
      <w:r>
        <w:rPr>
          <w:rStyle w:val="WW8Num4z0"/>
          <w:rFonts w:ascii="Verdana" w:hAnsi="Verdana"/>
          <w:color w:val="4682B4"/>
          <w:sz w:val="18"/>
          <w:szCs w:val="18"/>
        </w:rPr>
        <w:t>Гребенщиков</w:t>
      </w:r>
      <w:r>
        <w:rPr>
          <w:rStyle w:val="WW8Num3z0"/>
          <w:rFonts w:ascii="Verdana" w:hAnsi="Verdana"/>
          <w:color w:val="000000"/>
          <w:sz w:val="18"/>
          <w:szCs w:val="18"/>
        </w:rPr>
        <w:t> </w:t>
      </w:r>
      <w:r>
        <w:rPr>
          <w:rFonts w:ascii="Verdana" w:hAnsi="Verdana"/>
          <w:color w:val="000000"/>
          <w:sz w:val="18"/>
          <w:szCs w:val="18"/>
        </w:rPr>
        <w:t>А.В. Источники трудового права // Курс российского трудового права / Под ред. Е.Б. Хохлова. Т.1. СПб., 1996.</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w:t>
      </w:r>
      <w:r>
        <w:rPr>
          <w:rStyle w:val="WW8Num3z0"/>
          <w:rFonts w:ascii="Verdana" w:hAnsi="Verdana"/>
          <w:color w:val="000000"/>
          <w:sz w:val="18"/>
          <w:szCs w:val="18"/>
        </w:rPr>
        <w:t> </w:t>
      </w:r>
      <w:r>
        <w:rPr>
          <w:rStyle w:val="WW8Num4z0"/>
          <w:rFonts w:ascii="Verdana" w:hAnsi="Verdana"/>
          <w:color w:val="4682B4"/>
          <w:sz w:val="18"/>
          <w:szCs w:val="18"/>
        </w:rPr>
        <w:t>Гурвич</w:t>
      </w:r>
      <w:r>
        <w:rPr>
          <w:rStyle w:val="WW8Num3z0"/>
          <w:rFonts w:ascii="Verdana" w:hAnsi="Verdana"/>
          <w:color w:val="000000"/>
          <w:sz w:val="18"/>
          <w:szCs w:val="18"/>
        </w:rPr>
        <w:t> </w:t>
      </w:r>
      <w:r>
        <w:rPr>
          <w:rFonts w:ascii="Verdana" w:hAnsi="Verdana"/>
          <w:color w:val="000000"/>
          <w:sz w:val="18"/>
          <w:szCs w:val="18"/>
        </w:rPr>
        <w:t>М.А. Судебное решение (теоретические проблемы). М., 1976.</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Толкунова В.Н. Трудовое право России. М., 2004.</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w:t>
      </w:r>
      <w:r>
        <w:rPr>
          <w:rStyle w:val="WW8Num3z0"/>
          <w:rFonts w:ascii="Verdana" w:hAnsi="Verdana"/>
          <w:color w:val="000000"/>
          <w:sz w:val="18"/>
          <w:szCs w:val="18"/>
        </w:rPr>
        <w:t> </w:t>
      </w:r>
      <w:r>
        <w:rPr>
          <w:rStyle w:val="WW8Num4z0"/>
          <w:rFonts w:ascii="Verdana" w:hAnsi="Verdana"/>
          <w:color w:val="4682B4"/>
          <w:sz w:val="18"/>
          <w:szCs w:val="18"/>
        </w:rPr>
        <w:t>Даниленко</w:t>
      </w:r>
      <w:r>
        <w:rPr>
          <w:rStyle w:val="WW8Num3z0"/>
          <w:rFonts w:ascii="Verdana" w:hAnsi="Verdana"/>
          <w:color w:val="000000"/>
          <w:sz w:val="18"/>
          <w:szCs w:val="18"/>
        </w:rPr>
        <w:t> </w:t>
      </w:r>
      <w:r>
        <w:rPr>
          <w:rFonts w:ascii="Verdana" w:hAnsi="Verdana"/>
          <w:color w:val="000000"/>
          <w:sz w:val="18"/>
          <w:szCs w:val="18"/>
        </w:rPr>
        <w:t>Г.М. Обычай в современном международном праве. М., 1988.</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Дженкс Э. Английское право. М., 1947.</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Дмитриева</w:t>
      </w:r>
      <w:r>
        <w:rPr>
          <w:rStyle w:val="WW8Num3z0"/>
          <w:rFonts w:ascii="Verdana" w:hAnsi="Verdana"/>
          <w:color w:val="000000"/>
          <w:sz w:val="18"/>
          <w:szCs w:val="18"/>
        </w:rPr>
        <w:t> </w:t>
      </w:r>
      <w:r>
        <w:rPr>
          <w:rFonts w:ascii="Verdana" w:hAnsi="Verdana"/>
          <w:color w:val="000000"/>
          <w:sz w:val="18"/>
          <w:szCs w:val="18"/>
        </w:rPr>
        <w:t>И.К. Источники трудового права // Российское трудовое право / Под ред. А.Д. Зайкина. М., 1997.</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w:t>
      </w:r>
      <w:r>
        <w:rPr>
          <w:rStyle w:val="WW8Num3z0"/>
          <w:rFonts w:ascii="Verdana" w:hAnsi="Verdana"/>
          <w:color w:val="000000"/>
          <w:sz w:val="18"/>
          <w:szCs w:val="18"/>
        </w:rPr>
        <w:t> </w:t>
      </w:r>
      <w:r>
        <w:rPr>
          <w:rStyle w:val="WW8Num4z0"/>
          <w:rFonts w:ascii="Verdana" w:hAnsi="Verdana"/>
          <w:color w:val="4682B4"/>
          <w:sz w:val="18"/>
          <w:szCs w:val="18"/>
        </w:rPr>
        <w:t>Дмитриева</w:t>
      </w:r>
      <w:r>
        <w:rPr>
          <w:rStyle w:val="WW8Num3z0"/>
          <w:rFonts w:ascii="Verdana" w:hAnsi="Verdana"/>
          <w:color w:val="000000"/>
          <w:sz w:val="18"/>
          <w:szCs w:val="18"/>
        </w:rPr>
        <w:t> </w:t>
      </w:r>
      <w:r>
        <w:rPr>
          <w:rFonts w:ascii="Verdana" w:hAnsi="Verdana"/>
          <w:color w:val="000000"/>
          <w:sz w:val="18"/>
          <w:szCs w:val="18"/>
        </w:rPr>
        <w:t>И.К. Источники трудового права // Российское трудовое право / Отв. ред. А.Д. Зайкин. М., 1999.</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w:t>
      </w:r>
      <w:r>
        <w:rPr>
          <w:rStyle w:val="WW8Num3z0"/>
          <w:rFonts w:ascii="Verdana" w:hAnsi="Verdana"/>
          <w:color w:val="000000"/>
          <w:sz w:val="18"/>
          <w:szCs w:val="18"/>
        </w:rPr>
        <w:t> </w:t>
      </w:r>
      <w:r>
        <w:rPr>
          <w:rStyle w:val="WW8Num4z0"/>
          <w:rFonts w:ascii="Verdana" w:hAnsi="Verdana"/>
          <w:color w:val="4682B4"/>
          <w:sz w:val="18"/>
          <w:szCs w:val="18"/>
        </w:rPr>
        <w:t>Додонов</w:t>
      </w:r>
      <w:r>
        <w:rPr>
          <w:rStyle w:val="WW8Num3z0"/>
          <w:rFonts w:ascii="Verdana" w:hAnsi="Verdana"/>
          <w:color w:val="000000"/>
          <w:sz w:val="18"/>
          <w:szCs w:val="18"/>
        </w:rPr>
        <w:t> </w:t>
      </w:r>
      <w:r>
        <w:rPr>
          <w:rFonts w:ascii="Verdana" w:hAnsi="Verdana"/>
          <w:color w:val="000000"/>
          <w:sz w:val="18"/>
          <w:szCs w:val="18"/>
        </w:rPr>
        <w:t>В.Н., Каминская Е.В., Румянцев О.Г. Словарь гражданского права. М., 1998.</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w:t>
      </w:r>
      <w:r>
        <w:rPr>
          <w:rStyle w:val="WW8Num3z0"/>
          <w:rFonts w:ascii="Verdana" w:hAnsi="Verdana"/>
          <w:color w:val="000000"/>
          <w:sz w:val="18"/>
          <w:szCs w:val="18"/>
        </w:rPr>
        <w:t> </w:t>
      </w:r>
      <w:r>
        <w:rPr>
          <w:rStyle w:val="WW8Num4z0"/>
          <w:rFonts w:ascii="Verdana" w:hAnsi="Verdana"/>
          <w:color w:val="4682B4"/>
          <w:sz w:val="18"/>
          <w:szCs w:val="18"/>
        </w:rPr>
        <w:t>Дождев</w:t>
      </w:r>
      <w:r>
        <w:rPr>
          <w:rStyle w:val="WW8Num3z0"/>
          <w:rFonts w:ascii="Verdana" w:hAnsi="Verdana"/>
          <w:color w:val="000000"/>
          <w:sz w:val="18"/>
          <w:szCs w:val="18"/>
        </w:rPr>
        <w:t> </w:t>
      </w:r>
      <w:r>
        <w:rPr>
          <w:rFonts w:ascii="Verdana" w:hAnsi="Verdana"/>
          <w:color w:val="000000"/>
          <w:sz w:val="18"/>
          <w:szCs w:val="18"/>
        </w:rPr>
        <w:t>Д.В. Римское частное право. М., 1996.</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w:t>
      </w:r>
      <w:r>
        <w:rPr>
          <w:rStyle w:val="WW8Num3z0"/>
          <w:rFonts w:ascii="Verdana" w:hAnsi="Verdana"/>
          <w:color w:val="000000"/>
          <w:sz w:val="18"/>
          <w:szCs w:val="18"/>
        </w:rPr>
        <w:t> </w:t>
      </w:r>
      <w:r>
        <w:rPr>
          <w:rStyle w:val="WW8Num4z0"/>
          <w:rFonts w:ascii="Verdana" w:hAnsi="Verdana"/>
          <w:color w:val="4682B4"/>
          <w:sz w:val="18"/>
          <w:szCs w:val="18"/>
        </w:rPr>
        <w:t>Дорохова</w:t>
      </w:r>
      <w:r>
        <w:rPr>
          <w:rStyle w:val="WW8Num3z0"/>
          <w:rFonts w:ascii="Verdana" w:hAnsi="Verdana"/>
          <w:color w:val="000000"/>
          <w:sz w:val="18"/>
          <w:szCs w:val="18"/>
        </w:rPr>
        <w:t> </w:t>
      </w:r>
      <w:r>
        <w:rPr>
          <w:rFonts w:ascii="Verdana" w:hAnsi="Verdana"/>
          <w:color w:val="000000"/>
          <w:sz w:val="18"/>
          <w:szCs w:val="18"/>
        </w:rPr>
        <w:t>А.Б. Роль судебного прецедента в правовой системе (сравнительно-правовой анализ): Автореф. дис. канд. юрид. наук. М., 2001.</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w:t>
      </w:r>
      <w:r>
        <w:rPr>
          <w:rStyle w:val="WW8Num3z0"/>
          <w:rFonts w:ascii="Verdana" w:hAnsi="Verdana"/>
          <w:color w:val="000000"/>
          <w:sz w:val="18"/>
          <w:szCs w:val="18"/>
        </w:rPr>
        <w:t> </w:t>
      </w:r>
      <w:r>
        <w:rPr>
          <w:rStyle w:val="WW8Num4z0"/>
          <w:rFonts w:ascii="Verdana" w:hAnsi="Verdana"/>
          <w:color w:val="4682B4"/>
          <w:sz w:val="18"/>
          <w:szCs w:val="18"/>
        </w:rPr>
        <w:t>Дресвянкин</w:t>
      </w:r>
      <w:r>
        <w:rPr>
          <w:rStyle w:val="WW8Num3z0"/>
          <w:rFonts w:ascii="Verdana" w:hAnsi="Verdana"/>
          <w:color w:val="000000"/>
          <w:sz w:val="18"/>
          <w:szCs w:val="18"/>
        </w:rPr>
        <w:t> </w:t>
      </w:r>
      <w:r>
        <w:rPr>
          <w:rFonts w:ascii="Verdana" w:hAnsi="Verdana"/>
          <w:color w:val="000000"/>
          <w:sz w:val="18"/>
          <w:szCs w:val="18"/>
        </w:rPr>
        <w:t>В.Б. Пробелы в российском трудовом праве. Пермь, 2004.</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Ершов В.</w:t>
      </w:r>
      <w:r>
        <w:rPr>
          <w:rStyle w:val="WW8Num3z0"/>
          <w:rFonts w:ascii="Verdana" w:hAnsi="Verdana"/>
          <w:color w:val="000000"/>
          <w:sz w:val="18"/>
          <w:szCs w:val="18"/>
        </w:rPr>
        <w:t> </w:t>
      </w:r>
      <w:r>
        <w:rPr>
          <w:rStyle w:val="WW8Num4z0"/>
          <w:rFonts w:ascii="Verdana" w:hAnsi="Verdana"/>
          <w:color w:val="4682B4"/>
          <w:sz w:val="18"/>
          <w:szCs w:val="18"/>
        </w:rPr>
        <w:t>Расторжение</w:t>
      </w:r>
      <w:r>
        <w:rPr>
          <w:rStyle w:val="WW8Num3z0"/>
          <w:rFonts w:ascii="Verdana" w:hAnsi="Verdana"/>
          <w:color w:val="000000"/>
          <w:sz w:val="18"/>
          <w:szCs w:val="18"/>
        </w:rPr>
        <w:t> </w:t>
      </w:r>
      <w:r>
        <w:rPr>
          <w:rFonts w:ascii="Verdana" w:hAnsi="Verdana"/>
          <w:color w:val="000000"/>
          <w:sz w:val="18"/>
          <w:szCs w:val="18"/>
        </w:rPr>
        <w:t>трудового договора по инициативе рабочих и служащих // Соц. труд. 1991. № 6.</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 Ершов В., Ершова Е. Судебная практика рассмотрения трудовых</w:t>
      </w:r>
      <w:r>
        <w:rPr>
          <w:rStyle w:val="WW8Num3z0"/>
          <w:rFonts w:ascii="Verdana" w:hAnsi="Verdana"/>
          <w:color w:val="000000"/>
          <w:sz w:val="18"/>
          <w:szCs w:val="18"/>
        </w:rPr>
        <w:t> </w:t>
      </w:r>
      <w:r>
        <w:rPr>
          <w:rStyle w:val="WW8Num4z0"/>
          <w:rFonts w:ascii="Verdana" w:hAnsi="Verdana"/>
          <w:color w:val="4682B4"/>
          <w:sz w:val="18"/>
          <w:szCs w:val="18"/>
        </w:rPr>
        <w:t>споров</w:t>
      </w:r>
      <w:r>
        <w:rPr>
          <w:rStyle w:val="WW8Num3z0"/>
          <w:rFonts w:ascii="Verdana" w:hAnsi="Verdana"/>
          <w:color w:val="000000"/>
          <w:sz w:val="18"/>
          <w:szCs w:val="18"/>
        </w:rPr>
        <w:t> </w:t>
      </w:r>
      <w:r>
        <w:rPr>
          <w:rFonts w:ascii="Verdana" w:hAnsi="Verdana"/>
          <w:color w:val="000000"/>
          <w:sz w:val="18"/>
          <w:szCs w:val="18"/>
        </w:rPr>
        <w:t>// Труд, право. 1998. № 1.</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Ершов В., Ершова Е. Правовые позиции Конституционного суда Российской Федерации как источники трудового права // Труд, право. 2000. № 2.</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Жумагулов</w:t>
      </w:r>
      <w:r>
        <w:rPr>
          <w:rStyle w:val="WW8Num3z0"/>
          <w:rFonts w:ascii="Verdana" w:hAnsi="Verdana"/>
          <w:color w:val="000000"/>
          <w:sz w:val="18"/>
          <w:szCs w:val="18"/>
        </w:rPr>
        <w:t> </w:t>
      </w:r>
      <w:r>
        <w:rPr>
          <w:rFonts w:ascii="Verdana" w:hAnsi="Verdana"/>
          <w:color w:val="000000"/>
          <w:sz w:val="18"/>
          <w:szCs w:val="18"/>
        </w:rPr>
        <w:t>Б.Т. Правовое регулирование трудовых отношений государственных служащих в Республике Казахстан. Алматы, 2004.</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w:t>
      </w:r>
      <w:r>
        <w:rPr>
          <w:rStyle w:val="WW8Num3z0"/>
          <w:rFonts w:ascii="Verdana" w:hAnsi="Verdana"/>
          <w:color w:val="000000"/>
          <w:sz w:val="18"/>
          <w:szCs w:val="18"/>
        </w:rPr>
        <w:t> </w:t>
      </w:r>
      <w:r>
        <w:rPr>
          <w:rStyle w:val="WW8Num4z0"/>
          <w:rFonts w:ascii="Verdana" w:hAnsi="Verdana"/>
          <w:color w:val="4682B4"/>
          <w:sz w:val="18"/>
          <w:szCs w:val="18"/>
        </w:rPr>
        <w:t>Жуйков</w:t>
      </w:r>
      <w:r>
        <w:rPr>
          <w:rStyle w:val="WW8Num3z0"/>
          <w:rFonts w:ascii="Verdana" w:hAnsi="Verdana"/>
          <w:color w:val="000000"/>
          <w:sz w:val="18"/>
          <w:szCs w:val="18"/>
        </w:rPr>
        <w:t> </w:t>
      </w:r>
      <w:r>
        <w:rPr>
          <w:rFonts w:ascii="Verdana" w:hAnsi="Verdana"/>
          <w:color w:val="000000"/>
          <w:sz w:val="18"/>
          <w:szCs w:val="18"/>
        </w:rPr>
        <w:t>В.М. Судебная защита прав граждан и юридических лиц. М., 1997.</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Завадская JI.H. Становление независимой и самостоятельной судебной власти (государственно-правовой аспект) // Теория права. Вып. 2. М., 1992.</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Загайнова</w:t>
      </w:r>
      <w:r>
        <w:rPr>
          <w:rStyle w:val="WW8Num3z0"/>
          <w:rFonts w:ascii="Verdana" w:hAnsi="Verdana"/>
          <w:color w:val="000000"/>
          <w:sz w:val="18"/>
          <w:szCs w:val="18"/>
        </w:rPr>
        <w:t> </w:t>
      </w:r>
      <w:r>
        <w:rPr>
          <w:rFonts w:ascii="Verdana" w:hAnsi="Verdana"/>
          <w:color w:val="000000"/>
          <w:sz w:val="18"/>
          <w:szCs w:val="18"/>
        </w:rPr>
        <w:t>С.К. Судебный прецедент: проблемы</w:t>
      </w:r>
      <w:r>
        <w:rPr>
          <w:rStyle w:val="WW8Num3z0"/>
          <w:rFonts w:ascii="Verdana" w:hAnsi="Verdana"/>
          <w:color w:val="000000"/>
          <w:sz w:val="18"/>
          <w:szCs w:val="18"/>
        </w:rPr>
        <w:t> </w:t>
      </w:r>
      <w:r>
        <w:rPr>
          <w:rStyle w:val="WW8Num4z0"/>
          <w:rFonts w:ascii="Verdana" w:hAnsi="Verdana"/>
          <w:color w:val="4682B4"/>
          <w:sz w:val="18"/>
          <w:szCs w:val="18"/>
        </w:rPr>
        <w:t>правоприменения</w:t>
      </w:r>
      <w:r>
        <w:rPr>
          <w:rFonts w:ascii="Verdana" w:hAnsi="Verdana"/>
          <w:color w:val="000000"/>
          <w:sz w:val="18"/>
          <w:szCs w:val="18"/>
        </w:rPr>
        <w:t>. М., 2002.</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Зивс</w:t>
      </w:r>
      <w:r>
        <w:rPr>
          <w:rStyle w:val="WW8Num3z0"/>
          <w:rFonts w:ascii="Verdana" w:hAnsi="Verdana"/>
          <w:color w:val="000000"/>
          <w:sz w:val="18"/>
          <w:szCs w:val="18"/>
        </w:rPr>
        <w:t> </w:t>
      </w:r>
      <w:r>
        <w:rPr>
          <w:rFonts w:ascii="Verdana" w:hAnsi="Verdana"/>
          <w:color w:val="000000"/>
          <w:sz w:val="18"/>
          <w:szCs w:val="18"/>
        </w:rPr>
        <w:t>C.J1. Источники права. М., 1981.</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Судебные постановления как источник трудового права // Судебная практика как источник права. М., 1997.</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Трудовое право переходного периода: новые источники // Государство и право. 1996. № 1.</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3z0"/>
          <w:rFonts w:ascii="Verdana" w:hAnsi="Verdana"/>
          <w:color w:val="000000"/>
          <w:sz w:val="18"/>
          <w:szCs w:val="18"/>
        </w:rPr>
        <w:t> </w:t>
      </w:r>
      <w:r>
        <w:rPr>
          <w:rStyle w:val="WW8Num4z0"/>
          <w:rFonts w:ascii="Verdana" w:hAnsi="Verdana"/>
          <w:color w:val="4682B4"/>
          <w:sz w:val="18"/>
          <w:szCs w:val="18"/>
        </w:rPr>
        <w:t>Игнатенко</w:t>
      </w:r>
      <w:r>
        <w:rPr>
          <w:rStyle w:val="WW8Num3z0"/>
          <w:rFonts w:ascii="Verdana" w:hAnsi="Verdana"/>
          <w:color w:val="000000"/>
          <w:sz w:val="18"/>
          <w:szCs w:val="18"/>
        </w:rPr>
        <w:t> </w:t>
      </w:r>
      <w:r>
        <w:rPr>
          <w:rFonts w:ascii="Verdana" w:hAnsi="Verdana"/>
          <w:color w:val="000000"/>
          <w:sz w:val="18"/>
          <w:szCs w:val="18"/>
        </w:rPr>
        <w:t>Г.В. Договоры Совета Европы и правовая система России // Рос. юрид. журнал. 1997. № 1. С. 60-77.</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Иоффе</w:t>
      </w:r>
      <w:r>
        <w:rPr>
          <w:rStyle w:val="WW8Num3z0"/>
          <w:rFonts w:ascii="Verdana" w:hAnsi="Verdana"/>
          <w:color w:val="000000"/>
          <w:sz w:val="18"/>
          <w:szCs w:val="18"/>
        </w:rPr>
        <w:t> </w:t>
      </w:r>
      <w:r>
        <w:rPr>
          <w:rFonts w:ascii="Verdana" w:hAnsi="Verdana"/>
          <w:color w:val="000000"/>
          <w:sz w:val="18"/>
          <w:szCs w:val="18"/>
        </w:rPr>
        <w:t>О.С. Советское гражданское право. Д., 1958.</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 Источники российского права: вопросы теории и истории / Отв. ред. М.Н. Марченко. М., 2005.</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 Источники (формы) права: вопросы теории и истории // Материалы Всероссийской научной конференции. Сочи, 2002.</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Кечекьян</w:t>
      </w:r>
      <w:r>
        <w:rPr>
          <w:rStyle w:val="WW8Num3z0"/>
          <w:rFonts w:ascii="Verdana" w:hAnsi="Verdana"/>
          <w:color w:val="000000"/>
          <w:sz w:val="18"/>
          <w:szCs w:val="18"/>
        </w:rPr>
        <w:t> </w:t>
      </w:r>
      <w:r>
        <w:rPr>
          <w:rFonts w:ascii="Verdana" w:hAnsi="Verdana"/>
          <w:color w:val="000000"/>
          <w:sz w:val="18"/>
          <w:szCs w:val="18"/>
        </w:rPr>
        <w:t>С.Ф. Теория государства и права. М., 1949.</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Зарубежное трудовое право. М., 1999.</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Сравнительное и международное трудовое право. М., 1999.</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Трудовое право России и зарубежных стран. Международные нормы труда. М., 2005.</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Козлова</w:t>
      </w:r>
      <w:r>
        <w:rPr>
          <w:rStyle w:val="WW8Num3z0"/>
          <w:rFonts w:ascii="Verdana" w:hAnsi="Verdana"/>
          <w:color w:val="000000"/>
          <w:sz w:val="18"/>
          <w:szCs w:val="18"/>
        </w:rPr>
        <w:t> </w:t>
      </w:r>
      <w:r>
        <w:rPr>
          <w:rFonts w:ascii="Verdana" w:hAnsi="Verdana"/>
          <w:color w:val="000000"/>
          <w:sz w:val="18"/>
          <w:szCs w:val="18"/>
        </w:rPr>
        <w:t>Е.И., Кутафин О.Е. Конституционное право России. М., 2003.</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Трудовому кодексу РФ / Под ред. К.Н.</w:t>
      </w:r>
      <w:r>
        <w:rPr>
          <w:rStyle w:val="WW8Num3z0"/>
          <w:rFonts w:ascii="Verdana" w:hAnsi="Verdana"/>
          <w:color w:val="000000"/>
          <w:sz w:val="18"/>
          <w:szCs w:val="18"/>
        </w:rPr>
        <w:t> </w:t>
      </w:r>
      <w:r>
        <w:rPr>
          <w:rStyle w:val="WW8Num4z0"/>
          <w:rFonts w:ascii="Verdana" w:hAnsi="Verdana"/>
          <w:color w:val="4682B4"/>
          <w:sz w:val="18"/>
          <w:szCs w:val="18"/>
        </w:rPr>
        <w:t>Гусова</w:t>
      </w:r>
      <w:r>
        <w:rPr>
          <w:rFonts w:ascii="Verdana" w:hAnsi="Verdana"/>
          <w:color w:val="000000"/>
          <w:sz w:val="18"/>
          <w:szCs w:val="18"/>
        </w:rPr>
        <w:t>. М., 2005.</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 Комментарий к Трудовому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Российской Федерации / Под ред. Ю.П. Орловского. М., 2002.</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 Комментарий к Трудовому кодексу Российской Федерации/ Под. ред. В.И.</w:t>
      </w:r>
      <w:r>
        <w:rPr>
          <w:rStyle w:val="WW8Num3z0"/>
          <w:rFonts w:ascii="Verdana" w:hAnsi="Verdana"/>
          <w:color w:val="000000"/>
          <w:sz w:val="18"/>
          <w:szCs w:val="18"/>
        </w:rPr>
        <w:t> </w:t>
      </w:r>
      <w:r>
        <w:rPr>
          <w:rStyle w:val="WW8Num4z0"/>
          <w:rFonts w:ascii="Verdana" w:hAnsi="Verdana"/>
          <w:color w:val="4682B4"/>
          <w:sz w:val="18"/>
          <w:szCs w:val="18"/>
        </w:rPr>
        <w:t>Шкатуллы</w:t>
      </w:r>
      <w:r>
        <w:rPr>
          <w:rFonts w:ascii="Verdana" w:hAnsi="Verdana"/>
          <w:color w:val="000000"/>
          <w:sz w:val="18"/>
          <w:szCs w:val="18"/>
        </w:rPr>
        <w:t>. М., 2003.</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Комиссаров</w:t>
      </w:r>
      <w:r>
        <w:rPr>
          <w:rStyle w:val="WW8Num3z0"/>
          <w:rFonts w:ascii="Verdana" w:hAnsi="Verdana"/>
          <w:color w:val="000000"/>
          <w:sz w:val="18"/>
          <w:szCs w:val="18"/>
        </w:rPr>
        <w:t> </w:t>
      </w:r>
      <w:r>
        <w:rPr>
          <w:rFonts w:ascii="Verdana" w:hAnsi="Verdana"/>
          <w:color w:val="000000"/>
          <w:sz w:val="18"/>
          <w:szCs w:val="18"/>
        </w:rPr>
        <w:t>К.И. Роль судебной практики в последовательном развитии законодательства // Проблемы гражданского</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права в свете Конституции</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Межвуз. сб. науч. тр. Свердловск, 1980.</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71.</w:t>
      </w:r>
      <w:r>
        <w:rPr>
          <w:rStyle w:val="WW8Num3z0"/>
          <w:rFonts w:ascii="Verdana" w:hAnsi="Verdana"/>
          <w:color w:val="000000"/>
          <w:sz w:val="18"/>
          <w:szCs w:val="18"/>
        </w:rPr>
        <w:t> </w:t>
      </w:r>
      <w:r>
        <w:rPr>
          <w:rStyle w:val="WW8Num4z0"/>
          <w:rFonts w:ascii="Verdana" w:hAnsi="Verdana"/>
          <w:color w:val="4682B4"/>
          <w:sz w:val="18"/>
          <w:szCs w:val="18"/>
        </w:rPr>
        <w:t>Коркунов</w:t>
      </w:r>
      <w:r>
        <w:rPr>
          <w:rStyle w:val="WW8Num3z0"/>
          <w:rFonts w:ascii="Verdana" w:hAnsi="Verdana"/>
          <w:color w:val="000000"/>
          <w:sz w:val="18"/>
          <w:szCs w:val="18"/>
        </w:rPr>
        <w:t> </w:t>
      </w:r>
      <w:r>
        <w:rPr>
          <w:rFonts w:ascii="Verdana" w:hAnsi="Verdana"/>
          <w:color w:val="000000"/>
          <w:sz w:val="18"/>
          <w:szCs w:val="18"/>
        </w:rPr>
        <w:t>Н.М. Лекции по общей теории права. СПб., 1883.</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 Коцубин Ю. Проблемы применения</w:t>
      </w:r>
      <w:r>
        <w:rPr>
          <w:rStyle w:val="WW8Num3z0"/>
          <w:rFonts w:ascii="Verdana" w:hAnsi="Verdana"/>
          <w:color w:val="000000"/>
          <w:sz w:val="18"/>
          <w:szCs w:val="18"/>
        </w:rPr>
        <w:t> </w:t>
      </w:r>
      <w:r>
        <w:rPr>
          <w:rStyle w:val="WW8Num4z0"/>
          <w:rFonts w:ascii="Verdana" w:hAnsi="Verdana"/>
          <w:color w:val="4682B4"/>
          <w:sz w:val="18"/>
          <w:szCs w:val="18"/>
        </w:rPr>
        <w:t>исковой</w:t>
      </w:r>
      <w:r>
        <w:rPr>
          <w:rStyle w:val="WW8Num3z0"/>
          <w:rFonts w:ascii="Verdana" w:hAnsi="Verdana"/>
          <w:color w:val="000000"/>
          <w:sz w:val="18"/>
          <w:szCs w:val="18"/>
        </w:rPr>
        <w:t> </w:t>
      </w:r>
      <w:r>
        <w:rPr>
          <w:rFonts w:ascii="Verdana" w:hAnsi="Verdana"/>
          <w:color w:val="000000"/>
          <w:sz w:val="18"/>
          <w:szCs w:val="18"/>
        </w:rPr>
        <w:t>давности в трудовых спорах // Рос.</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2003. № 7.</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 Кросс Р.</w:t>
      </w:r>
      <w:r>
        <w:rPr>
          <w:rStyle w:val="WW8Num3z0"/>
          <w:rFonts w:ascii="Verdana" w:hAnsi="Verdana"/>
          <w:color w:val="000000"/>
          <w:sz w:val="18"/>
          <w:szCs w:val="18"/>
        </w:rPr>
        <w:t> </w:t>
      </w:r>
      <w:r>
        <w:rPr>
          <w:rStyle w:val="WW8Num4z0"/>
          <w:rFonts w:ascii="Verdana" w:hAnsi="Verdana"/>
          <w:color w:val="4682B4"/>
          <w:sz w:val="18"/>
          <w:szCs w:val="18"/>
        </w:rPr>
        <w:t>Прецедент</w:t>
      </w:r>
      <w:r>
        <w:rPr>
          <w:rStyle w:val="WW8Num3z0"/>
          <w:rFonts w:ascii="Verdana" w:hAnsi="Verdana"/>
          <w:color w:val="000000"/>
          <w:sz w:val="18"/>
          <w:szCs w:val="18"/>
        </w:rPr>
        <w:t> </w:t>
      </w:r>
      <w:r>
        <w:rPr>
          <w:rFonts w:ascii="Verdana" w:hAnsi="Verdana"/>
          <w:color w:val="000000"/>
          <w:sz w:val="18"/>
          <w:szCs w:val="18"/>
        </w:rPr>
        <w:t>в английском праве. М., 1985.</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Круглова</w:t>
      </w:r>
      <w:r>
        <w:rPr>
          <w:rStyle w:val="WW8Num3z0"/>
          <w:rFonts w:ascii="Verdana" w:hAnsi="Verdana"/>
          <w:color w:val="000000"/>
          <w:sz w:val="18"/>
          <w:szCs w:val="18"/>
        </w:rPr>
        <w:t> </w:t>
      </w:r>
      <w:r>
        <w:rPr>
          <w:rFonts w:ascii="Verdana" w:hAnsi="Verdana"/>
          <w:color w:val="000000"/>
          <w:sz w:val="18"/>
          <w:szCs w:val="18"/>
        </w:rPr>
        <w:t>Н.Ю. Коммерческое право. М., 1999.</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Кряжков</w:t>
      </w:r>
      <w:r>
        <w:rPr>
          <w:rStyle w:val="WW8Num3z0"/>
          <w:rFonts w:ascii="Verdana" w:hAnsi="Verdana"/>
          <w:color w:val="000000"/>
          <w:sz w:val="18"/>
          <w:szCs w:val="18"/>
        </w:rPr>
        <w:t> </w:t>
      </w:r>
      <w:r>
        <w:rPr>
          <w:rFonts w:ascii="Verdana" w:hAnsi="Verdana"/>
          <w:color w:val="000000"/>
          <w:sz w:val="18"/>
          <w:szCs w:val="18"/>
        </w:rPr>
        <w:t>В.А., Лазарев Л.В. Конституционная юстиция в Российской Федерации. М., 1998.</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Кутафин</w:t>
      </w:r>
      <w:r>
        <w:rPr>
          <w:rStyle w:val="WW8Num3z0"/>
          <w:rFonts w:ascii="Verdana" w:hAnsi="Verdana"/>
          <w:color w:val="000000"/>
          <w:sz w:val="18"/>
          <w:szCs w:val="18"/>
        </w:rPr>
        <w:t> </w:t>
      </w:r>
      <w:r>
        <w:rPr>
          <w:rFonts w:ascii="Verdana" w:hAnsi="Verdana"/>
          <w:color w:val="000000"/>
          <w:sz w:val="18"/>
          <w:szCs w:val="18"/>
        </w:rPr>
        <w:t>О.Е. Источники конституционного права в Российской Федерации. М., 2002.</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Лазарев</w:t>
      </w:r>
      <w:r>
        <w:rPr>
          <w:rStyle w:val="WW8Num3z0"/>
          <w:rFonts w:ascii="Verdana" w:hAnsi="Verdana"/>
          <w:color w:val="000000"/>
          <w:sz w:val="18"/>
          <w:szCs w:val="18"/>
        </w:rPr>
        <w:t> </w:t>
      </w:r>
      <w:r>
        <w:rPr>
          <w:rFonts w:ascii="Verdana" w:hAnsi="Verdana"/>
          <w:color w:val="000000"/>
          <w:sz w:val="18"/>
          <w:szCs w:val="18"/>
        </w:rPr>
        <w:t>В.В., Липень С.В. Теория государства и права. М., 2000.</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Левиант</w:t>
      </w:r>
      <w:r>
        <w:rPr>
          <w:rStyle w:val="WW8Num3z0"/>
          <w:rFonts w:ascii="Verdana" w:hAnsi="Verdana"/>
          <w:color w:val="000000"/>
          <w:sz w:val="18"/>
          <w:szCs w:val="18"/>
        </w:rPr>
        <w:t> </w:t>
      </w:r>
      <w:r>
        <w:rPr>
          <w:rFonts w:ascii="Verdana" w:hAnsi="Verdana"/>
          <w:color w:val="000000"/>
          <w:sz w:val="18"/>
          <w:szCs w:val="18"/>
        </w:rPr>
        <w:t>Ф.М. Нормативные акты, регулирующие труд рабочих и служащих: Дис. д-ра юрид. наук. Л., 1959.</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Лейст</w:t>
      </w:r>
      <w:r>
        <w:rPr>
          <w:rStyle w:val="WW8Num3z0"/>
          <w:rFonts w:ascii="Verdana" w:hAnsi="Verdana"/>
          <w:color w:val="000000"/>
          <w:sz w:val="18"/>
          <w:szCs w:val="18"/>
        </w:rPr>
        <w:t> </w:t>
      </w:r>
      <w:r>
        <w:rPr>
          <w:rFonts w:ascii="Verdana" w:hAnsi="Verdana"/>
          <w:color w:val="000000"/>
          <w:sz w:val="18"/>
          <w:szCs w:val="18"/>
        </w:rPr>
        <w:t>О.Э. Сущность права: Проблема теории и философии права. М., 2002.</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Современная теория права (очерк). М., 1992.</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Теория права. М., 1994.</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Судебная практика как источник права // Рос. право. 1997. № 1.</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Теория права. М., 2001.</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Лукашук</w:t>
      </w:r>
      <w:r>
        <w:rPr>
          <w:rStyle w:val="WW8Num3z0"/>
          <w:rFonts w:ascii="Verdana" w:hAnsi="Verdana"/>
          <w:color w:val="000000"/>
          <w:sz w:val="18"/>
          <w:szCs w:val="18"/>
        </w:rPr>
        <w:t> </w:t>
      </w:r>
      <w:r>
        <w:rPr>
          <w:rFonts w:ascii="Verdana" w:hAnsi="Verdana"/>
          <w:color w:val="000000"/>
          <w:sz w:val="18"/>
          <w:szCs w:val="18"/>
        </w:rPr>
        <w:t>И.И. Нормы международного права в международной нормативной системе. М., 1997.</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Лукашук</w:t>
      </w:r>
      <w:r>
        <w:rPr>
          <w:rStyle w:val="WW8Num3z0"/>
          <w:rFonts w:ascii="Verdana" w:hAnsi="Verdana"/>
          <w:color w:val="000000"/>
          <w:sz w:val="18"/>
          <w:szCs w:val="18"/>
        </w:rPr>
        <w:t> </w:t>
      </w:r>
      <w:r>
        <w:rPr>
          <w:rFonts w:ascii="Verdana" w:hAnsi="Verdana"/>
          <w:color w:val="000000"/>
          <w:sz w:val="18"/>
          <w:szCs w:val="18"/>
        </w:rPr>
        <w:t>И.И. Нормы международного права в правовой системе России. М., 1997.</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Лушников</w:t>
      </w:r>
      <w:r>
        <w:rPr>
          <w:rStyle w:val="WW8Num3z0"/>
          <w:rFonts w:ascii="Verdana" w:hAnsi="Verdana"/>
          <w:color w:val="000000"/>
          <w:sz w:val="18"/>
          <w:szCs w:val="18"/>
        </w:rPr>
        <w:t> </w:t>
      </w:r>
      <w:r>
        <w:rPr>
          <w:rFonts w:ascii="Verdana" w:hAnsi="Verdana"/>
          <w:color w:val="000000"/>
          <w:sz w:val="18"/>
          <w:szCs w:val="18"/>
        </w:rPr>
        <w:t>A.M. Принципы трудового права: методологические подходы // Юрид. зап. Яросл. гос. ун-та. Вып. 6. Ярославль, 2002.</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Лушников</w:t>
      </w:r>
      <w:r>
        <w:rPr>
          <w:rStyle w:val="WW8Num3z0"/>
          <w:rFonts w:ascii="Verdana" w:hAnsi="Verdana"/>
          <w:color w:val="000000"/>
          <w:sz w:val="18"/>
          <w:szCs w:val="18"/>
        </w:rPr>
        <w:t> </w:t>
      </w:r>
      <w:r>
        <w:rPr>
          <w:rFonts w:ascii="Verdana" w:hAnsi="Verdana"/>
          <w:color w:val="000000"/>
          <w:sz w:val="18"/>
          <w:szCs w:val="18"/>
        </w:rPr>
        <w:t>A.M., Лушникова М.В. Курс трудового права: В 2-х т. T.l. М., 2003.</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Маврин</w:t>
      </w:r>
      <w:r>
        <w:rPr>
          <w:rStyle w:val="WW8Num3z0"/>
          <w:rFonts w:ascii="Verdana" w:hAnsi="Verdana"/>
          <w:color w:val="000000"/>
          <w:sz w:val="18"/>
          <w:szCs w:val="18"/>
        </w:rPr>
        <w:t> </w:t>
      </w:r>
      <w:r>
        <w:rPr>
          <w:rFonts w:ascii="Verdana" w:hAnsi="Verdana"/>
          <w:color w:val="000000"/>
          <w:sz w:val="18"/>
          <w:szCs w:val="18"/>
        </w:rPr>
        <w:t>С.П., Гребенщиков А.В. Источники трудового права // Трудовое право России / Под ред. С.П.</w:t>
      </w:r>
      <w:r>
        <w:rPr>
          <w:rStyle w:val="WW8Num3z0"/>
          <w:rFonts w:ascii="Verdana" w:hAnsi="Verdana"/>
          <w:color w:val="000000"/>
          <w:sz w:val="18"/>
          <w:szCs w:val="18"/>
        </w:rPr>
        <w:t> </w:t>
      </w:r>
      <w:r>
        <w:rPr>
          <w:rStyle w:val="WW8Num4z0"/>
          <w:rFonts w:ascii="Verdana" w:hAnsi="Verdana"/>
          <w:color w:val="4682B4"/>
          <w:sz w:val="18"/>
          <w:szCs w:val="18"/>
        </w:rPr>
        <w:t>Маврина</w:t>
      </w:r>
      <w:r>
        <w:rPr>
          <w:rFonts w:ascii="Verdana" w:hAnsi="Verdana"/>
          <w:color w:val="000000"/>
          <w:sz w:val="18"/>
          <w:szCs w:val="18"/>
        </w:rPr>
        <w:t>, Е.Б. Хохлова. М., 2002.</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3z0"/>
          <w:rFonts w:ascii="Verdana" w:hAnsi="Verdana"/>
          <w:color w:val="000000"/>
          <w:sz w:val="18"/>
          <w:szCs w:val="18"/>
        </w:rPr>
        <w:t> </w:t>
      </w:r>
      <w:r>
        <w:rPr>
          <w:rStyle w:val="WW8Num4z0"/>
          <w:rFonts w:ascii="Verdana" w:hAnsi="Verdana"/>
          <w:color w:val="4682B4"/>
          <w:sz w:val="18"/>
          <w:szCs w:val="18"/>
        </w:rPr>
        <w:t>Маврин</w:t>
      </w:r>
      <w:r>
        <w:rPr>
          <w:rStyle w:val="WW8Num3z0"/>
          <w:rFonts w:ascii="Verdana" w:hAnsi="Verdana"/>
          <w:color w:val="000000"/>
          <w:sz w:val="18"/>
          <w:szCs w:val="18"/>
        </w:rPr>
        <w:t> </w:t>
      </w:r>
      <w:r>
        <w:rPr>
          <w:rFonts w:ascii="Verdana" w:hAnsi="Verdana"/>
          <w:color w:val="000000"/>
          <w:sz w:val="18"/>
          <w:szCs w:val="18"/>
        </w:rPr>
        <w:t>С.П., Филиппова М.В. Источники правового регулирования социально-трудовых отношений // Маврин С.П.,</w:t>
      </w:r>
      <w:r>
        <w:rPr>
          <w:rStyle w:val="WW8Num3z0"/>
          <w:rFonts w:ascii="Verdana" w:hAnsi="Verdana"/>
          <w:color w:val="000000"/>
          <w:sz w:val="18"/>
          <w:szCs w:val="18"/>
        </w:rPr>
        <w:t> </w:t>
      </w:r>
      <w:r>
        <w:rPr>
          <w:rStyle w:val="WW8Num4z0"/>
          <w:rFonts w:ascii="Verdana" w:hAnsi="Verdana"/>
          <w:color w:val="4682B4"/>
          <w:sz w:val="18"/>
          <w:szCs w:val="18"/>
        </w:rPr>
        <w:t>Филиппова</w:t>
      </w:r>
      <w:r>
        <w:rPr>
          <w:rStyle w:val="WW8Num3z0"/>
          <w:rFonts w:ascii="Verdana" w:hAnsi="Verdana"/>
          <w:color w:val="000000"/>
          <w:sz w:val="18"/>
          <w:szCs w:val="18"/>
        </w:rPr>
        <w:t> </w:t>
      </w:r>
      <w:r>
        <w:rPr>
          <w:rFonts w:ascii="Verdana" w:hAnsi="Verdana"/>
          <w:color w:val="000000"/>
          <w:sz w:val="18"/>
          <w:szCs w:val="18"/>
        </w:rPr>
        <w:t>М.В., Хохлов Е.Б. Трудовое право России. СПб., 2005.</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3z0"/>
          <w:rFonts w:ascii="Verdana" w:hAnsi="Verdana"/>
          <w:color w:val="000000"/>
          <w:sz w:val="18"/>
          <w:szCs w:val="18"/>
        </w:rPr>
        <w:t> </w:t>
      </w:r>
      <w:r>
        <w:rPr>
          <w:rStyle w:val="WW8Num4z0"/>
          <w:rFonts w:ascii="Verdana" w:hAnsi="Verdana"/>
          <w:color w:val="4682B4"/>
          <w:sz w:val="18"/>
          <w:szCs w:val="18"/>
        </w:rPr>
        <w:t>Марочкин</w:t>
      </w:r>
      <w:r>
        <w:rPr>
          <w:rStyle w:val="WW8Num3z0"/>
          <w:rFonts w:ascii="Verdana" w:hAnsi="Verdana"/>
          <w:color w:val="000000"/>
          <w:sz w:val="18"/>
          <w:szCs w:val="18"/>
        </w:rPr>
        <w:t> </w:t>
      </w:r>
      <w:r>
        <w:rPr>
          <w:rFonts w:ascii="Verdana" w:hAnsi="Verdana"/>
          <w:color w:val="000000"/>
          <w:sz w:val="18"/>
          <w:szCs w:val="18"/>
        </w:rPr>
        <w:t>С.Ю. Действие норм международного права в правовой системе Российской Федерации. Тюмень, 1998.</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Марченко</w:t>
      </w:r>
      <w:r>
        <w:rPr>
          <w:rStyle w:val="WW8Num3z0"/>
          <w:rFonts w:ascii="Verdana" w:hAnsi="Verdana"/>
          <w:color w:val="000000"/>
          <w:sz w:val="18"/>
          <w:szCs w:val="18"/>
        </w:rPr>
        <w:t> </w:t>
      </w:r>
      <w:r>
        <w:rPr>
          <w:rFonts w:ascii="Verdana" w:hAnsi="Verdana"/>
          <w:color w:val="000000"/>
          <w:sz w:val="18"/>
          <w:szCs w:val="18"/>
        </w:rPr>
        <w:t>М.Н. Источники права. М., 2005.</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Матузов</w:t>
      </w:r>
      <w:r>
        <w:rPr>
          <w:rStyle w:val="WW8Num3z0"/>
          <w:rFonts w:ascii="Verdana" w:hAnsi="Verdana"/>
          <w:color w:val="000000"/>
          <w:sz w:val="18"/>
          <w:szCs w:val="18"/>
        </w:rPr>
        <w:t> </w:t>
      </w:r>
      <w:r>
        <w:rPr>
          <w:rFonts w:ascii="Verdana" w:hAnsi="Verdana"/>
          <w:color w:val="000000"/>
          <w:sz w:val="18"/>
          <w:szCs w:val="18"/>
        </w:rPr>
        <w:t>Н.И. Актуальные проблемы теории права. Саратов, 2003.</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 Международное право / Отв. ред. Г.В. Игнатенко. М., 1995.</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w:t>
      </w:r>
      <w:r>
        <w:rPr>
          <w:rStyle w:val="WW8Num3z0"/>
          <w:rFonts w:ascii="Verdana" w:hAnsi="Verdana"/>
          <w:color w:val="000000"/>
          <w:sz w:val="18"/>
          <w:szCs w:val="18"/>
        </w:rPr>
        <w:t> </w:t>
      </w:r>
      <w:r>
        <w:rPr>
          <w:rStyle w:val="WW8Num4z0"/>
          <w:rFonts w:ascii="Verdana" w:hAnsi="Verdana"/>
          <w:color w:val="4682B4"/>
          <w:sz w:val="18"/>
          <w:szCs w:val="18"/>
        </w:rPr>
        <w:t>Мелихов</w:t>
      </w:r>
      <w:r>
        <w:rPr>
          <w:rStyle w:val="WW8Num3z0"/>
          <w:rFonts w:ascii="Verdana" w:hAnsi="Verdana"/>
          <w:color w:val="000000"/>
          <w:sz w:val="18"/>
          <w:szCs w:val="18"/>
        </w:rPr>
        <w:t> </w:t>
      </w:r>
      <w:r>
        <w:rPr>
          <w:rFonts w:ascii="Verdana" w:hAnsi="Verdana"/>
          <w:color w:val="000000"/>
          <w:sz w:val="18"/>
          <w:szCs w:val="18"/>
        </w:rPr>
        <w:t>В.М. Роль Пленумов Верховных Судов Союза</w:t>
      </w:r>
      <w:r>
        <w:rPr>
          <w:rStyle w:val="WW8Num3z0"/>
          <w:rFonts w:ascii="Verdana" w:hAnsi="Verdana"/>
          <w:color w:val="000000"/>
          <w:sz w:val="18"/>
          <w:szCs w:val="18"/>
        </w:rPr>
        <w:t> </w:t>
      </w:r>
      <w:r>
        <w:rPr>
          <w:rStyle w:val="WW8Num4z0"/>
          <w:rFonts w:ascii="Verdana" w:hAnsi="Verdana"/>
          <w:color w:val="4682B4"/>
          <w:sz w:val="18"/>
          <w:szCs w:val="18"/>
        </w:rPr>
        <w:t>ССР</w:t>
      </w:r>
      <w:r>
        <w:rPr>
          <w:rStyle w:val="WW8Num3z0"/>
          <w:rFonts w:ascii="Verdana" w:hAnsi="Verdana"/>
          <w:color w:val="000000"/>
          <w:sz w:val="18"/>
          <w:szCs w:val="18"/>
        </w:rPr>
        <w:t> </w:t>
      </w:r>
      <w:r>
        <w:rPr>
          <w:rFonts w:ascii="Verdana" w:hAnsi="Verdana"/>
          <w:color w:val="000000"/>
          <w:sz w:val="18"/>
          <w:szCs w:val="18"/>
        </w:rPr>
        <w:t>и РСФСР в обеспечении правильного применения гражданского процессуального законодательства. Саратов, 1975.</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В.И. Законодательство о труде: теория и практика. М., 2000.</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В.И. Трудовое право России. М., 2005.</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Митюков</w:t>
      </w:r>
      <w:r>
        <w:rPr>
          <w:rStyle w:val="WW8Num3z0"/>
          <w:rFonts w:ascii="Verdana" w:hAnsi="Verdana"/>
          <w:color w:val="000000"/>
          <w:sz w:val="18"/>
          <w:szCs w:val="18"/>
        </w:rPr>
        <w:t> </w:t>
      </w:r>
      <w:r>
        <w:rPr>
          <w:rFonts w:ascii="Verdana" w:hAnsi="Verdana"/>
          <w:color w:val="000000"/>
          <w:sz w:val="18"/>
          <w:szCs w:val="18"/>
        </w:rPr>
        <w:t>М.А., Борнашов A.M. Очерки конституционного</w:t>
      </w:r>
      <w:r>
        <w:rPr>
          <w:rStyle w:val="WW8Num3z0"/>
          <w:rFonts w:ascii="Verdana" w:hAnsi="Verdana"/>
          <w:color w:val="000000"/>
          <w:sz w:val="18"/>
          <w:szCs w:val="18"/>
        </w:rPr>
        <w:t> </w:t>
      </w:r>
      <w:r>
        <w:rPr>
          <w:rStyle w:val="WW8Num4z0"/>
          <w:rFonts w:ascii="Verdana" w:hAnsi="Verdana"/>
          <w:color w:val="4682B4"/>
          <w:sz w:val="18"/>
          <w:szCs w:val="18"/>
        </w:rPr>
        <w:t>правосудия</w:t>
      </w:r>
      <w:r>
        <w:rPr>
          <w:rFonts w:ascii="Verdana" w:hAnsi="Verdana"/>
          <w:color w:val="000000"/>
          <w:sz w:val="18"/>
          <w:szCs w:val="18"/>
        </w:rPr>
        <w:t>. Томск, 1999.</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Митюков</w:t>
      </w:r>
      <w:r>
        <w:rPr>
          <w:rStyle w:val="WW8Num3z0"/>
          <w:rFonts w:ascii="Verdana" w:hAnsi="Verdana"/>
          <w:color w:val="000000"/>
          <w:sz w:val="18"/>
          <w:szCs w:val="18"/>
        </w:rPr>
        <w:t> </w:t>
      </w:r>
      <w:r>
        <w:rPr>
          <w:rFonts w:ascii="Verdana" w:hAnsi="Verdana"/>
          <w:color w:val="000000"/>
          <w:sz w:val="18"/>
          <w:szCs w:val="18"/>
        </w:rPr>
        <w:t>М.А. К истории конституционного правосудия в России. М., 2002.</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Головина С.Ю. Трудовое право России. М., 2003.</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Монтескье</w:t>
      </w:r>
      <w:r>
        <w:rPr>
          <w:rStyle w:val="WW8Num3z0"/>
          <w:rFonts w:ascii="Verdana" w:hAnsi="Verdana"/>
          <w:color w:val="000000"/>
          <w:sz w:val="18"/>
          <w:szCs w:val="18"/>
        </w:rPr>
        <w:t> </w:t>
      </w:r>
      <w:r>
        <w:rPr>
          <w:rFonts w:ascii="Verdana" w:hAnsi="Verdana"/>
          <w:color w:val="000000"/>
          <w:sz w:val="18"/>
          <w:szCs w:val="18"/>
        </w:rPr>
        <w:t>Ш.Л. Избранные произведения. М., 1995.</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Трудовое право России и зарубежных стран. Международные нормы труда. М., 2005.</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 Марксистско-ленинская общая теория государства и права: Основные институты и понятия. М., 1970.</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 Методика обобщения судебной практики. М.,1976.</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3z0"/>
          <w:rFonts w:ascii="Verdana" w:hAnsi="Verdana"/>
          <w:color w:val="000000"/>
          <w:sz w:val="18"/>
          <w:szCs w:val="18"/>
        </w:rPr>
        <w:t> </w:t>
      </w:r>
      <w:r>
        <w:rPr>
          <w:rStyle w:val="WW8Num4z0"/>
          <w:rFonts w:ascii="Verdana" w:hAnsi="Verdana"/>
          <w:color w:val="4682B4"/>
          <w:sz w:val="18"/>
          <w:szCs w:val="18"/>
        </w:rPr>
        <w:t>Мейер</w:t>
      </w:r>
      <w:r>
        <w:rPr>
          <w:rStyle w:val="WW8Num3z0"/>
          <w:rFonts w:ascii="Verdana" w:hAnsi="Verdana"/>
          <w:color w:val="000000"/>
          <w:sz w:val="18"/>
          <w:szCs w:val="18"/>
        </w:rPr>
        <w:t> </w:t>
      </w:r>
      <w:r>
        <w:rPr>
          <w:rFonts w:ascii="Verdana" w:hAnsi="Verdana"/>
          <w:color w:val="000000"/>
          <w:sz w:val="18"/>
          <w:szCs w:val="18"/>
        </w:rPr>
        <w:t>Д.И. Русское гражданское право. В 2 ч. (По исправленному и дополненному 8-му изд. 1902). М., 2000.</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 Миклашевская Н. Применение судами обычаев делового оборота // Хозяйство и право. 2004. № 7.</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Головина С.Ю. Трудовое право России. М., 2003.</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3z0"/>
          <w:rFonts w:ascii="Verdana" w:hAnsi="Verdana"/>
          <w:color w:val="000000"/>
          <w:sz w:val="18"/>
          <w:szCs w:val="18"/>
        </w:rPr>
        <w:t> </w:t>
      </w:r>
      <w:r>
        <w:rPr>
          <w:rStyle w:val="WW8Num4z0"/>
          <w:rFonts w:ascii="Verdana" w:hAnsi="Verdana"/>
          <w:color w:val="4682B4"/>
          <w:sz w:val="18"/>
          <w:szCs w:val="18"/>
        </w:rPr>
        <w:t>Нерсесянц</w:t>
      </w:r>
      <w:r>
        <w:rPr>
          <w:rStyle w:val="WW8Num3z0"/>
          <w:rFonts w:ascii="Verdana" w:hAnsi="Verdana"/>
          <w:color w:val="000000"/>
          <w:sz w:val="18"/>
          <w:szCs w:val="18"/>
        </w:rPr>
        <w:t> </w:t>
      </w:r>
      <w:r>
        <w:rPr>
          <w:rFonts w:ascii="Verdana" w:hAnsi="Verdana"/>
          <w:color w:val="000000"/>
          <w:sz w:val="18"/>
          <w:szCs w:val="18"/>
        </w:rPr>
        <w:t>B.C. Суд не законодательствует и не управляет, а применяет право (о</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природе судебных актов) // Судебная практика как источник права. М., 1997.</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w:t>
      </w:r>
      <w:r>
        <w:rPr>
          <w:rStyle w:val="WW8Num3z0"/>
          <w:rFonts w:ascii="Verdana" w:hAnsi="Verdana"/>
          <w:color w:val="000000"/>
          <w:sz w:val="18"/>
          <w:szCs w:val="18"/>
        </w:rPr>
        <w:t> </w:t>
      </w:r>
      <w:r>
        <w:rPr>
          <w:rStyle w:val="WW8Num4z0"/>
          <w:rFonts w:ascii="Verdana" w:hAnsi="Verdana"/>
          <w:color w:val="4682B4"/>
          <w:sz w:val="18"/>
          <w:szCs w:val="18"/>
        </w:rPr>
        <w:t>Несмеянова</w:t>
      </w:r>
      <w:r>
        <w:rPr>
          <w:rStyle w:val="WW8Num3z0"/>
          <w:rFonts w:ascii="Verdana" w:hAnsi="Verdana"/>
          <w:color w:val="000000"/>
          <w:sz w:val="18"/>
          <w:szCs w:val="18"/>
        </w:rPr>
        <w:t> </w:t>
      </w:r>
      <w:r>
        <w:rPr>
          <w:rFonts w:ascii="Verdana" w:hAnsi="Verdana"/>
          <w:color w:val="000000"/>
          <w:sz w:val="18"/>
          <w:szCs w:val="18"/>
        </w:rPr>
        <w:t>С.Э. Конституционный судебный контроль в Российской Федерации: проблемы теории и практики. Екатеринбург, 2004.</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109.</w:t>
      </w:r>
      <w:r>
        <w:rPr>
          <w:rStyle w:val="WW8Num3z0"/>
          <w:rFonts w:ascii="Verdana" w:hAnsi="Verdana"/>
          <w:color w:val="000000"/>
          <w:sz w:val="18"/>
          <w:szCs w:val="18"/>
        </w:rPr>
        <w:t> </w:t>
      </w:r>
      <w:r>
        <w:rPr>
          <w:rStyle w:val="WW8Num4z0"/>
          <w:rFonts w:ascii="Verdana" w:hAnsi="Verdana"/>
          <w:color w:val="4682B4"/>
          <w:sz w:val="18"/>
          <w:szCs w:val="18"/>
        </w:rPr>
        <w:t>Нестерова</w:t>
      </w:r>
      <w:r>
        <w:rPr>
          <w:rStyle w:val="WW8Num3z0"/>
          <w:rFonts w:ascii="Verdana" w:hAnsi="Verdana"/>
          <w:color w:val="000000"/>
          <w:sz w:val="18"/>
          <w:szCs w:val="18"/>
        </w:rPr>
        <w:t> </w:t>
      </w:r>
      <w:r>
        <w:rPr>
          <w:rFonts w:ascii="Verdana" w:hAnsi="Verdana"/>
          <w:color w:val="000000"/>
          <w:sz w:val="18"/>
          <w:szCs w:val="18"/>
        </w:rPr>
        <w:t>Т.А. Государственные органы и их служащие в системе защиты трудовых прав. Пермь, 2005.</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Нешатаева</w:t>
      </w:r>
      <w:r>
        <w:rPr>
          <w:rStyle w:val="WW8Num3z0"/>
          <w:rFonts w:ascii="Verdana" w:hAnsi="Verdana"/>
          <w:color w:val="000000"/>
          <w:sz w:val="18"/>
          <w:szCs w:val="18"/>
        </w:rPr>
        <w:t> </w:t>
      </w:r>
      <w:r>
        <w:rPr>
          <w:rFonts w:ascii="Verdana" w:hAnsi="Verdana"/>
          <w:color w:val="000000"/>
          <w:sz w:val="18"/>
          <w:szCs w:val="18"/>
        </w:rPr>
        <w:t>Т.Н. Иностранные предприниматели в России. Судебная практика. М., 1998.</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Нешатаева</w:t>
      </w:r>
      <w:r>
        <w:rPr>
          <w:rStyle w:val="WW8Num3z0"/>
          <w:rFonts w:ascii="Verdana" w:hAnsi="Verdana"/>
          <w:color w:val="000000"/>
          <w:sz w:val="18"/>
          <w:szCs w:val="18"/>
        </w:rPr>
        <w:t> </w:t>
      </w:r>
      <w:r>
        <w:rPr>
          <w:rFonts w:ascii="Verdana" w:hAnsi="Verdana"/>
          <w:color w:val="000000"/>
          <w:sz w:val="18"/>
          <w:szCs w:val="18"/>
        </w:rPr>
        <w:t>Т.Н. К вопросу об источниках права</w:t>
      </w:r>
      <w:r>
        <w:rPr>
          <w:rStyle w:val="WW8Num3z0"/>
          <w:rFonts w:ascii="Verdana" w:hAnsi="Verdana"/>
          <w:color w:val="000000"/>
          <w:sz w:val="18"/>
          <w:szCs w:val="18"/>
        </w:rPr>
        <w:t> </w:t>
      </w:r>
      <w:r>
        <w:rPr>
          <w:rStyle w:val="WW8Num4z0"/>
          <w:rFonts w:ascii="Verdana" w:hAnsi="Verdana"/>
          <w:color w:val="4682B4"/>
          <w:sz w:val="18"/>
          <w:szCs w:val="18"/>
        </w:rPr>
        <w:t>судебном</w:t>
      </w:r>
      <w:r>
        <w:rPr>
          <w:rStyle w:val="WW8Num3z0"/>
          <w:rFonts w:ascii="Verdana" w:hAnsi="Verdana"/>
          <w:color w:val="000000"/>
          <w:sz w:val="18"/>
          <w:szCs w:val="18"/>
        </w:rPr>
        <w:t> </w:t>
      </w:r>
      <w:r>
        <w:rPr>
          <w:rFonts w:ascii="Verdana" w:hAnsi="Verdana"/>
          <w:color w:val="000000"/>
          <w:sz w:val="18"/>
          <w:szCs w:val="18"/>
        </w:rPr>
        <w:t>прецеденте и доктрине // Вестник</w:t>
      </w:r>
      <w:r>
        <w:rPr>
          <w:rStyle w:val="WW8Num3z0"/>
          <w:rFonts w:ascii="Verdana" w:hAnsi="Verdana"/>
          <w:color w:val="000000"/>
          <w:sz w:val="18"/>
          <w:szCs w:val="18"/>
        </w:rPr>
        <w:t> </w:t>
      </w:r>
      <w:r>
        <w:rPr>
          <w:rStyle w:val="WW8Num4z0"/>
          <w:rFonts w:ascii="Verdana" w:hAnsi="Verdana"/>
          <w:color w:val="4682B4"/>
          <w:sz w:val="18"/>
          <w:szCs w:val="18"/>
        </w:rPr>
        <w:t>ВАС</w:t>
      </w:r>
      <w:r>
        <w:rPr>
          <w:rStyle w:val="WW8Num3z0"/>
          <w:rFonts w:ascii="Verdana" w:hAnsi="Verdana"/>
          <w:color w:val="000000"/>
          <w:sz w:val="18"/>
          <w:szCs w:val="18"/>
        </w:rPr>
        <w:t> </w:t>
      </w:r>
      <w:r>
        <w:rPr>
          <w:rFonts w:ascii="Verdana" w:hAnsi="Verdana"/>
          <w:color w:val="000000"/>
          <w:sz w:val="18"/>
          <w:szCs w:val="18"/>
        </w:rPr>
        <w:t>РФ. 2000. № 5.</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Нешатаева</w:t>
      </w:r>
      <w:r>
        <w:rPr>
          <w:rStyle w:val="WW8Num3z0"/>
          <w:rFonts w:ascii="Verdana" w:hAnsi="Verdana"/>
          <w:color w:val="000000"/>
          <w:sz w:val="18"/>
          <w:szCs w:val="18"/>
        </w:rPr>
        <w:t> </w:t>
      </w:r>
      <w:r>
        <w:rPr>
          <w:rFonts w:ascii="Verdana" w:hAnsi="Verdana"/>
          <w:color w:val="000000"/>
          <w:sz w:val="18"/>
          <w:szCs w:val="18"/>
        </w:rPr>
        <w:t>Т.Н. Международный гражданский процесс. М., 2001.</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Новицкий</w:t>
      </w:r>
      <w:r>
        <w:rPr>
          <w:rStyle w:val="WW8Num3z0"/>
          <w:rFonts w:ascii="Verdana" w:hAnsi="Verdana"/>
          <w:color w:val="000000"/>
          <w:sz w:val="18"/>
          <w:szCs w:val="18"/>
        </w:rPr>
        <w:t> </w:t>
      </w:r>
      <w:r>
        <w:rPr>
          <w:rFonts w:ascii="Verdana" w:hAnsi="Verdana"/>
          <w:color w:val="000000"/>
          <w:sz w:val="18"/>
          <w:szCs w:val="18"/>
        </w:rPr>
        <w:t>И.Б. Источники советского гражданского права. М.,1959.</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 Общая теория государства и права. В 2-х т. / Под ред. М.Н Марченко. М., 1998. Т.2.</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 Орловский П. Значение судебной практики в развитии советского гражданского права // Сов. государство и право. 1940. № 8-9.</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Оробец</w:t>
      </w:r>
      <w:r>
        <w:rPr>
          <w:rStyle w:val="WW8Num3z0"/>
          <w:rFonts w:ascii="Verdana" w:hAnsi="Verdana"/>
          <w:color w:val="000000"/>
          <w:sz w:val="18"/>
          <w:szCs w:val="18"/>
        </w:rPr>
        <w:t> </w:t>
      </w:r>
      <w:r>
        <w:rPr>
          <w:rFonts w:ascii="Verdana" w:hAnsi="Verdana"/>
          <w:color w:val="000000"/>
          <w:sz w:val="18"/>
          <w:szCs w:val="18"/>
        </w:rPr>
        <w:t>В.М. Трудовая юстиция в зарубежных странах и проблемы ее становления в Российской Федерации: Дис. докт. юрид. наук. М., 2005.</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Панина</w:t>
      </w:r>
      <w:r>
        <w:rPr>
          <w:rStyle w:val="WW8Num3z0"/>
          <w:rFonts w:ascii="Verdana" w:hAnsi="Verdana"/>
          <w:color w:val="000000"/>
          <w:sz w:val="18"/>
          <w:szCs w:val="18"/>
        </w:rPr>
        <w:t> </w:t>
      </w:r>
      <w:r>
        <w:rPr>
          <w:rFonts w:ascii="Verdana" w:hAnsi="Verdana"/>
          <w:color w:val="000000"/>
          <w:sz w:val="18"/>
          <w:szCs w:val="18"/>
        </w:rPr>
        <w:t>А.Б. Трудовое право. М., 2004.</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 Перевод речи Р. Бернхардта // Государство и право. 1999. № 7.</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3z0"/>
          <w:rFonts w:ascii="Verdana" w:hAnsi="Verdana"/>
          <w:color w:val="000000"/>
          <w:sz w:val="18"/>
          <w:szCs w:val="18"/>
        </w:rPr>
        <w:t> </w:t>
      </w:r>
      <w:r>
        <w:rPr>
          <w:rStyle w:val="WW8Num4z0"/>
          <w:rFonts w:ascii="Verdana" w:hAnsi="Verdana"/>
          <w:color w:val="4682B4"/>
          <w:sz w:val="18"/>
          <w:szCs w:val="18"/>
        </w:rPr>
        <w:t>Петражицкий</w:t>
      </w:r>
      <w:r>
        <w:rPr>
          <w:rStyle w:val="WW8Num3z0"/>
          <w:rFonts w:ascii="Verdana" w:hAnsi="Verdana"/>
          <w:color w:val="000000"/>
          <w:sz w:val="18"/>
          <w:szCs w:val="18"/>
        </w:rPr>
        <w:t> </w:t>
      </w:r>
      <w:r>
        <w:rPr>
          <w:rFonts w:ascii="Verdana" w:hAnsi="Verdana"/>
          <w:color w:val="000000"/>
          <w:sz w:val="18"/>
          <w:szCs w:val="18"/>
        </w:rPr>
        <w:t>Л.И. Теория права и государства в связи с теорией нравственности. Т. 2. СПб., 1907.</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Попов</w:t>
      </w:r>
      <w:r>
        <w:rPr>
          <w:rStyle w:val="WW8Num3z0"/>
          <w:rFonts w:ascii="Verdana" w:hAnsi="Verdana"/>
          <w:color w:val="000000"/>
          <w:sz w:val="18"/>
          <w:szCs w:val="18"/>
        </w:rPr>
        <w:t> </w:t>
      </w:r>
      <w:r>
        <w:rPr>
          <w:rFonts w:ascii="Verdana" w:hAnsi="Verdana"/>
          <w:color w:val="000000"/>
          <w:sz w:val="18"/>
          <w:szCs w:val="18"/>
        </w:rPr>
        <w:t>В.И. Судебный прецедент как источник трудового права // Вестник Челяб. ун-та. 2001. № 2.</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Поротиков</w:t>
      </w:r>
      <w:r>
        <w:rPr>
          <w:rStyle w:val="WW8Num3z0"/>
          <w:rFonts w:ascii="Verdana" w:hAnsi="Verdana"/>
          <w:color w:val="000000"/>
          <w:sz w:val="18"/>
          <w:szCs w:val="18"/>
        </w:rPr>
        <w:t> </w:t>
      </w:r>
      <w:r>
        <w:rPr>
          <w:rFonts w:ascii="Verdana" w:hAnsi="Verdana"/>
          <w:color w:val="000000"/>
          <w:sz w:val="18"/>
          <w:szCs w:val="18"/>
        </w:rPr>
        <w:t>А.И. Обычаи в гражданском праве Российской Федерации: Автореф. дис. канд. юрид. наук. М., 2001.</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r>
        <w:rPr>
          <w:rStyle w:val="WW8Num4z0"/>
          <w:rFonts w:ascii="Verdana" w:hAnsi="Verdana"/>
          <w:color w:val="4682B4"/>
          <w:sz w:val="18"/>
          <w:szCs w:val="18"/>
        </w:rPr>
        <w:t>Постатейный</w:t>
      </w:r>
      <w:r>
        <w:rPr>
          <w:rStyle w:val="WW8Num3z0"/>
          <w:rFonts w:ascii="Verdana" w:hAnsi="Verdana"/>
          <w:color w:val="000000"/>
          <w:sz w:val="18"/>
          <w:szCs w:val="18"/>
        </w:rPr>
        <w:t> </w:t>
      </w:r>
      <w:r>
        <w:rPr>
          <w:rFonts w:ascii="Verdana" w:hAnsi="Verdana"/>
          <w:color w:val="000000"/>
          <w:sz w:val="18"/>
          <w:szCs w:val="18"/>
        </w:rPr>
        <w:t>комментарий к Гражданскому процессуальному кодексу Российской Федерации / Под ред. П.В.</w:t>
      </w:r>
      <w:r>
        <w:rPr>
          <w:rStyle w:val="WW8Num3z0"/>
          <w:rFonts w:ascii="Verdana" w:hAnsi="Verdana"/>
          <w:color w:val="000000"/>
          <w:sz w:val="18"/>
          <w:szCs w:val="18"/>
        </w:rPr>
        <w:t> </w:t>
      </w:r>
      <w:r>
        <w:rPr>
          <w:rStyle w:val="WW8Num4z0"/>
          <w:rFonts w:ascii="Verdana" w:hAnsi="Verdana"/>
          <w:color w:val="4682B4"/>
          <w:sz w:val="18"/>
          <w:szCs w:val="18"/>
        </w:rPr>
        <w:t>Крашенинникова</w:t>
      </w:r>
      <w:r>
        <w:rPr>
          <w:rFonts w:ascii="Verdana" w:hAnsi="Verdana"/>
          <w:color w:val="000000"/>
          <w:sz w:val="18"/>
          <w:szCs w:val="18"/>
        </w:rPr>
        <w:t>. М., 2003.</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 Правовые системы мира. Екатеринбург, 1995.</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Пунтус</w:t>
      </w:r>
      <w:r>
        <w:rPr>
          <w:rStyle w:val="WW8Num3z0"/>
          <w:rFonts w:ascii="Verdana" w:hAnsi="Verdana"/>
          <w:color w:val="000000"/>
          <w:sz w:val="18"/>
          <w:szCs w:val="18"/>
        </w:rPr>
        <w:t> </w:t>
      </w:r>
      <w:r>
        <w:rPr>
          <w:rFonts w:ascii="Verdana" w:hAnsi="Verdana"/>
          <w:color w:val="000000"/>
          <w:sz w:val="18"/>
          <w:szCs w:val="18"/>
        </w:rPr>
        <w:t>С.А. Проверка конституционности законов по запросам судов: Дис. канд. юрид. наук. Екатеринбург, 2004.</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3z0"/>
          <w:rFonts w:ascii="Verdana" w:hAnsi="Verdana"/>
          <w:color w:val="000000"/>
          <w:sz w:val="18"/>
          <w:szCs w:val="18"/>
        </w:rPr>
        <w:t> </w:t>
      </w:r>
      <w:r>
        <w:rPr>
          <w:rStyle w:val="WW8Num4z0"/>
          <w:rFonts w:ascii="Verdana" w:hAnsi="Verdana"/>
          <w:color w:val="4682B4"/>
          <w:sz w:val="18"/>
          <w:szCs w:val="18"/>
        </w:rPr>
        <w:t>Путин</w:t>
      </w:r>
      <w:r>
        <w:rPr>
          <w:rStyle w:val="WW8Num3z0"/>
          <w:rFonts w:ascii="Verdana" w:hAnsi="Verdana"/>
          <w:color w:val="000000"/>
          <w:sz w:val="18"/>
          <w:szCs w:val="18"/>
        </w:rPr>
        <w:t> </w:t>
      </w:r>
      <w:r>
        <w:rPr>
          <w:rFonts w:ascii="Verdana" w:hAnsi="Verdana"/>
          <w:color w:val="000000"/>
          <w:sz w:val="18"/>
          <w:szCs w:val="18"/>
        </w:rPr>
        <w:t>В.В. Суд это власть // ЭЖ -</w:t>
      </w:r>
      <w:r>
        <w:rPr>
          <w:rStyle w:val="WW8Num3z0"/>
          <w:rFonts w:ascii="Verdana" w:hAnsi="Verdana"/>
          <w:color w:val="000000"/>
          <w:sz w:val="18"/>
          <w:szCs w:val="18"/>
        </w:rPr>
        <w:t> </w:t>
      </w:r>
      <w:r>
        <w:rPr>
          <w:rStyle w:val="WW8Num4z0"/>
          <w:rFonts w:ascii="Verdana" w:hAnsi="Verdana"/>
          <w:color w:val="4682B4"/>
          <w:sz w:val="18"/>
          <w:szCs w:val="18"/>
        </w:rPr>
        <w:t>юрист</w:t>
      </w:r>
      <w:r>
        <w:rPr>
          <w:rFonts w:ascii="Verdana" w:hAnsi="Verdana"/>
          <w:color w:val="000000"/>
          <w:sz w:val="18"/>
          <w:szCs w:val="18"/>
        </w:rPr>
        <w:t>. 2001. № 6.</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3z0"/>
          <w:rFonts w:ascii="Verdana" w:hAnsi="Verdana"/>
          <w:color w:val="000000"/>
          <w:sz w:val="18"/>
          <w:szCs w:val="18"/>
        </w:rPr>
        <w:t> </w:t>
      </w:r>
      <w:r>
        <w:rPr>
          <w:rStyle w:val="WW8Num4z0"/>
          <w:rFonts w:ascii="Verdana" w:hAnsi="Verdana"/>
          <w:color w:val="4682B4"/>
          <w:sz w:val="18"/>
          <w:szCs w:val="18"/>
        </w:rPr>
        <w:t>Реутов</w:t>
      </w:r>
      <w:r>
        <w:rPr>
          <w:rStyle w:val="WW8Num3z0"/>
          <w:rFonts w:ascii="Verdana" w:hAnsi="Verdana"/>
          <w:color w:val="000000"/>
          <w:sz w:val="18"/>
          <w:szCs w:val="18"/>
        </w:rPr>
        <w:t> </w:t>
      </w:r>
      <w:r>
        <w:rPr>
          <w:rFonts w:ascii="Verdana" w:hAnsi="Verdana"/>
          <w:color w:val="000000"/>
          <w:sz w:val="18"/>
          <w:szCs w:val="18"/>
        </w:rPr>
        <w:t>В.П. Юридическая практика и развитие законодательства: Дис. канд. юрид. наук. Свердловск, 1968.</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3z0"/>
          <w:rFonts w:ascii="Verdana" w:hAnsi="Verdana"/>
          <w:color w:val="000000"/>
          <w:sz w:val="18"/>
          <w:szCs w:val="18"/>
        </w:rPr>
        <w:t> </w:t>
      </w:r>
      <w:r>
        <w:rPr>
          <w:rStyle w:val="WW8Num4z0"/>
          <w:rFonts w:ascii="Verdana" w:hAnsi="Verdana"/>
          <w:color w:val="4682B4"/>
          <w:sz w:val="18"/>
          <w:szCs w:val="18"/>
        </w:rPr>
        <w:t>Реутов</w:t>
      </w:r>
      <w:r>
        <w:rPr>
          <w:rStyle w:val="WW8Num3z0"/>
          <w:rFonts w:ascii="Verdana" w:hAnsi="Verdana"/>
          <w:color w:val="000000"/>
          <w:sz w:val="18"/>
          <w:szCs w:val="18"/>
        </w:rPr>
        <w:t> </w:t>
      </w:r>
      <w:r>
        <w:rPr>
          <w:rFonts w:ascii="Verdana" w:hAnsi="Verdana"/>
          <w:color w:val="000000"/>
          <w:sz w:val="18"/>
          <w:szCs w:val="18"/>
        </w:rPr>
        <w:t>В.П. Юридическая практика и развитие законодательства: Автореф. дис. канд. юрид. наук. Свердловск, 1968.</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3z0"/>
          <w:rFonts w:ascii="Verdana" w:hAnsi="Verdana"/>
          <w:color w:val="000000"/>
          <w:sz w:val="18"/>
          <w:szCs w:val="18"/>
        </w:rPr>
        <w:t> </w:t>
      </w:r>
      <w:r>
        <w:rPr>
          <w:rStyle w:val="WW8Num4z0"/>
          <w:rFonts w:ascii="Verdana" w:hAnsi="Verdana"/>
          <w:color w:val="4682B4"/>
          <w:sz w:val="18"/>
          <w:szCs w:val="18"/>
        </w:rPr>
        <w:t>Реутов</w:t>
      </w:r>
      <w:r>
        <w:rPr>
          <w:rStyle w:val="WW8Num3z0"/>
          <w:rFonts w:ascii="Verdana" w:hAnsi="Verdana"/>
          <w:color w:val="000000"/>
          <w:sz w:val="18"/>
          <w:szCs w:val="18"/>
        </w:rPr>
        <w:t> </w:t>
      </w:r>
      <w:r>
        <w:rPr>
          <w:rFonts w:ascii="Verdana" w:hAnsi="Verdana"/>
          <w:color w:val="000000"/>
          <w:sz w:val="18"/>
          <w:szCs w:val="18"/>
        </w:rPr>
        <w:t>В.П. О понятии юридической практики // Государство, право,</w:t>
      </w:r>
      <w:r>
        <w:rPr>
          <w:rStyle w:val="WW8Num3z0"/>
          <w:rFonts w:ascii="Verdana" w:hAnsi="Verdana"/>
          <w:color w:val="000000"/>
          <w:sz w:val="18"/>
          <w:szCs w:val="18"/>
        </w:rPr>
        <w:t> </w:t>
      </w:r>
      <w:r>
        <w:rPr>
          <w:rStyle w:val="WW8Num4z0"/>
          <w:rFonts w:ascii="Verdana" w:hAnsi="Verdana"/>
          <w:color w:val="4682B4"/>
          <w:sz w:val="18"/>
          <w:szCs w:val="18"/>
        </w:rPr>
        <w:t>законность</w:t>
      </w:r>
      <w:r>
        <w:rPr>
          <w:rFonts w:ascii="Verdana" w:hAnsi="Verdana"/>
          <w:color w:val="000000"/>
          <w:sz w:val="18"/>
          <w:szCs w:val="18"/>
        </w:rPr>
        <w:t>. Пермь, 1974.</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3z0"/>
          <w:rFonts w:ascii="Verdana" w:hAnsi="Verdana"/>
          <w:color w:val="000000"/>
          <w:sz w:val="18"/>
          <w:szCs w:val="18"/>
        </w:rPr>
        <w:t> </w:t>
      </w:r>
      <w:r>
        <w:rPr>
          <w:rStyle w:val="WW8Num4z0"/>
          <w:rFonts w:ascii="Verdana" w:hAnsi="Verdana"/>
          <w:color w:val="4682B4"/>
          <w:sz w:val="18"/>
          <w:szCs w:val="18"/>
        </w:rPr>
        <w:t>Реутов</w:t>
      </w:r>
      <w:r>
        <w:rPr>
          <w:rStyle w:val="WW8Num3z0"/>
          <w:rFonts w:ascii="Verdana" w:hAnsi="Verdana"/>
          <w:color w:val="000000"/>
          <w:sz w:val="18"/>
          <w:szCs w:val="18"/>
        </w:rPr>
        <w:t> </w:t>
      </w:r>
      <w:r>
        <w:rPr>
          <w:rFonts w:ascii="Verdana" w:hAnsi="Verdana"/>
          <w:color w:val="000000"/>
          <w:sz w:val="18"/>
          <w:szCs w:val="18"/>
        </w:rPr>
        <w:t>В.П. Функциональная природа системы права. Пермь, 2002.</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3z0"/>
          <w:rFonts w:ascii="Verdana" w:hAnsi="Verdana"/>
          <w:color w:val="000000"/>
          <w:sz w:val="18"/>
          <w:szCs w:val="18"/>
        </w:rPr>
        <w:t> </w:t>
      </w:r>
      <w:r>
        <w:rPr>
          <w:rStyle w:val="WW8Num4z0"/>
          <w:rFonts w:ascii="Verdana" w:hAnsi="Verdana"/>
          <w:color w:val="4682B4"/>
          <w:sz w:val="18"/>
          <w:szCs w:val="18"/>
        </w:rPr>
        <w:t>Решетников</w:t>
      </w:r>
      <w:r>
        <w:rPr>
          <w:rStyle w:val="WW8Num3z0"/>
          <w:rFonts w:ascii="Verdana" w:hAnsi="Verdana"/>
          <w:color w:val="000000"/>
          <w:sz w:val="18"/>
          <w:szCs w:val="18"/>
        </w:rPr>
        <w:t> </w:t>
      </w:r>
      <w:r>
        <w:rPr>
          <w:rFonts w:ascii="Verdana" w:hAnsi="Verdana"/>
          <w:color w:val="000000"/>
          <w:sz w:val="18"/>
          <w:szCs w:val="18"/>
        </w:rPr>
        <w:t>Ф.М. Правовые системы стран мира. М., 1993.</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w:t>
      </w:r>
      <w:r>
        <w:rPr>
          <w:rStyle w:val="WW8Num3z0"/>
          <w:rFonts w:ascii="Verdana" w:hAnsi="Verdana"/>
          <w:color w:val="000000"/>
          <w:sz w:val="18"/>
          <w:szCs w:val="18"/>
        </w:rPr>
        <w:t> </w:t>
      </w:r>
      <w:r>
        <w:rPr>
          <w:rStyle w:val="WW8Num4z0"/>
          <w:rFonts w:ascii="Verdana" w:hAnsi="Verdana"/>
          <w:color w:val="4682B4"/>
          <w:sz w:val="18"/>
          <w:szCs w:val="18"/>
        </w:rPr>
        <w:t>Романов</w:t>
      </w:r>
      <w:r>
        <w:rPr>
          <w:rStyle w:val="WW8Num3z0"/>
          <w:rFonts w:ascii="Verdana" w:hAnsi="Verdana"/>
          <w:color w:val="000000"/>
          <w:sz w:val="18"/>
          <w:szCs w:val="18"/>
        </w:rPr>
        <w:t> </w:t>
      </w:r>
      <w:r>
        <w:rPr>
          <w:rFonts w:ascii="Verdana" w:hAnsi="Verdana"/>
          <w:color w:val="000000"/>
          <w:sz w:val="18"/>
          <w:szCs w:val="18"/>
        </w:rPr>
        <w:t>А.К. Правовая система Англии. М., 2000.</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 Российская юридическая энциклопедия. М., 1999.</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3z0"/>
          <w:rFonts w:ascii="Verdana" w:hAnsi="Verdana"/>
          <w:color w:val="000000"/>
          <w:sz w:val="18"/>
          <w:szCs w:val="18"/>
        </w:rPr>
        <w:t> </w:t>
      </w:r>
      <w:r>
        <w:rPr>
          <w:rStyle w:val="WW8Num4z0"/>
          <w:rFonts w:ascii="Verdana" w:hAnsi="Verdana"/>
          <w:color w:val="4682B4"/>
          <w:sz w:val="18"/>
          <w:szCs w:val="18"/>
        </w:rPr>
        <w:t>Рубанов</w:t>
      </w:r>
      <w:r>
        <w:rPr>
          <w:rStyle w:val="WW8Num3z0"/>
          <w:rFonts w:ascii="Verdana" w:hAnsi="Verdana"/>
          <w:color w:val="000000"/>
          <w:sz w:val="18"/>
          <w:szCs w:val="18"/>
        </w:rPr>
        <w:t> </w:t>
      </w:r>
      <w:r>
        <w:rPr>
          <w:rFonts w:ascii="Verdana" w:hAnsi="Verdana"/>
          <w:color w:val="000000"/>
          <w:sz w:val="18"/>
          <w:szCs w:val="18"/>
        </w:rPr>
        <w:t>А.А. Понятие источника права как проявление метафоричности юридического сознания // Судебная практика как источник права. М., 1997.</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Рыбалов</w:t>
      </w:r>
      <w:r>
        <w:rPr>
          <w:rStyle w:val="WW8Num3z0"/>
          <w:rFonts w:ascii="Verdana" w:hAnsi="Verdana"/>
          <w:color w:val="000000"/>
          <w:sz w:val="18"/>
          <w:szCs w:val="18"/>
        </w:rPr>
        <w:t> </w:t>
      </w:r>
      <w:r>
        <w:rPr>
          <w:rFonts w:ascii="Verdana" w:hAnsi="Verdana"/>
          <w:color w:val="000000"/>
          <w:sz w:val="18"/>
          <w:szCs w:val="18"/>
        </w:rPr>
        <w:t>А.О. О новых попытках ревизии понятия права собственности // Вестник ВАС РФ. 2005. № 10.</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3z0"/>
          <w:rFonts w:ascii="Verdana" w:hAnsi="Verdana"/>
          <w:color w:val="000000"/>
          <w:sz w:val="18"/>
          <w:szCs w:val="18"/>
        </w:rPr>
        <w:t> </w:t>
      </w:r>
      <w:r>
        <w:rPr>
          <w:rStyle w:val="WW8Num4z0"/>
          <w:rFonts w:ascii="Verdana" w:hAnsi="Verdana"/>
          <w:color w:val="4682B4"/>
          <w:sz w:val="18"/>
          <w:szCs w:val="18"/>
        </w:rPr>
        <w:t>Саликов</w:t>
      </w:r>
      <w:r>
        <w:rPr>
          <w:rStyle w:val="WW8Num3z0"/>
          <w:rFonts w:ascii="Verdana" w:hAnsi="Verdana"/>
          <w:color w:val="000000"/>
          <w:sz w:val="18"/>
          <w:szCs w:val="18"/>
        </w:rPr>
        <w:t> </w:t>
      </w:r>
      <w:r>
        <w:rPr>
          <w:rFonts w:ascii="Verdana" w:hAnsi="Verdana"/>
          <w:color w:val="000000"/>
          <w:sz w:val="18"/>
          <w:szCs w:val="18"/>
        </w:rPr>
        <w:t>М.С. Источники конституционного права: проблемы структуризации и внутренние противоречия // Проблемы науки конституционного права / Под ред. А.Н.</w:t>
      </w:r>
      <w:r>
        <w:rPr>
          <w:rStyle w:val="WW8Num3z0"/>
          <w:rFonts w:ascii="Verdana" w:hAnsi="Verdana"/>
          <w:color w:val="000000"/>
          <w:sz w:val="18"/>
          <w:szCs w:val="18"/>
        </w:rPr>
        <w:t> </w:t>
      </w:r>
      <w:r>
        <w:rPr>
          <w:rStyle w:val="WW8Num4z0"/>
          <w:rFonts w:ascii="Verdana" w:hAnsi="Verdana"/>
          <w:color w:val="4682B4"/>
          <w:sz w:val="18"/>
          <w:szCs w:val="18"/>
        </w:rPr>
        <w:t>Кокотова</w:t>
      </w:r>
      <w:r>
        <w:rPr>
          <w:rStyle w:val="WW8Num3z0"/>
          <w:rFonts w:ascii="Verdana" w:hAnsi="Verdana"/>
          <w:color w:val="000000"/>
          <w:sz w:val="18"/>
          <w:szCs w:val="18"/>
        </w:rPr>
        <w:t> </w:t>
      </w:r>
      <w:r>
        <w:rPr>
          <w:rFonts w:ascii="Verdana" w:hAnsi="Verdana"/>
          <w:color w:val="000000"/>
          <w:sz w:val="18"/>
          <w:szCs w:val="18"/>
        </w:rPr>
        <w:t>и М.И. Кукушкина. Екатеринбург, 1998.</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 Седукина О.Н. К вопросу о</w:t>
      </w:r>
      <w:r>
        <w:rPr>
          <w:rStyle w:val="WW8Num3z0"/>
          <w:rFonts w:ascii="Verdana" w:hAnsi="Verdana"/>
          <w:color w:val="000000"/>
          <w:sz w:val="18"/>
          <w:szCs w:val="18"/>
        </w:rPr>
        <w:t> </w:t>
      </w:r>
      <w:r>
        <w:rPr>
          <w:rStyle w:val="WW8Num4z0"/>
          <w:rFonts w:ascii="Verdana" w:hAnsi="Verdana"/>
          <w:color w:val="4682B4"/>
          <w:sz w:val="18"/>
          <w:szCs w:val="18"/>
        </w:rPr>
        <w:t>нормотворческой</w:t>
      </w:r>
      <w:r>
        <w:rPr>
          <w:rStyle w:val="WW8Num3z0"/>
          <w:rFonts w:ascii="Verdana" w:hAnsi="Verdana"/>
          <w:color w:val="000000"/>
          <w:sz w:val="18"/>
          <w:szCs w:val="18"/>
        </w:rPr>
        <w:t> </w:t>
      </w:r>
      <w:r>
        <w:rPr>
          <w:rFonts w:ascii="Verdana" w:hAnsi="Verdana"/>
          <w:color w:val="000000"/>
          <w:sz w:val="18"/>
          <w:szCs w:val="18"/>
        </w:rPr>
        <w:t>деятельности высших судов России // Рос.</w:t>
      </w:r>
      <w:r>
        <w:rPr>
          <w:rStyle w:val="WW8Num3z0"/>
          <w:rFonts w:ascii="Verdana" w:hAnsi="Verdana"/>
          <w:color w:val="000000"/>
          <w:sz w:val="18"/>
          <w:szCs w:val="18"/>
        </w:rPr>
        <w:t> </w:t>
      </w:r>
      <w:r>
        <w:rPr>
          <w:rStyle w:val="WW8Num4z0"/>
          <w:rFonts w:ascii="Verdana" w:hAnsi="Verdana"/>
          <w:color w:val="4682B4"/>
          <w:sz w:val="18"/>
          <w:szCs w:val="18"/>
        </w:rPr>
        <w:t>судья</w:t>
      </w:r>
      <w:r>
        <w:rPr>
          <w:rFonts w:ascii="Verdana" w:hAnsi="Verdana"/>
          <w:color w:val="000000"/>
          <w:sz w:val="18"/>
          <w:szCs w:val="18"/>
        </w:rPr>
        <w:t>. 2004. № 11.</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О.В. Основные принципы советского трудового права. М., 1997.</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w:t>
      </w:r>
      <w:r>
        <w:rPr>
          <w:rStyle w:val="WW8Num3z0"/>
          <w:rFonts w:ascii="Verdana" w:hAnsi="Verdana"/>
          <w:color w:val="000000"/>
          <w:sz w:val="18"/>
          <w:szCs w:val="18"/>
        </w:rPr>
        <w:t> </w:t>
      </w:r>
      <w:r>
        <w:rPr>
          <w:rStyle w:val="WW8Num4z0"/>
          <w:rFonts w:ascii="Verdana" w:hAnsi="Verdana"/>
          <w:color w:val="4682B4"/>
          <w:sz w:val="18"/>
          <w:szCs w:val="18"/>
        </w:rPr>
        <w:t>Смолярчук</w:t>
      </w:r>
      <w:r>
        <w:rPr>
          <w:rStyle w:val="WW8Num3z0"/>
          <w:rFonts w:ascii="Verdana" w:hAnsi="Verdana"/>
          <w:color w:val="000000"/>
          <w:sz w:val="18"/>
          <w:szCs w:val="18"/>
        </w:rPr>
        <w:t> </w:t>
      </w:r>
      <w:r>
        <w:rPr>
          <w:rFonts w:ascii="Verdana" w:hAnsi="Verdana"/>
          <w:color w:val="000000"/>
          <w:sz w:val="18"/>
          <w:szCs w:val="18"/>
        </w:rPr>
        <w:t>В.И. Источники советского трудового права. М., 1978.</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 Советский энциклопедический словарь / Под ред. A.M. Прохорова. М., 1982.</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w:t>
      </w:r>
      <w:r>
        <w:rPr>
          <w:rStyle w:val="WW8Num3z0"/>
          <w:rFonts w:ascii="Verdana" w:hAnsi="Verdana"/>
          <w:color w:val="000000"/>
          <w:sz w:val="18"/>
          <w:szCs w:val="18"/>
        </w:rPr>
        <w:t> </w:t>
      </w:r>
      <w:r>
        <w:rPr>
          <w:rStyle w:val="WW8Num4z0"/>
          <w:rFonts w:ascii="Verdana" w:hAnsi="Verdana"/>
          <w:color w:val="4682B4"/>
          <w:sz w:val="18"/>
          <w:szCs w:val="18"/>
        </w:rPr>
        <w:t>Созонтова</w:t>
      </w:r>
      <w:r>
        <w:rPr>
          <w:rStyle w:val="WW8Num3z0"/>
          <w:rFonts w:ascii="Verdana" w:hAnsi="Verdana"/>
          <w:color w:val="000000"/>
          <w:sz w:val="18"/>
          <w:szCs w:val="18"/>
        </w:rPr>
        <w:t> </w:t>
      </w:r>
      <w:r>
        <w:rPr>
          <w:rFonts w:ascii="Verdana" w:hAnsi="Verdana"/>
          <w:color w:val="000000"/>
          <w:sz w:val="18"/>
          <w:szCs w:val="18"/>
        </w:rPr>
        <w:t>А.В., Бугров Л.Ю. Некоторые проблемы</w:t>
      </w:r>
      <w:r>
        <w:rPr>
          <w:rStyle w:val="WW8Num3z0"/>
          <w:rFonts w:ascii="Verdana" w:hAnsi="Verdana"/>
          <w:color w:val="000000"/>
          <w:sz w:val="18"/>
          <w:szCs w:val="18"/>
        </w:rPr>
        <w:t> </w:t>
      </w:r>
      <w:r>
        <w:rPr>
          <w:rStyle w:val="WW8Num4z0"/>
          <w:rFonts w:ascii="Verdana" w:hAnsi="Verdana"/>
          <w:color w:val="4682B4"/>
          <w:sz w:val="18"/>
          <w:szCs w:val="18"/>
        </w:rPr>
        <w:t>ратификации</w:t>
      </w:r>
      <w:r>
        <w:rPr>
          <w:rStyle w:val="WW8Num3z0"/>
          <w:rFonts w:ascii="Verdana" w:hAnsi="Verdana"/>
          <w:color w:val="000000"/>
          <w:sz w:val="18"/>
          <w:szCs w:val="18"/>
        </w:rPr>
        <w:t> </w:t>
      </w:r>
      <w:r>
        <w:rPr>
          <w:rFonts w:ascii="Verdana" w:hAnsi="Verdana"/>
          <w:color w:val="000000"/>
          <w:sz w:val="18"/>
          <w:szCs w:val="18"/>
        </w:rPr>
        <w:t>Россией Европейской социальной хартии (трудовой ракурс) // Актуальные проблемы юридической науки и практики: В 2 ч. Ч. 1. Пермь, 2004.</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w:t>
      </w:r>
      <w:r>
        <w:rPr>
          <w:rStyle w:val="WW8Num3z0"/>
          <w:rFonts w:ascii="Verdana" w:hAnsi="Verdana"/>
          <w:color w:val="000000"/>
          <w:sz w:val="18"/>
          <w:szCs w:val="18"/>
        </w:rPr>
        <w:t> </w:t>
      </w:r>
      <w:r>
        <w:rPr>
          <w:rStyle w:val="WW8Num4z0"/>
          <w:rFonts w:ascii="Verdana" w:hAnsi="Verdana"/>
          <w:color w:val="4682B4"/>
          <w:sz w:val="18"/>
          <w:szCs w:val="18"/>
        </w:rPr>
        <w:t>Спиридонов</w:t>
      </w:r>
      <w:r>
        <w:rPr>
          <w:rStyle w:val="WW8Num3z0"/>
          <w:rFonts w:ascii="Verdana" w:hAnsi="Verdana"/>
          <w:color w:val="000000"/>
          <w:sz w:val="18"/>
          <w:szCs w:val="18"/>
        </w:rPr>
        <w:t> </w:t>
      </w:r>
      <w:r>
        <w:rPr>
          <w:rFonts w:ascii="Verdana" w:hAnsi="Verdana"/>
          <w:color w:val="000000"/>
          <w:sz w:val="18"/>
          <w:szCs w:val="18"/>
        </w:rPr>
        <w:t>Л.И. Теория государства и права. СПб., 1995.</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w:t>
      </w:r>
      <w:r>
        <w:rPr>
          <w:rStyle w:val="WW8Num3z0"/>
          <w:rFonts w:ascii="Verdana" w:hAnsi="Verdana"/>
          <w:color w:val="000000"/>
          <w:sz w:val="18"/>
          <w:szCs w:val="18"/>
        </w:rPr>
        <w:t> </w:t>
      </w:r>
      <w:r>
        <w:rPr>
          <w:rStyle w:val="WW8Num4z0"/>
          <w:rFonts w:ascii="Verdana" w:hAnsi="Verdana"/>
          <w:color w:val="4682B4"/>
          <w:sz w:val="18"/>
          <w:szCs w:val="18"/>
        </w:rPr>
        <w:t>Ставцева</w:t>
      </w:r>
      <w:r>
        <w:rPr>
          <w:rStyle w:val="WW8Num3z0"/>
          <w:rFonts w:ascii="Verdana" w:hAnsi="Verdana"/>
          <w:color w:val="000000"/>
          <w:sz w:val="18"/>
          <w:szCs w:val="18"/>
        </w:rPr>
        <w:t> </w:t>
      </w:r>
      <w:r>
        <w:rPr>
          <w:rFonts w:ascii="Verdana" w:hAnsi="Verdana"/>
          <w:color w:val="000000"/>
          <w:sz w:val="18"/>
          <w:szCs w:val="18"/>
        </w:rPr>
        <w:t>А.И. Трудовые споры и право на</w:t>
      </w:r>
      <w:r>
        <w:rPr>
          <w:rStyle w:val="WW8Num3z0"/>
          <w:rFonts w:ascii="Verdana" w:hAnsi="Verdana"/>
          <w:color w:val="000000"/>
          <w:sz w:val="18"/>
          <w:szCs w:val="18"/>
        </w:rPr>
        <w:t> </w:t>
      </w:r>
      <w:r>
        <w:rPr>
          <w:rStyle w:val="WW8Num4z0"/>
          <w:rFonts w:ascii="Verdana" w:hAnsi="Verdana"/>
          <w:color w:val="4682B4"/>
          <w:sz w:val="18"/>
          <w:szCs w:val="18"/>
        </w:rPr>
        <w:t>судебную</w:t>
      </w:r>
      <w:r>
        <w:rPr>
          <w:rStyle w:val="WW8Num3z0"/>
          <w:rFonts w:ascii="Verdana" w:hAnsi="Verdana"/>
          <w:color w:val="000000"/>
          <w:sz w:val="18"/>
          <w:szCs w:val="18"/>
        </w:rPr>
        <w:t> </w:t>
      </w:r>
      <w:r>
        <w:rPr>
          <w:rFonts w:ascii="Verdana" w:hAnsi="Verdana"/>
          <w:color w:val="000000"/>
          <w:sz w:val="18"/>
          <w:szCs w:val="18"/>
        </w:rPr>
        <w:t>защиту // Журнал российского права. 1998. № 8.</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143.</w:t>
      </w:r>
      <w:r>
        <w:rPr>
          <w:rStyle w:val="WW8Num3z0"/>
          <w:rFonts w:ascii="Verdana" w:hAnsi="Verdana"/>
          <w:color w:val="000000"/>
          <w:sz w:val="18"/>
          <w:szCs w:val="18"/>
        </w:rPr>
        <w:t> </w:t>
      </w:r>
      <w:r>
        <w:rPr>
          <w:rStyle w:val="WW8Num4z0"/>
          <w:rFonts w:ascii="Verdana" w:hAnsi="Verdana"/>
          <w:color w:val="4682B4"/>
          <w:sz w:val="18"/>
          <w:szCs w:val="18"/>
        </w:rPr>
        <w:t>Старженецкий</w:t>
      </w:r>
      <w:r>
        <w:rPr>
          <w:rStyle w:val="WW8Num3z0"/>
          <w:rFonts w:ascii="Verdana" w:hAnsi="Verdana"/>
          <w:color w:val="000000"/>
          <w:sz w:val="18"/>
          <w:szCs w:val="18"/>
        </w:rPr>
        <w:t> </w:t>
      </w:r>
      <w:r>
        <w:rPr>
          <w:rFonts w:ascii="Verdana" w:hAnsi="Verdana"/>
          <w:color w:val="000000"/>
          <w:sz w:val="18"/>
          <w:szCs w:val="18"/>
        </w:rPr>
        <w:t>В.В. Россия и Совет Европы: право собственности. М.,^ 2004.</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 Судебная практика в советской правовой системе / Под ред. С.Н.</w:t>
      </w:r>
      <w:r>
        <w:rPr>
          <w:rStyle w:val="WW8Num3z0"/>
          <w:rFonts w:ascii="Verdana" w:hAnsi="Verdana"/>
          <w:color w:val="000000"/>
          <w:sz w:val="18"/>
          <w:szCs w:val="18"/>
        </w:rPr>
        <w:t> </w:t>
      </w:r>
      <w:r>
        <w:rPr>
          <w:rStyle w:val="WW8Num4z0"/>
          <w:rFonts w:ascii="Verdana" w:hAnsi="Verdana"/>
          <w:color w:val="4682B4"/>
          <w:sz w:val="18"/>
          <w:szCs w:val="18"/>
        </w:rPr>
        <w:t>Братуся</w:t>
      </w:r>
      <w:r>
        <w:rPr>
          <w:rFonts w:ascii="Verdana" w:hAnsi="Verdana"/>
          <w:color w:val="000000"/>
          <w:sz w:val="18"/>
          <w:szCs w:val="18"/>
        </w:rPr>
        <w:t>, М., 1975.</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Л.А. Трудовое право. 1998. С. 32, 41.</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w:t>
      </w:r>
      <w:r>
        <w:rPr>
          <w:rStyle w:val="WW8Num3z0"/>
          <w:rFonts w:ascii="Verdana" w:hAnsi="Verdana"/>
          <w:color w:val="000000"/>
          <w:sz w:val="18"/>
          <w:szCs w:val="18"/>
        </w:rPr>
        <w:t> </w:t>
      </w:r>
      <w:r>
        <w:rPr>
          <w:rStyle w:val="WW8Num4z0"/>
          <w:rFonts w:ascii="Verdana" w:hAnsi="Verdana"/>
          <w:color w:val="4682B4"/>
          <w:sz w:val="18"/>
          <w:szCs w:val="18"/>
        </w:rPr>
        <w:t>Талалаев</w:t>
      </w:r>
      <w:r>
        <w:rPr>
          <w:rStyle w:val="WW8Num3z0"/>
          <w:rFonts w:ascii="Verdana" w:hAnsi="Verdana"/>
          <w:color w:val="000000"/>
          <w:sz w:val="18"/>
          <w:szCs w:val="18"/>
        </w:rPr>
        <w:t> </w:t>
      </w:r>
      <w:r>
        <w:rPr>
          <w:rFonts w:ascii="Verdana" w:hAnsi="Verdana"/>
          <w:color w:val="000000"/>
          <w:sz w:val="18"/>
          <w:szCs w:val="18"/>
        </w:rPr>
        <w:t>А.Н. Общепризнанные принципы и нормы международного права (конституционное закрепление термина) // Вестник Московского ун-та. 1997. №3.</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w:t>
      </w:r>
      <w:r>
        <w:rPr>
          <w:rStyle w:val="WW8Num3z0"/>
          <w:rFonts w:ascii="Verdana" w:hAnsi="Verdana"/>
          <w:color w:val="000000"/>
          <w:sz w:val="18"/>
          <w:szCs w:val="18"/>
        </w:rPr>
        <w:t> </w:t>
      </w:r>
      <w:r>
        <w:rPr>
          <w:rStyle w:val="WW8Num4z0"/>
          <w:rFonts w:ascii="Verdana" w:hAnsi="Verdana"/>
          <w:color w:val="4682B4"/>
          <w:sz w:val="18"/>
          <w:szCs w:val="18"/>
        </w:rPr>
        <w:t>Талалаев</w:t>
      </w:r>
      <w:r>
        <w:rPr>
          <w:rStyle w:val="WW8Num3z0"/>
          <w:rFonts w:ascii="Verdana" w:hAnsi="Verdana"/>
          <w:color w:val="000000"/>
          <w:sz w:val="18"/>
          <w:szCs w:val="18"/>
        </w:rPr>
        <w:t> </w:t>
      </w:r>
      <w:r>
        <w:rPr>
          <w:rFonts w:ascii="Verdana" w:hAnsi="Verdana"/>
          <w:color w:val="000000"/>
          <w:sz w:val="18"/>
          <w:szCs w:val="18"/>
        </w:rPr>
        <w:t>А.Н. Соотношение международного и</w:t>
      </w:r>
      <w:r>
        <w:rPr>
          <w:rStyle w:val="WW8Num3z0"/>
          <w:rFonts w:ascii="Verdana" w:hAnsi="Verdana"/>
          <w:color w:val="000000"/>
          <w:sz w:val="18"/>
          <w:szCs w:val="18"/>
        </w:rPr>
        <w:t> </w:t>
      </w:r>
      <w:r>
        <w:rPr>
          <w:rStyle w:val="WW8Num4z0"/>
          <w:rFonts w:ascii="Verdana" w:hAnsi="Verdana"/>
          <w:color w:val="4682B4"/>
          <w:sz w:val="18"/>
          <w:szCs w:val="18"/>
        </w:rPr>
        <w:t>внутригосударственного</w:t>
      </w:r>
      <w:r>
        <w:rPr>
          <w:rStyle w:val="WW8Num3z0"/>
          <w:rFonts w:ascii="Verdana" w:hAnsi="Verdana"/>
          <w:color w:val="000000"/>
          <w:sz w:val="18"/>
          <w:szCs w:val="18"/>
        </w:rPr>
        <w:t> </w:t>
      </w:r>
      <w:r>
        <w:rPr>
          <w:rFonts w:ascii="Verdana" w:hAnsi="Verdana"/>
          <w:color w:val="000000"/>
          <w:sz w:val="18"/>
          <w:szCs w:val="18"/>
        </w:rPr>
        <w:t>права в Конституции Российской Федерации // Журнал международного права. 1994. №4.</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Л.С. Очерки промышленного права. М., 1916.</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 Теория государства и права. Курс лекций / Под ред. М.Н. Марченко. М.,1996.</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 Теория государства и права / Под ред. М.М.</w:t>
      </w:r>
      <w:r>
        <w:rPr>
          <w:rStyle w:val="WW8Num3z0"/>
          <w:rFonts w:ascii="Verdana" w:hAnsi="Verdana"/>
          <w:color w:val="000000"/>
          <w:sz w:val="18"/>
          <w:szCs w:val="18"/>
        </w:rPr>
        <w:t> </w:t>
      </w:r>
      <w:r>
        <w:rPr>
          <w:rStyle w:val="WW8Num4z0"/>
          <w:rFonts w:ascii="Verdana" w:hAnsi="Verdana"/>
          <w:color w:val="4682B4"/>
          <w:sz w:val="18"/>
          <w:szCs w:val="18"/>
        </w:rPr>
        <w:t>Рассолова</w:t>
      </w:r>
      <w:r>
        <w:rPr>
          <w:rFonts w:ascii="Verdana" w:hAnsi="Verdana"/>
          <w:color w:val="000000"/>
          <w:sz w:val="18"/>
          <w:szCs w:val="18"/>
        </w:rPr>
        <w:t>, В.О.Лучина, Б.С. Эбзеева. М., 2000.</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w:t>
      </w:r>
      <w:r>
        <w:rPr>
          <w:rStyle w:val="WW8Num3z0"/>
          <w:rFonts w:ascii="Verdana" w:hAnsi="Verdana"/>
          <w:color w:val="000000"/>
          <w:sz w:val="18"/>
          <w:szCs w:val="18"/>
        </w:rPr>
        <w:t> </w:t>
      </w:r>
      <w:r>
        <w:rPr>
          <w:rStyle w:val="WW8Num4z0"/>
          <w:rFonts w:ascii="Verdana" w:hAnsi="Verdana"/>
          <w:color w:val="4682B4"/>
          <w:sz w:val="18"/>
          <w:szCs w:val="18"/>
        </w:rPr>
        <w:t>Тиунов</w:t>
      </w:r>
      <w:r>
        <w:rPr>
          <w:rStyle w:val="WW8Num3z0"/>
          <w:rFonts w:ascii="Verdana" w:hAnsi="Verdana"/>
          <w:color w:val="000000"/>
          <w:sz w:val="18"/>
          <w:szCs w:val="18"/>
        </w:rPr>
        <w:t> </w:t>
      </w:r>
      <w:r>
        <w:rPr>
          <w:rFonts w:ascii="Verdana" w:hAnsi="Verdana"/>
          <w:color w:val="000000"/>
          <w:sz w:val="18"/>
          <w:szCs w:val="18"/>
        </w:rPr>
        <w:t>О.И. Об использовании решений Конституционного Суда Российской Федерации в курсе «</w:t>
      </w:r>
      <w:r>
        <w:rPr>
          <w:rStyle w:val="WW8Num4z0"/>
          <w:rFonts w:ascii="Verdana" w:hAnsi="Verdana"/>
          <w:color w:val="4682B4"/>
          <w:sz w:val="18"/>
          <w:szCs w:val="18"/>
        </w:rPr>
        <w:t>Международное право</w:t>
      </w:r>
      <w:r>
        <w:rPr>
          <w:rFonts w:ascii="Verdana" w:hAnsi="Verdana"/>
          <w:color w:val="000000"/>
          <w:sz w:val="18"/>
          <w:szCs w:val="18"/>
        </w:rPr>
        <w:t>» // Рос. юрид. журнал.1997. № 1.С. 98-112.</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w:t>
      </w:r>
      <w:r>
        <w:rPr>
          <w:rStyle w:val="WW8Num3z0"/>
          <w:rFonts w:ascii="Verdana" w:hAnsi="Verdana"/>
          <w:color w:val="000000"/>
          <w:sz w:val="18"/>
          <w:szCs w:val="18"/>
        </w:rPr>
        <w:t> </w:t>
      </w:r>
      <w:r>
        <w:rPr>
          <w:rStyle w:val="WW8Num4z0"/>
          <w:rFonts w:ascii="Verdana" w:hAnsi="Verdana"/>
          <w:color w:val="4682B4"/>
          <w:sz w:val="18"/>
          <w:szCs w:val="18"/>
        </w:rPr>
        <w:t>Тиунов</w:t>
      </w:r>
      <w:r>
        <w:rPr>
          <w:rStyle w:val="WW8Num3z0"/>
          <w:rFonts w:ascii="Verdana" w:hAnsi="Verdana"/>
          <w:color w:val="000000"/>
          <w:sz w:val="18"/>
          <w:szCs w:val="18"/>
        </w:rPr>
        <w:t> </w:t>
      </w:r>
      <w:r>
        <w:rPr>
          <w:rFonts w:ascii="Verdana" w:hAnsi="Verdana"/>
          <w:color w:val="000000"/>
          <w:sz w:val="18"/>
          <w:szCs w:val="18"/>
        </w:rPr>
        <w:t>О.И. Международное гуманитарное право. М., 1999.</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w:t>
      </w:r>
      <w:r>
        <w:rPr>
          <w:rStyle w:val="WW8Num3z0"/>
          <w:rFonts w:ascii="Verdana" w:hAnsi="Verdana"/>
          <w:color w:val="000000"/>
          <w:sz w:val="18"/>
          <w:szCs w:val="18"/>
        </w:rPr>
        <w:t> </w:t>
      </w:r>
      <w:r>
        <w:rPr>
          <w:rStyle w:val="WW8Num4z0"/>
          <w:rFonts w:ascii="Verdana" w:hAnsi="Verdana"/>
          <w:color w:val="4682B4"/>
          <w:sz w:val="18"/>
          <w:szCs w:val="18"/>
        </w:rPr>
        <w:t>Тихомиров</w:t>
      </w:r>
      <w:r>
        <w:rPr>
          <w:rStyle w:val="WW8Num3z0"/>
          <w:rFonts w:ascii="Verdana" w:hAnsi="Verdana"/>
          <w:color w:val="000000"/>
          <w:sz w:val="18"/>
          <w:szCs w:val="18"/>
        </w:rPr>
        <w:t> </w:t>
      </w:r>
      <w:r>
        <w:rPr>
          <w:rFonts w:ascii="Verdana" w:hAnsi="Verdana"/>
          <w:color w:val="000000"/>
          <w:sz w:val="18"/>
          <w:szCs w:val="18"/>
        </w:rPr>
        <w:t>Ю.А. Реализация международно-правовых актов в российской правовой системе // Журнал российского права. 1999. № 3/4.</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Гусов К.Н. Трудовое право России. М., 1995.</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Трудовое право: курс лекций. М., 2003.</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w:t>
      </w:r>
      <w:r>
        <w:rPr>
          <w:rStyle w:val="WW8Num3z0"/>
          <w:rFonts w:ascii="Verdana" w:hAnsi="Verdana"/>
          <w:color w:val="000000"/>
          <w:sz w:val="18"/>
          <w:szCs w:val="18"/>
        </w:rPr>
        <w:t> </w:t>
      </w:r>
      <w:r>
        <w:rPr>
          <w:rStyle w:val="WW8Num4z0"/>
          <w:rFonts w:ascii="Verdana" w:hAnsi="Verdana"/>
          <w:color w:val="4682B4"/>
          <w:sz w:val="18"/>
          <w:szCs w:val="18"/>
        </w:rPr>
        <w:t>Трубецкой</w:t>
      </w:r>
      <w:r>
        <w:rPr>
          <w:rStyle w:val="WW8Num3z0"/>
          <w:rFonts w:ascii="Verdana" w:hAnsi="Verdana"/>
          <w:color w:val="000000"/>
          <w:sz w:val="18"/>
          <w:szCs w:val="18"/>
        </w:rPr>
        <w:t> </w:t>
      </w:r>
      <w:r>
        <w:rPr>
          <w:rFonts w:ascii="Verdana" w:hAnsi="Verdana"/>
          <w:color w:val="000000"/>
          <w:sz w:val="18"/>
          <w:szCs w:val="18"/>
        </w:rPr>
        <w:t>Е.Н. Энциклопедия права. М., 1917.</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 Трудовое право / Под ред. О.В. Смирнова. М., 1996.</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 Трудовое право / Под ред. О.В. Смирнова. М., 2003.</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 Трудовое право России / Отв. ред.: Ю.П.Орловский, А.Ф.</w:t>
      </w:r>
      <w:r>
        <w:rPr>
          <w:rStyle w:val="WW8Num3z0"/>
          <w:rFonts w:ascii="Verdana" w:hAnsi="Verdana"/>
          <w:color w:val="000000"/>
          <w:sz w:val="18"/>
          <w:szCs w:val="18"/>
        </w:rPr>
        <w:t> </w:t>
      </w:r>
      <w:r>
        <w:rPr>
          <w:rStyle w:val="WW8Num4z0"/>
          <w:rFonts w:ascii="Verdana" w:hAnsi="Verdana"/>
          <w:color w:val="4682B4"/>
          <w:sz w:val="18"/>
          <w:szCs w:val="18"/>
        </w:rPr>
        <w:t>Нуртдинова</w:t>
      </w:r>
      <w:r>
        <w:rPr>
          <w:rFonts w:ascii="Verdana" w:hAnsi="Verdana"/>
          <w:color w:val="000000"/>
          <w:sz w:val="18"/>
          <w:szCs w:val="18"/>
        </w:rPr>
        <w:t>. М., 2003.</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w:t>
      </w:r>
      <w:r>
        <w:rPr>
          <w:rStyle w:val="WW8Num3z0"/>
          <w:rFonts w:ascii="Verdana" w:hAnsi="Verdana"/>
          <w:color w:val="000000"/>
          <w:sz w:val="18"/>
          <w:szCs w:val="18"/>
        </w:rPr>
        <w:t> </w:t>
      </w:r>
      <w:r>
        <w:rPr>
          <w:rStyle w:val="WW8Num4z0"/>
          <w:rFonts w:ascii="Verdana" w:hAnsi="Verdana"/>
          <w:color w:val="4682B4"/>
          <w:sz w:val="18"/>
          <w:szCs w:val="18"/>
        </w:rPr>
        <w:t>Туманов</w:t>
      </w:r>
      <w:r>
        <w:rPr>
          <w:rStyle w:val="WW8Num3z0"/>
          <w:rFonts w:ascii="Verdana" w:hAnsi="Verdana"/>
          <w:color w:val="000000"/>
          <w:sz w:val="18"/>
          <w:szCs w:val="18"/>
        </w:rPr>
        <w:t> </w:t>
      </w:r>
      <w:r>
        <w:rPr>
          <w:rFonts w:ascii="Verdana" w:hAnsi="Verdana"/>
          <w:color w:val="000000"/>
          <w:sz w:val="18"/>
          <w:szCs w:val="18"/>
        </w:rPr>
        <w:t>В.А. Судебный контроль за</w:t>
      </w:r>
      <w:r>
        <w:rPr>
          <w:rStyle w:val="WW8Num3z0"/>
          <w:rFonts w:ascii="Verdana" w:hAnsi="Verdana"/>
          <w:color w:val="000000"/>
          <w:sz w:val="18"/>
          <w:szCs w:val="18"/>
        </w:rPr>
        <w:t> </w:t>
      </w:r>
      <w:r>
        <w:rPr>
          <w:rStyle w:val="WW8Num4z0"/>
          <w:rFonts w:ascii="Verdana" w:hAnsi="Verdana"/>
          <w:color w:val="4682B4"/>
          <w:sz w:val="18"/>
          <w:szCs w:val="18"/>
        </w:rPr>
        <w:t>конституционностью</w:t>
      </w:r>
      <w:r>
        <w:rPr>
          <w:rStyle w:val="WW8Num3z0"/>
          <w:rFonts w:ascii="Verdana" w:hAnsi="Verdana"/>
          <w:color w:val="000000"/>
          <w:sz w:val="18"/>
          <w:szCs w:val="18"/>
        </w:rPr>
        <w:t> </w:t>
      </w:r>
      <w:r>
        <w:rPr>
          <w:rFonts w:ascii="Verdana" w:hAnsi="Verdana"/>
          <w:color w:val="000000"/>
          <w:sz w:val="18"/>
          <w:szCs w:val="18"/>
        </w:rPr>
        <w:t>нормативных актов // Сов. государство и право. 1988. № 3.</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w:t>
      </w:r>
      <w:r>
        <w:rPr>
          <w:rStyle w:val="WW8Num3z0"/>
          <w:rFonts w:ascii="Verdana" w:hAnsi="Verdana"/>
          <w:color w:val="000000"/>
          <w:sz w:val="18"/>
          <w:szCs w:val="18"/>
        </w:rPr>
        <w:t> </w:t>
      </w:r>
      <w:r>
        <w:rPr>
          <w:rStyle w:val="WW8Num4z0"/>
          <w:rFonts w:ascii="Verdana" w:hAnsi="Verdana"/>
          <w:color w:val="4682B4"/>
          <w:sz w:val="18"/>
          <w:szCs w:val="18"/>
        </w:rPr>
        <w:t>Туманов</w:t>
      </w:r>
      <w:r>
        <w:rPr>
          <w:rStyle w:val="WW8Num3z0"/>
          <w:rFonts w:ascii="Verdana" w:hAnsi="Verdana"/>
          <w:color w:val="000000"/>
          <w:sz w:val="18"/>
          <w:szCs w:val="18"/>
        </w:rPr>
        <w:t> </w:t>
      </w:r>
      <w:r>
        <w:rPr>
          <w:rFonts w:ascii="Verdana" w:hAnsi="Verdana"/>
          <w:color w:val="000000"/>
          <w:sz w:val="18"/>
          <w:szCs w:val="18"/>
        </w:rPr>
        <w:t>В.А. Европейский Суд по правам человека. Очерк организации и деятельности. М., 2001.</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w:t>
      </w:r>
      <w:r>
        <w:rPr>
          <w:rStyle w:val="WW8Num3z0"/>
          <w:rFonts w:ascii="Verdana" w:hAnsi="Verdana"/>
          <w:color w:val="000000"/>
          <w:sz w:val="18"/>
          <w:szCs w:val="18"/>
        </w:rPr>
        <w:t> </w:t>
      </w:r>
      <w:r>
        <w:rPr>
          <w:rStyle w:val="WW8Num4z0"/>
          <w:rFonts w:ascii="Verdana" w:hAnsi="Verdana"/>
          <w:color w:val="4682B4"/>
          <w:sz w:val="18"/>
          <w:szCs w:val="18"/>
        </w:rPr>
        <w:t>Тункин</w:t>
      </w:r>
      <w:r>
        <w:rPr>
          <w:rStyle w:val="WW8Num3z0"/>
          <w:rFonts w:ascii="Verdana" w:hAnsi="Verdana"/>
          <w:color w:val="000000"/>
          <w:sz w:val="18"/>
          <w:szCs w:val="18"/>
        </w:rPr>
        <w:t> </w:t>
      </w:r>
      <w:r>
        <w:rPr>
          <w:rFonts w:ascii="Verdana" w:hAnsi="Verdana"/>
          <w:color w:val="000000"/>
          <w:sz w:val="18"/>
          <w:szCs w:val="18"/>
        </w:rPr>
        <w:t>Г.И. Теория международного права. М., 1970.</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 Уолкер Р. Английская судебная система. М., 1980.</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w:t>
      </w:r>
      <w:r>
        <w:rPr>
          <w:rStyle w:val="WW8Num3z0"/>
          <w:rFonts w:ascii="Verdana" w:hAnsi="Verdana"/>
          <w:color w:val="000000"/>
          <w:sz w:val="18"/>
          <w:szCs w:val="18"/>
        </w:rPr>
        <w:t> </w:t>
      </w:r>
      <w:r>
        <w:rPr>
          <w:rStyle w:val="WW8Num4z0"/>
          <w:rFonts w:ascii="Verdana" w:hAnsi="Verdana"/>
          <w:color w:val="4682B4"/>
          <w:sz w:val="18"/>
          <w:szCs w:val="18"/>
        </w:rPr>
        <w:t>Усенко</w:t>
      </w:r>
      <w:r>
        <w:rPr>
          <w:rStyle w:val="WW8Num3z0"/>
          <w:rFonts w:ascii="Verdana" w:hAnsi="Verdana"/>
          <w:color w:val="000000"/>
          <w:sz w:val="18"/>
          <w:szCs w:val="18"/>
        </w:rPr>
        <w:t> </w:t>
      </w:r>
      <w:r>
        <w:rPr>
          <w:rFonts w:ascii="Verdana" w:hAnsi="Verdana"/>
          <w:color w:val="000000"/>
          <w:sz w:val="18"/>
          <w:szCs w:val="18"/>
        </w:rPr>
        <w:t>Е.Т. Взаимодействие международного и национального права и Российская</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 Московский журнал международного права. 1995. №2.</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w:t>
      </w:r>
      <w:r>
        <w:rPr>
          <w:rStyle w:val="WW8Num3z0"/>
          <w:rFonts w:ascii="Verdana" w:hAnsi="Verdana"/>
          <w:color w:val="000000"/>
          <w:sz w:val="18"/>
          <w:szCs w:val="18"/>
        </w:rPr>
        <w:t> </w:t>
      </w:r>
      <w:r>
        <w:rPr>
          <w:rStyle w:val="WW8Num4z0"/>
          <w:rFonts w:ascii="Verdana" w:hAnsi="Verdana"/>
          <w:color w:val="4682B4"/>
          <w:sz w:val="18"/>
          <w:szCs w:val="18"/>
        </w:rPr>
        <w:t>Федяев</w:t>
      </w:r>
      <w:r>
        <w:rPr>
          <w:rStyle w:val="WW8Num3z0"/>
          <w:rFonts w:ascii="Verdana" w:hAnsi="Verdana"/>
          <w:color w:val="000000"/>
          <w:sz w:val="18"/>
          <w:szCs w:val="18"/>
        </w:rPr>
        <w:t> </w:t>
      </w:r>
      <w:r>
        <w:rPr>
          <w:rFonts w:ascii="Verdana" w:hAnsi="Verdana"/>
          <w:color w:val="000000"/>
          <w:sz w:val="18"/>
          <w:szCs w:val="18"/>
        </w:rPr>
        <w:t>Д.А., Москалев А.В. Трудовое право и муниципальная служба в России. Пермь, 2001.</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w:t>
      </w:r>
      <w:r>
        <w:rPr>
          <w:rStyle w:val="WW8Num3z0"/>
          <w:rFonts w:ascii="Verdana" w:hAnsi="Verdana"/>
          <w:color w:val="000000"/>
          <w:sz w:val="18"/>
          <w:szCs w:val="18"/>
        </w:rPr>
        <w:t> </w:t>
      </w:r>
      <w:r>
        <w:rPr>
          <w:rStyle w:val="WW8Num4z0"/>
          <w:rFonts w:ascii="Verdana" w:hAnsi="Verdana"/>
          <w:color w:val="4682B4"/>
          <w:sz w:val="18"/>
          <w:szCs w:val="18"/>
        </w:rPr>
        <w:t>Фонотова</w:t>
      </w:r>
      <w:r>
        <w:rPr>
          <w:rStyle w:val="WW8Num3z0"/>
          <w:rFonts w:ascii="Verdana" w:hAnsi="Verdana"/>
          <w:color w:val="000000"/>
          <w:sz w:val="18"/>
          <w:szCs w:val="18"/>
        </w:rPr>
        <w:t> </w:t>
      </w:r>
      <w:r>
        <w:rPr>
          <w:rFonts w:ascii="Verdana" w:hAnsi="Verdana"/>
          <w:color w:val="000000"/>
          <w:sz w:val="18"/>
          <w:szCs w:val="18"/>
        </w:rPr>
        <w:t>О.В. Основные особенности применения документированных торговых обычаев (на примере</w:t>
      </w:r>
      <w:r>
        <w:rPr>
          <w:rStyle w:val="WW8Num3z0"/>
          <w:rFonts w:ascii="Verdana" w:hAnsi="Verdana"/>
          <w:color w:val="000000"/>
          <w:sz w:val="18"/>
          <w:szCs w:val="18"/>
        </w:rPr>
        <w:t> </w:t>
      </w:r>
      <w:r>
        <w:rPr>
          <w:rStyle w:val="WW8Num4z0"/>
          <w:rFonts w:ascii="Verdana" w:hAnsi="Verdana"/>
          <w:color w:val="4682B4"/>
          <w:sz w:val="18"/>
          <w:szCs w:val="18"/>
        </w:rPr>
        <w:t>ИНКОТЕРМС</w:t>
      </w:r>
      <w:r>
        <w:rPr>
          <w:rFonts w:ascii="Verdana" w:hAnsi="Verdana"/>
          <w:color w:val="000000"/>
          <w:sz w:val="18"/>
          <w:szCs w:val="18"/>
        </w:rPr>
        <w:t>) // Вестник Высшего Арбитражного Суда РФ. 2005. № 6.</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w:t>
      </w:r>
      <w:r>
        <w:rPr>
          <w:rStyle w:val="WW8Num3z0"/>
          <w:rFonts w:ascii="Verdana" w:hAnsi="Verdana"/>
          <w:color w:val="000000"/>
          <w:sz w:val="18"/>
          <w:szCs w:val="18"/>
        </w:rPr>
        <w:t> </w:t>
      </w:r>
      <w:r>
        <w:rPr>
          <w:rStyle w:val="WW8Num4z0"/>
          <w:rFonts w:ascii="Verdana" w:hAnsi="Verdana"/>
          <w:color w:val="4682B4"/>
          <w:sz w:val="18"/>
          <w:szCs w:val="18"/>
        </w:rPr>
        <w:t>Хропанюк</w:t>
      </w:r>
      <w:r>
        <w:rPr>
          <w:rStyle w:val="WW8Num3z0"/>
          <w:rFonts w:ascii="Verdana" w:hAnsi="Verdana"/>
          <w:color w:val="000000"/>
          <w:sz w:val="18"/>
          <w:szCs w:val="18"/>
        </w:rPr>
        <w:t> </w:t>
      </w:r>
      <w:r>
        <w:rPr>
          <w:rFonts w:ascii="Verdana" w:hAnsi="Verdana"/>
          <w:color w:val="000000"/>
          <w:sz w:val="18"/>
          <w:szCs w:val="18"/>
        </w:rPr>
        <w:t>В.Н. Теория государства и права. М., 2000.</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w:t>
      </w:r>
      <w:r>
        <w:rPr>
          <w:rStyle w:val="WW8Num3z0"/>
          <w:rFonts w:ascii="Verdana" w:hAnsi="Verdana"/>
          <w:color w:val="000000"/>
          <w:sz w:val="18"/>
          <w:szCs w:val="18"/>
        </w:rPr>
        <w:t> </w:t>
      </w:r>
      <w:r>
        <w:rPr>
          <w:rStyle w:val="WW8Num4z0"/>
          <w:rFonts w:ascii="Verdana" w:hAnsi="Verdana"/>
          <w:color w:val="4682B4"/>
          <w:sz w:val="18"/>
          <w:szCs w:val="18"/>
        </w:rPr>
        <w:t>Хвостов</w:t>
      </w:r>
      <w:r>
        <w:rPr>
          <w:rStyle w:val="WW8Num3z0"/>
          <w:rFonts w:ascii="Verdana" w:hAnsi="Verdana"/>
          <w:color w:val="000000"/>
          <w:sz w:val="18"/>
          <w:szCs w:val="18"/>
        </w:rPr>
        <w:t> </w:t>
      </w:r>
      <w:r>
        <w:rPr>
          <w:rFonts w:ascii="Verdana" w:hAnsi="Verdana"/>
          <w:color w:val="000000"/>
          <w:sz w:val="18"/>
          <w:szCs w:val="18"/>
        </w:rPr>
        <w:t>В.М. Общая теория права. Элементарный очерк. М., 1914.</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w:t>
      </w:r>
      <w:r>
        <w:rPr>
          <w:rStyle w:val="WW8Num3z0"/>
          <w:rFonts w:ascii="Verdana" w:hAnsi="Verdana"/>
          <w:color w:val="000000"/>
          <w:sz w:val="18"/>
          <w:szCs w:val="18"/>
        </w:rPr>
        <w:t> </w:t>
      </w:r>
      <w:r>
        <w:rPr>
          <w:rStyle w:val="WW8Num4z0"/>
          <w:rFonts w:ascii="Verdana" w:hAnsi="Verdana"/>
          <w:color w:val="4682B4"/>
          <w:sz w:val="18"/>
          <w:szCs w:val="18"/>
        </w:rPr>
        <w:t>Цвайгерт</w:t>
      </w:r>
      <w:r>
        <w:rPr>
          <w:rStyle w:val="WW8Num3z0"/>
          <w:rFonts w:ascii="Verdana" w:hAnsi="Verdana"/>
          <w:color w:val="000000"/>
          <w:sz w:val="18"/>
          <w:szCs w:val="18"/>
        </w:rPr>
        <w:t> </w:t>
      </w:r>
      <w:r>
        <w:rPr>
          <w:rFonts w:ascii="Verdana" w:hAnsi="Verdana"/>
          <w:color w:val="000000"/>
          <w:sz w:val="18"/>
          <w:szCs w:val="18"/>
        </w:rPr>
        <w:t>К., Кетц X. Введение в сравнительное правоведение в сфере частного права: В 2-х т. T.l. М., 1995.</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w:t>
      </w:r>
      <w:r>
        <w:rPr>
          <w:rStyle w:val="WW8Num3z0"/>
          <w:rFonts w:ascii="Verdana" w:hAnsi="Verdana"/>
          <w:color w:val="000000"/>
          <w:sz w:val="18"/>
          <w:szCs w:val="18"/>
        </w:rPr>
        <w:t> </w:t>
      </w:r>
      <w:r>
        <w:rPr>
          <w:rStyle w:val="WW8Num4z0"/>
          <w:rFonts w:ascii="Verdana" w:hAnsi="Verdana"/>
          <w:color w:val="4682B4"/>
          <w:sz w:val="18"/>
          <w:szCs w:val="18"/>
        </w:rPr>
        <w:t>Цитович</w:t>
      </w:r>
      <w:r>
        <w:rPr>
          <w:rStyle w:val="WW8Num3z0"/>
          <w:rFonts w:ascii="Verdana" w:hAnsi="Verdana"/>
          <w:color w:val="000000"/>
          <w:sz w:val="18"/>
          <w:szCs w:val="18"/>
        </w:rPr>
        <w:t> </w:t>
      </w:r>
      <w:r>
        <w:rPr>
          <w:rFonts w:ascii="Verdana" w:hAnsi="Verdana"/>
          <w:color w:val="000000"/>
          <w:sz w:val="18"/>
          <w:szCs w:val="18"/>
        </w:rPr>
        <w:t>П.П. Очерк основных понятий торгового права. М., 2001.</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w:t>
      </w:r>
      <w:r>
        <w:rPr>
          <w:rStyle w:val="WW8Num3z0"/>
          <w:rFonts w:ascii="Verdana" w:hAnsi="Verdana"/>
          <w:color w:val="000000"/>
          <w:sz w:val="18"/>
          <w:szCs w:val="18"/>
        </w:rPr>
        <w:t> </w:t>
      </w:r>
      <w:r>
        <w:rPr>
          <w:rStyle w:val="WW8Num4z0"/>
          <w:rFonts w:ascii="Verdana" w:hAnsi="Verdana"/>
          <w:color w:val="4682B4"/>
          <w:sz w:val="18"/>
          <w:szCs w:val="18"/>
        </w:rPr>
        <w:t>Цихоцкий</w:t>
      </w:r>
      <w:r>
        <w:rPr>
          <w:rStyle w:val="WW8Num3z0"/>
          <w:rFonts w:ascii="Verdana" w:hAnsi="Verdana"/>
          <w:color w:val="000000"/>
          <w:sz w:val="18"/>
          <w:szCs w:val="18"/>
        </w:rPr>
        <w:t> </w:t>
      </w:r>
      <w:r>
        <w:rPr>
          <w:rFonts w:ascii="Verdana" w:hAnsi="Verdana"/>
          <w:color w:val="000000"/>
          <w:sz w:val="18"/>
          <w:szCs w:val="18"/>
        </w:rPr>
        <w:t>А.В. Теоретические проблемы эффективности правосудия по гражданским делам. Новосибирск, 1997.</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w:t>
      </w:r>
      <w:r>
        <w:rPr>
          <w:rStyle w:val="WW8Num3z0"/>
          <w:rFonts w:ascii="Verdana" w:hAnsi="Verdana"/>
          <w:color w:val="000000"/>
          <w:sz w:val="18"/>
          <w:szCs w:val="18"/>
        </w:rPr>
        <w:t> </w:t>
      </w:r>
      <w:r>
        <w:rPr>
          <w:rStyle w:val="WW8Num4z0"/>
          <w:rFonts w:ascii="Verdana" w:hAnsi="Verdana"/>
          <w:color w:val="4682B4"/>
          <w:sz w:val="18"/>
          <w:szCs w:val="18"/>
        </w:rPr>
        <w:t>Черданцев</w:t>
      </w:r>
      <w:r>
        <w:rPr>
          <w:rStyle w:val="WW8Num3z0"/>
          <w:rFonts w:ascii="Verdana" w:hAnsi="Verdana"/>
          <w:color w:val="000000"/>
          <w:sz w:val="18"/>
          <w:szCs w:val="18"/>
        </w:rPr>
        <w:t> </w:t>
      </w:r>
      <w:r>
        <w:rPr>
          <w:rFonts w:ascii="Verdana" w:hAnsi="Verdana"/>
          <w:color w:val="000000"/>
          <w:sz w:val="18"/>
          <w:szCs w:val="18"/>
        </w:rPr>
        <w:t>А.Ф. Теория государства и права. М., 2001.</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w:t>
      </w:r>
      <w:r>
        <w:rPr>
          <w:rStyle w:val="WW8Num3z0"/>
          <w:rFonts w:ascii="Verdana" w:hAnsi="Verdana"/>
          <w:color w:val="000000"/>
          <w:sz w:val="18"/>
          <w:szCs w:val="18"/>
        </w:rPr>
        <w:t> </w:t>
      </w:r>
      <w:r>
        <w:rPr>
          <w:rStyle w:val="WW8Num4z0"/>
          <w:rFonts w:ascii="Verdana" w:hAnsi="Verdana"/>
          <w:color w:val="4682B4"/>
          <w:sz w:val="18"/>
          <w:szCs w:val="18"/>
        </w:rPr>
        <w:t>Черниченко</w:t>
      </w:r>
      <w:r>
        <w:rPr>
          <w:rStyle w:val="WW8Num3z0"/>
          <w:rFonts w:ascii="Verdana" w:hAnsi="Verdana"/>
          <w:color w:val="000000"/>
          <w:sz w:val="18"/>
          <w:szCs w:val="18"/>
        </w:rPr>
        <w:t> </w:t>
      </w:r>
      <w:r>
        <w:rPr>
          <w:rFonts w:ascii="Verdana" w:hAnsi="Verdana"/>
          <w:color w:val="000000"/>
          <w:sz w:val="18"/>
          <w:szCs w:val="18"/>
        </w:rPr>
        <w:t>С.В. Теория международного права: В 2 т. Т. 2. М., 1999.</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w:t>
      </w:r>
      <w:r>
        <w:rPr>
          <w:rStyle w:val="WW8Num3z0"/>
          <w:rFonts w:ascii="Verdana" w:hAnsi="Verdana"/>
          <w:color w:val="000000"/>
          <w:sz w:val="18"/>
          <w:szCs w:val="18"/>
        </w:rPr>
        <w:t> </w:t>
      </w:r>
      <w:r>
        <w:rPr>
          <w:rStyle w:val="WW8Num4z0"/>
          <w:rFonts w:ascii="Verdana" w:hAnsi="Verdana"/>
          <w:color w:val="4682B4"/>
          <w:sz w:val="18"/>
          <w:szCs w:val="18"/>
        </w:rPr>
        <w:t>Чиканова</w:t>
      </w:r>
      <w:r>
        <w:rPr>
          <w:rStyle w:val="WW8Num3z0"/>
          <w:rFonts w:ascii="Verdana" w:hAnsi="Verdana"/>
          <w:color w:val="000000"/>
          <w:sz w:val="18"/>
          <w:szCs w:val="18"/>
        </w:rPr>
        <w:t> </w:t>
      </w:r>
      <w:r>
        <w:rPr>
          <w:rFonts w:ascii="Verdana" w:hAnsi="Verdana"/>
          <w:color w:val="000000"/>
          <w:sz w:val="18"/>
          <w:szCs w:val="18"/>
        </w:rPr>
        <w:t>J1.A. Применение трудового законодательства к</w:t>
      </w:r>
      <w:r>
        <w:rPr>
          <w:rStyle w:val="WW8Num3z0"/>
          <w:rFonts w:ascii="Verdana" w:hAnsi="Verdana"/>
          <w:color w:val="000000"/>
          <w:sz w:val="18"/>
          <w:szCs w:val="18"/>
        </w:rPr>
        <w:t> </w:t>
      </w:r>
      <w:r>
        <w:rPr>
          <w:rStyle w:val="WW8Num4z0"/>
          <w:rFonts w:ascii="Verdana" w:hAnsi="Verdana"/>
          <w:color w:val="4682B4"/>
          <w:sz w:val="18"/>
          <w:szCs w:val="18"/>
        </w:rPr>
        <w:t>служебным</w:t>
      </w:r>
      <w:r>
        <w:rPr>
          <w:rStyle w:val="WW8Num3z0"/>
          <w:rFonts w:ascii="Verdana" w:hAnsi="Verdana"/>
          <w:color w:val="000000"/>
          <w:sz w:val="18"/>
          <w:szCs w:val="18"/>
        </w:rPr>
        <w:t> </w:t>
      </w:r>
      <w:r>
        <w:rPr>
          <w:rFonts w:ascii="Verdana" w:hAnsi="Verdana"/>
          <w:color w:val="000000"/>
          <w:sz w:val="18"/>
          <w:szCs w:val="18"/>
        </w:rPr>
        <w:t>отношениям на государственной гражданской службе. М., 2005.</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w:t>
      </w:r>
      <w:r>
        <w:rPr>
          <w:rStyle w:val="WW8Num3z0"/>
          <w:rFonts w:ascii="Verdana" w:hAnsi="Verdana"/>
          <w:color w:val="000000"/>
          <w:sz w:val="18"/>
          <w:szCs w:val="18"/>
        </w:rPr>
        <w:t> </w:t>
      </w:r>
      <w:r>
        <w:rPr>
          <w:rStyle w:val="WW8Num4z0"/>
          <w:rFonts w:ascii="Verdana" w:hAnsi="Verdana"/>
          <w:color w:val="4682B4"/>
          <w:sz w:val="18"/>
          <w:szCs w:val="18"/>
        </w:rPr>
        <w:t>Шебанов</w:t>
      </w:r>
      <w:r>
        <w:rPr>
          <w:rStyle w:val="WW8Num3z0"/>
          <w:rFonts w:ascii="Verdana" w:hAnsi="Verdana"/>
          <w:color w:val="000000"/>
          <w:sz w:val="18"/>
          <w:szCs w:val="18"/>
        </w:rPr>
        <w:t> </w:t>
      </w:r>
      <w:r>
        <w:rPr>
          <w:rFonts w:ascii="Verdana" w:hAnsi="Verdana"/>
          <w:color w:val="000000"/>
          <w:sz w:val="18"/>
          <w:szCs w:val="18"/>
        </w:rPr>
        <w:t>А.Ф. Форма советского права. М., 1968.</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w:t>
      </w:r>
      <w:r>
        <w:rPr>
          <w:rStyle w:val="WW8Num3z0"/>
          <w:rFonts w:ascii="Verdana" w:hAnsi="Verdana"/>
          <w:color w:val="000000"/>
          <w:sz w:val="18"/>
          <w:szCs w:val="18"/>
        </w:rPr>
        <w:t> </w:t>
      </w:r>
      <w:r>
        <w:rPr>
          <w:rStyle w:val="WW8Num4z0"/>
          <w:rFonts w:ascii="Verdana" w:hAnsi="Verdana"/>
          <w:color w:val="4682B4"/>
          <w:sz w:val="18"/>
          <w:szCs w:val="18"/>
        </w:rPr>
        <w:t>Шершеневич</w:t>
      </w:r>
      <w:r>
        <w:rPr>
          <w:rStyle w:val="WW8Num3z0"/>
          <w:rFonts w:ascii="Verdana" w:hAnsi="Verdana"/>
          <w:color w:val="000000"/>
          <w:sz w:val="18"/>
          <w:szCs w:val="18"/>
        </w:rPr>
        <w:t> </w:t>
      </w:r>
      <w:r>
        <w:rPr>
          <w:rFonts w:ascii="Verdana" w:hAnsi="Verdana"/>
          <w:color w:val="000000"/>
          <w:sz w:val="18"/>
          <w:szCs w:val="18"/>
        </w:rPr>
        <w:t>Г.Ф. Общая теория права. М., 1911.</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 Шершеневич. Г.Ф. Учебник русского гражданского права (по изданию 1907 года). М.,1995.</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w:t>
      </w:r>
      <w:r>
        <w:rPr>
          <w:rStyle w:val="WW8Num3z0"/>
          <w:rFonts w:ascii="Verdana" w:hAnsi="Verdana"/>
          <w:color w:val="000000"/>
          <w:sz w:val="18"/>
          <w:szCs w:val="18"/>
        </w:rPr>
        <w:t> </w:t>
      </w:r>
      <w:r>
        <w:rPr>
          <w:rStyle w:val="WW8Num4z0"/>
          <w:rFonts w:ascii="Verdana" w:hAnsi="Verdana"/>
          <w:color w:val="4682B4"/>
          <w:sz w:val="18"/>
          <w:szCs w:val="18"/>
        </w:rPr>
        <w:t>Шершеневич</w:t>
      </w:r>
      <w:r>
        <w:rPr>
          <w:rStyle w:val="WW8Num3z0"/>
          <w:rFonts w:ascii="Verdana" w:hAnsi="Verdana"/>
          <w:color w:val="000000"/>
          <w:sz w:val="18"/>
          <w:szCs w:val="18"/>
        </w:rPr>
        <w:t> </w:t>
      </w:r>
      <w:r>
        <w:rPr>
          <w:rFonts w:ascii="Verdana" w:hAnsi="Verdana"/>
          <w:color w:val="000000"/>
          <w:sz w:val="18"/>
          <w:szCs w:val="18"/>
        </w:rPr>
        <w:t>Г.Ф. Учебник торгового права (по изданию 1914 г.). М., 1994.</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w:t>
      </w:r>
      <w:r>
        <w:rPr>
          <w:rStyle w:val="WW8Num3z0"/>
          <w:rFonts w:ascii="Verdana" w:hAnsi="Verdana"/>
          <w:color w:val="000000"/>
          <w:sz w:val="18"/>
          <w:szCs w:val="18"/>
        </w:rPr>
        <w:t> </w:t>
      </w:r>
      <w:r>
        <w:rPr>
          <w:rStyle w:val="WW8Num4z0"/>
          <w:rFonts w:ascii="Verdana" w:hAnsi="Verdana"/>
          <w:color w:val="4682B4"/>
          <w:sz w:val="18"/>
          <w:szCs w:val="18"/>
        </w:rPr>
        <w:t>Шейндлин</w:t>
      </w:r>
      <w:r>
        <w:rPr>
          <w:rStyle w:val="WW8Num3z0"/>
          <w:rFonts w:ascii="Verdana" w:hAnsi="Verdana"/>
          <w:color w:val="000000"/>
          <w:sz w:val="18"/>
          <w:szCs w:val="18"/>
        </w:rPr>
        <w:t> </w:t>
      </w:r>
      <w:r>
        <w:rPr>
          <w:rFonts w:ascii="Verdana" w:hAnsi="Verdana"/>
          <w:color w:val="000000"/>
          <w:sz w:val="18"/>
          <w:szCs w:val="18"/>
        </w:rPr>
        <w:t>Б.В. Сущность советского права. Л., 1959.</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w:t>
      </w:r>
      <w:r>
        <w:rPr>
          <w:rStyle w:val="WW8Num3z0"/>
          <w:rFonts w:ascii="Verdana" w:hAnsi="Verdana"/>
          <w:color w:val="000000"/>
          <w:sz w:val="18"/>
          <w:szCs w:val="18"/>
        </w:rPr>
        <w:t> </w:t>
      </w:r>
      <w:r>
        <w:rPr>
          <w:rStyle w:val="WW8Num4z0"/>
          <w:rFonts w:ascii="Verdana" w:hAnsi="Verdana"/>
          <w:color w:val="4682B4"/>
          <w:sz w:val="18"/>
          <w:szCs w:val="18"/>
        </w:rPr>
        <w:t>Штивельберг</w:t>
      </w:r>
      <w:r>
        <w:rPr>
          <w:rStyle w:val="WW8Num3z0"/>
          <w:rFonts w:ascii="Verdana" w:hAnsi="Verdana"/>
          <w:color w:val="000000"/>
          <w:sz w:val="18"/>
          <w:szCs w:val="18"/>
        </w:rPr>
        <w:t> </w:t>
      </w:r>
      <w:r>
        <w:rPr>
          <w:rFonts w:ascii="Verdana" w:hAnsi="Verdana"/>
          <w:color w:val="000000"/>
          <w:sz w:val="18"/>
          <w:szCs w:val="18"/>
        </w:rPr>
        <w:t>Ф.Б. Основания и пределы дифференциации трудового права России: Дис. канд. юрид. наук. Екатеринбург, 2004.</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w:t>
      </w:r>
      <w:r>
        <w:rPr>
          <w:rStyle w:val="WW8Num3z0"/>
          <w:rFonts w:ascii="Verdana" w:hAnsi="Verdana"/>
          <w:color w:val="000000"/>
          <w:sz w:val="18"/>
          <w:szCs w:val="18"/>
        </w:rPr>
        <w:t> </w:t>
      </w:r>
      <w:r>
        <w:rPr>
          <w:rStyle w:val="WW8Num4z0"/>
          <w:rFonts w:ascii="Verdana" w:hAnsi="Verdana"/>
          <w:color w:val="4682B4"/>
          <w:sz w:val="18"/>
          <w:szCs w:val="18"/>
        </w:rPr>
        <w:t>Эбзеев</w:t>
      </w:r>
      <w:r>
        <w:rPr>
          <w:rStyle w:val="WW8Num3z0"/>
          <w:rFonts w:ascii="Verdana" w:hAnsi="Verdana"/>
          <w:color w:val="000000"/>
          <w:sz w:val="18"/>
          <w:szCs w:val="18"/>
        </w:rPr>
        <w:t> </w:t>
      </w:r>
      <w:r>
        <w:rPr>
          <w:rFonts w:ascii="Verdana" w:hAnsi="Verdana"/>
          <w:color w:val="000000"/>
          <w:sz w:val="18"/>
          <w:szCs w:val="18"/>
        </w:rPr>
        <w:t>Б.С. Конституция. Правовое государство. Конституционный суд. М., 1997.</w:t>
      </w:r>
    </w:p>
    <w:p w:rsidR="008921D8" w:rsidRDefault="008921D8" w:rsidP="008921D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w:t>
      </w:r>
      <w:r>
        <w:rPr>
          <w:rStyle w:val="WW8Num3z0"/>
          <w:rFonts w:ascii="Verdana" w:hAnsi="Verdana"/>
          <w:color w:val="000000"/>
          <w:sz w:val="18"/>
          <w:szCs w:val="18"/>
        </w:rPr>
        <w:t> </w:t>
      </w:r>
      <w:r>
        <w:rPr>
          <w:rStyle w:val="WW8Num4z0"/>
          <w:rFonts w:ascii="Verdana" w:hAnsi="Verdana"/>
          <w:color w:val="4682B4"/>
          <w:sz w:val="18"/>
          <w:szCs w:val="18"/>
        </w:rPr>
        <w:t>Явич</w:t>
      </w:r>
      <w:r>
        <w:rPr>
          <w:rStyle w:val="WW8Num3z0"/>
          <w:rFonts w:ascii="Verdana" w:hAnsi="Verdana"/>
          <w:color w:val="000000"/>
          <w:sz w:val="18"/>
          <w:szCs w:val="18"/>
        </w:rPr>
        <w:t> </w:t>
      </w:r>
      <w:r>
        <w:rPr>
          <w:rFonts w:ascii="Verdana" w:hAnsi="Verdana"/>
          <w:color w:val="000000"/>
          <w:sz w:val="18"/>
          <w:szCs w:val="18"/>
        </w:rPr>
        <w:t>J1.C. Общая теория права. J1., 1976.</w:t>
      </w:r>
    </w:p>
    <w:p w:rsidR="008921D8" w:rsidRPr="008921D8" w:rsidRDefault="008921D8" w:rsidP="008921D8">
      <w:pPr>
        <w:pStyle w:val="WW8Num2z0"/>
        <w:shd w:val="clear" w:color="auto" w:fill="F7F7F7"/>
        <w:spacing w:line="270" w:lineRule="atLeast"/>
        <w:jc w:val="both"/>
        <w:rPr>
          <w:rFonts w:ascii="Verdana" w:hAnsi="Verdana"/>
          <w:color w:val="000000"/>
          <w:sz w:val="18"/>
          <w:szCs w:val="18"/>
          <w:lang w:val="en-US"/>
        </w:rPr>
      </w:pPr>
      <w:r>
        <w:rPr>
          <w:rFonts w:ascii="Verdana" w:hAnsi="Verdana"/>
          <w:color w:val="000000"/>
          <w:sz w:val="18"/>
          <w:szCs w:val="18"/>
        </w:rPr>
        <w:lastRenderedPageBreak/>
        <w:t>183.</w:t>
      </w:r>
      <w:r>
        <w:rPr>
          <w:rStyle w:val="WW8Num3z0"/>
          <w:rFonts w:ascii="Verdana" w:hAnsi="Verdana"/>
          <w:color w:val="000000"/>
          <w:sz w:val="18"/>
          <w:szCs w:val="18"/>
        </w:rPr>
        <w:t> </w:t>
      </w:r>
      <w:r>
        <w:rPr>
          <w:rStyle w:val="WW8Num4z0"/>
          <w:rFonts w:ascii="Verdana" w:hAnsi="Verdana"/>
          <w:color w:val="4682B4"/>
          <w:sz w:val="18"/>
          <w:szCs w:val="18"/>
        </w:rPr>
        <w:t>Ярков</w:t>
      </w:r>
      <w:r>
        <w:rPr>
          <w:rStyle w:val="WW8Num3z0"/>
          <w:rFonts w:ascii="Verdana" w:hAnsi="Verdana"/>
          <w:color w:val="000000"/>
          <w:sz w:val="18"/>
          <w:szCs w:val="18"/>
        </w:rPr>
        <w:t> </w:t>
      </w:r>
      <w:r>
        <w:rPr>
          <w:rFonts w:ascii="Verdana" w:hAnsi="Verdana"/>
          <w:color w:val="000000"/>
          <w:sz w:val="18"/>
          <w:szCs w:val="18"/>
        </w:rPr>
        <w:t>В.В. Юридические факты в механизме реализации норм гражданского процессуального права. Екатеринбург</w:t>
      </w:r>
      <w:r w:rsidRPr="008921D8">
        <w:rPr>
          <w:rFonts w:ascii="Verdana" w:hAnsi="Verdana"/>
          <w:color w:val="000000"/>
          <w:sz w:val="18"/>
          <w:szCs w:val="18"/>
          <w:lang w:val="en-US"/>
        </w:rPr>
        <w:t>, 1992.</w:t>
      </w:r>
    </w:p>
    <w:p w:rsidR="008921D8" w:rsidRPr="008921D8" w:rsidRDefault="008921D8" w:rsidP="008921D8">
      <w:pPr>
        <w:pStyle w:val="WW8Num2z0"/>
        <w:shd w:val="clear" w:color="auto" w:fill="F7F7F7"/>
        <w:spacing w:line="270" w:lineRule="atLeast"/>
        <w:jc w:val="both"/>
        <w:rPr>
          <w:rFonts w:ascii="Verdana" w:hAnsi="Verdana"/>
          <w:color w:val="000000"/>
          <w:sz w:val="18"/>
          <w:szCs w:val="18"/>
          <w:lang w:val="en-US"/>
        </w:rPr>
      </w:pPr>
      <w:r w:rsidRPr="008921D8">
        <w:rPr>
          <w:rFonts w:ascii="Verdana" w:hAnsi="Verdana"/>
          <w:color w:val="000000"/>
          <w:sz w:val="18"/>
          <w:szCs w:val="18"/>
          <w:lang w:val="en-US"/>
        </w:rPr>
        <w:t>184. Darbyshire P. English Legal System in a Nutshell. London, 1995.</w:t>
      </w:r>
    </w:p>
    <w:p w:rsidR="008921D8" w:rsidRPr="008921D8" w:rsidRDefault="008921D8" w:rsidP="008921D8">
      <w:pPr>
        <w:pStyle w:val="WW8Num2z0"/>
        <w:shd w:val="clear" w:color="auto" w:fill="F7F7F7"/>
        <w:spacing w:line="270" w:lineRule="atLeast"/>
        <w:jc w:val="both"/>
        <w:rPr>
          <w:rFonts w:ascii="Verdana" w:hAnsi="Verdana"/>
          <w:color w:val="000000"/>
          <w:sz w:val="18"/>
          <w:szCs w:val="18"/>
          <w:lang w:val="en-US"/>
        </w:rPr>
      </w:pPr>
      <w:r w:rsidRPr="008921D8">
        <w:rPr>
          <w:rFonts w:ascii="Verdana" w:hAnsi="Verdana"/>
          <w:color w:val="000000"/>
          <w:sz w:val="18"/>
          <w:szCs w:val="18"/>
          <w:lang w:val="en-US"/>
        </w:rPr>
        <w:t xml:space="preserve">185. Ingham </w:t>
      </w:r>
      <w:r>
        <w:rPr>
          <w:rFonts w:ascii="Verdana" w:hAnsi="Verdana"/>
          <w:color w:val="000000"/>
          <w:sz w:val="18"/>
          <w:szCs w:val="18"/>
        </w:rPr>
        <w:t>Т</w:t>
      </w:r>
      <w:r w:rsidRPr="008921D8">
        <w:rPr>
          <w:rFonts w:ascii="Verdana" w:hAnsi="Verdana"/>
          <w:color w:val="000000"/>
          <w:sz w:val="18"/>
          <w:szCs w:val="18"/>
          <w:lang w:val="en-US"/>
        </w:rPr>
        <w:t>. The English Legal Process. London, 1996.</w:t>
      </w:r>
    </w:p>
    <w:p w:rsidR="008921D8" w:rsidRPr="008921D8" w:rsidRDefault="008921D8" w:rsidP="008921D8">
      <w:pPr>
        <w:pStyle w:val="WW8Num2z0"/>
        <w:shd w:val="clear" w:color="auto" w:fill="F7F7F7"/>
        <w:spacing w:line="270" w:lineRule="atLeast"/>
        <w:jc w:val="both"/>
        <w:rPr>
          <w:rFonts w:ascii="Verdana" w:hAnsi="Verdana"/>
          <w:color w:val="000000"/>
          <w:sz w:val="18"/>
          <w:szCs w:val="18"/>
          <w:lang w:val="en-US"/>
        </w:rPr>
      </w:pPr>
      <w:r w:rsidRPr="008921D8">
        <w:rPr>
          <w:rFonts w:ascii="Verdana" w:hAnsi="Verdana"/>
          <w:color w:val="000000"/>
          <w:sz w:val="18"/>
          <w:szCs w:val="18"/>
          <w:lang w:val="en-US"/>
        </w:rPr>
        <w:t>186. Jefferson M. Principles of Employment Law. London, 2000.</w:t>
      </w:r>
    </w:p>
    <w:p w:rsidR="008921D8" w:rsidRPr="008921D8" w:rsidRDefault="008921D8" w:rsidP="008921D8">
      <w:pPr>
        <w:pStyle w:val="WW8Num2z0"/>
        <w:shd w:val="clear" w:color="auto" w:fill="F7F7F7"/>
        <w:spacing w:line="270" w:lineRule="atLeast"/>
        <w:jc w:val="both"/>
        <w:rPr>
          <w:rFonts w:ascii="Verdana" w:hAnsi="Verdana"/>
          <w:color w:val="000000"/>
          <w:sz w:val="18"/>
          <w:szCs w:val="18"/>
          <w:lang w:val="en-US"/>
        </w:rPr>
      </w:pPr>
      <w:r w:rsidRPr="008921D8">
        <w:rPr>
          <w:rFonts w:ascii="Verdana" w:hAnsi="Verdana"/>
          <w:color w:val="000000"/>
          <w:sz w:val="18"/>
          <w:szCs w:val="18"/>
          <w:lang w:val="en-US"/>
        </w:rPr>
        <w:t>187. Kiralfy A.K.R. The English Legal System. London, 1984.</w:t>
      </w:r>
    </w:p>
    <w:p w:rsidR="008921D8" w:rsidRPr="008921D8" w:rsidRDefault="008921D8" w:rsidP="008921D8">
      <w:pPr>
        <w:pStyle w:val="WW8Num2z0"/>
        <w:shd w:val="clear" w:color="auto" w:fill="F7F7F7"/>
        <w:spacing w:line="270" w:lineRule="atLeast"/>
        <w:jc w:val="both"/>
        <w:rPr>
          <w:rFonts w:ascii="Verdana" w:hAnsi="Verdana"/>
          <w:color w:val="000000"/>
          <w:sz w:val="18"/>
          <w:szCs w:val="18"/>
          <w:lang w:val="en-US"/>
        </w:rPr>
      </w:pPr>
      <w:r w:rsidRPr="008921D8">
        <w:rPr>
          <w:rFonts w:ascii="Verdana" w:hAnsi="Verdana"/>
          <w:color w:val="000000"/>
          <w:sz w:val="18"/>
          <w:szCs w:val="18"/>
          <w:lang w:val="en-US"/>
        </w:rPr>
        <w:t>188. Mavcic A. Slovenian Constitutional Review. Ljudjana, 1995.</w:t>
      </w:r>
    </w:p>
    <w:p w:rsidR="008921D8" w:rsidRPr="008921D8" w:rsidRDefault="008921D8" w:rsidP="008921D8">
      <w:pPr>
        <w:pStyle w:val="WW8Num2z0"/>
        <w:shd w:val="clear" w:color="auto" w:fill="F7F7F7"/>
        <w:spacing w:line="270" w:lineRule="atLeast"/>
        <w:jc w:val="both"/>
        <w:rPr>
          <w:rFonts w:ascii="Verdana" w:hAnsi="Verdana"/>
          <w:color w:val="000000"/>
          <w:sz w:val="18"/>
          <w:szCs w:val="18"/>
          <w:lang w:val="en-US"/>
        </w:rPr>
      </w:pPr>
      <w:r w:rsidRPr="008921D8">
        <w:rPr>
          <w:rFonts w:ascii="Verdana" w:hAnsi="Verdana"/>
          <w:color w:val="000000"/>
          <w:sz w:val="18"/>
          <w:szCs w:val="18"/>
          <w:lang w:val="en-US"/>
        </w:rPr>
        <w:t>189. Painter R.W., Holmes A., Migdal S. Cases and Materials on Employment Law. London, 2000.</w:t>
      </w:r>
    </w:p>
    <w:p w:rsidR="008921D8" w:rsidRPr="008921D8" w:rsidRDefault="008921D8" w:rsidP="008921D8">
      <w:pPr>
        <w:pStyle w:val="WW8Num2z0"/>
        <w:shd w:val="clear" w:color="auto" w:fill="F7F7F7"/>
        <w:spacing w:line="270" w:lineRule="atLeast"/>
        <w:jc w:val="both"/>
        <w:rPr>
          <w:rFonts w:ascii="Verdana" w:hAnsi="Verdana"/>
          <w:color w:val="000000"/>
          <w:sz w:val="18"/>
          <w:szCs w:val="18"/>
          <w:lang w:val="en-US"/>
        </w:rPr>
      </w:pPr>
      <w:r w:rsidRPr="008921D8">
        <w:rPr>
          <w:rFonts w:ascii="Verdana" w:hAnsi="Verdana"/>
          <w:color w:val="000000"/>
          <w:sz w:val="18"/>
          <w:szCs w:val="18"/>
          <w:lang w:val="en-US"/>
        </w:rPr>
        <w:t>190. Pound R. The Spirit of Common Law. Boston, 1921.</w:t>
      </w:r>
    </w:p>
    <w:p w:rsidR="008921D8" w:rsidRPr="008921D8" w:rsidRDefault="008921D8" w:rsidP="008921D8">
      <w:pPr>
        <w:pStyle w:val="WW8Num2z0"/>
        <w:shd w:val="clear" w:color="auto" w:fill="F7F7F7"/>
        <w:spacing w:line="270" w:lineRule="atLeast"/>
        <w:jc w:val="both"/>
        <w:rPr>
          <w:rFonts w:ascii="Verdana" w:hAnsi="Verdana"/>
          <w:color w:val="000000"/>
          <w:sz w:val="18"/>
          <w:szCs w:val="18"/>
          <w:lang w:val="en-US"/>
        </w:rPr>
      </w:pPr>
      <w:r w:rsidRPr="008921D8">
        <w:rPr>
          <w:rFonts w:ascii="Verdana" w:hAnsi="Verdana"/>
          <w:color w:val="000000"/>
          <w:sz w:val="18"/>
          <w:szCs w:val="18"/>
          <w:lang w:val="en-US"/>
        </w:rPr>
        <w:t>191. Slouka Zd. International Custom and the Continental Shelf: Study in the Dynamics of Customary Rules of International of International Law. The Hague, 1968.</w:t>
      </w:r>
    </w:p>
    <w:p w:rsidR="008921D8" w:rsidRPr="008921D8" w:rsidRDefault="008921D8" w:rsidP="008921D8">
      <w:pPr>
        <w:pStyle w:val="WW8Num2z0"/>
        <w:shd w:val="clear" w:color="auto" w:fill="F7F7F7"/>
        <w:spacing w:line="270" w:lineRule="atLeast"/>
        <w:jc w:val="both"/>
        <w:rPr>
          <w:rFonts w:ascii="Verdana" w:hAnsi="Verdana"/>
          <w:color w:val="000000"/>
          <w:sz w:val="18"/>
          <w:szCs w:val="18"/>
          <w:lang w:val="en-US"/>
        </w:rPr>
      </w:pPr>
      <w:r w:rsidRPr="008921D8">
        <w:rPr>
          <w:rFonts w:ascii="Verdana" w:hAnsi="Verdana"/>
          <w:color w:val="000000"/>
          <w:sz w:val="18"/>
          <w:szCs w:val="18"/>
          <w:lang w:val="en-US"/>
        </w:rPr>
        <w:t>192. Williams G. Learning the Law. London, 1982.</w:t>
      </w:r>
    </w:p>
    <w:p w:rsidR="008921D8" w:rsidRPr="008921D8" w:rsidRDefault="008921D8" w:rsidP="008921D8">
      <w:pPr>
        <w:pStyle w:val="WW8Num2z0"/>
        <w:shd w:val="clear" w:color="auto" w:fill="F7F7F7"/>
        <w:spacing w:line="270" w:lineRule="atLeast"/>
        <w:jc w:val="both"/>
        <w:rPr>
          <w:rFonts w:ascii="Verdana" w:hAnsi="Verdana"/>
          <w:color w:val="000000"/>
          <w:sz w:val="18"/>
          <w:szCs w:val="18"/>
          <w:lang w:val="en-US"/>
        </w:rPr>
      </w:pPr>
      <w:r w:rsidRPr="008921D8">
        <w:rPr>
          <w:rFonts w:ascii="Verdana" w:hAnsi="Verdana"/>
          <w:color w:val="000000"/>
          <w:sz w:val="18"/>
          <w:szCs w:val="18"/>
          <w:lang w:val="en-US"/>
        </w:rPr>
        <w:t xml:space="preserve">193. </w:t>
      </w:r>
      <w:r>
        <w:rPr>
          <w:rFonts w:ascii="Verdana" w:hAnsi="Verdana"/>
          <w:color w:val="000000"/>
          <w:sz w:val="18"/>
          <w:szCs w:val="18"/>
        </w:rPr>
        <w:t>СУДЕБНАЯ</w:t>
      </w:r>
      <w:r w:rsidRPr="008921D8">
        <w:rPr>
          <w:rFonts w:ascii="Verdana" w:hAnsi="Verdana"/>
          <w:color w:val="000000"/>
          <w:sz w:val="18"/>
          <w:szCs w:val="18"/>
          <w:lang w:val="en-US"/>
        </w:rPr>
        <w:t xml:space="preserve"> </w:t>
      </w:r>
      <w:r>
        <w:rPr>
          <w:rFonts w:ascii="Verdana" w:hAnsi="Verdana"/>
          <w:color w:val="000000"/>
          <w:sz w:val="18"/>
          <w:szCs w:val="18"/>
        </w:rPr>
        <w:t>ПРАКТИКА</w:t>
      </w:r>
      <w:r w:rsidRPr="008921D8">
        <w:rPr>
          <w:rFonts w:ascii="Verdana" w:hAnsi="Verdana"/>
          <w:color w:val="000000"/>
          <w:sz w:val="18"/>
          <w:szCs w:val="18"/>
          <w:lang w:val="en-US"/>
        </w:rPr>
        <w:t xml:space="preserve"> </w:t>
      </w:r>
      <w:r>
        <w:rPr>
          <w:rFonts w:ascii="Verdana" w:hAnsi="Verdana"/>
          <w:color w:val="000000"/>
          <w:sz w:val="18"/>
          <w:szCs w:val="18"/>
        </w:rPr>
        <w:t>СССР</w:t>
      </w:r>
      <w:r w:rsidRPr="008921D8">
        <w:rPr>
          <w:rFonts w:ascii="Verdana" w:hAnsi="Verdana"/>
          <w:color w:val="000000"/>
          <w:sz w:val="18"/>
          <w:szCs w:val="18"/>
          <w:lang w:val="en-US"/>
        </w:rPr>
        <w:t>,</w:t>
      </w:r>
      <w:r w:rsidRPr="008921D8">
        <w:rPr>
          <w:rStyle w:val="WW8Num3z0"/>
          <w:rFonts w:ascii="Verdana" w:hAnsi="Verdana"/>
          <w:color w:val="000000"/>
          <w:sz w:val="18"/>
          <w:szCs w:val="18"/>
          <w:lang w:val="en-US"/>
        </w:rPr>
        <w:t> </w:t>
      </w:r>
      <w:r>
        <w:rPr>
          <w:rStyle w:val="WW8Num4z0"/>
          <w:rFonts w:ascii="Verdana" w:hAnsi="Verdana"/>
          <w:color w:val="4682B4"/>
          <w:sz w:val="18"/>
          <w:szCs w:val="18"/>
        </w:rPr>
        <w:t>РСФСР</w:t>
      </w:r>
      <w:r w:rsidRPr="008921D8">
        <w:rPr>
          <w:rFonts w:ascii="Verdana" w:hAnsi="Verdana"/>
          <w:color w:val="000000"/>
          <w:sz w:val="18"/>
          <w:szCs w:val="18"/>
          <w:lang w:val="en-US"/>
        </w:rPr>
        <w:t xml:space="preserve">, </w:t>
      </w:r>
      <w:r>
        <w:rPr>
          <w:rFonts w:ascii="Verdana" w:hAnsi="Verdana"/>
          <w:color w:val="000000"/>
          <w:sz w:val="18"/>
          <w:szCs w:val="18"/>
        </w:rPr>
        <w:t>Р</w:t>
      </w:r>
    </w:p>
    <w:p w:rsidR="008921D8" w:rsidRDefault="008921D8" w:rsidP="008921D8">
      <w:pPr>
        <w:rPr>
          <w:rFonts w:ascii="Verdana" w:hAnsi="Verdana"/>
          <w:color w:val="FF0000"/>
          <w:sz w:val="18"/>
          <w:szCs w:val="18"/>
        </w:rPr>
      </w:pPr>
      <w:r w:rsidRPr="008921D8">
        <w:rPr>
          <w:rFonts w:ascii="Verdana" w:hAnsi="Verdana"/>
          <w:color w:val="000000"/>
          <w:sz w:val="18"/>
          <w:szCs w:val="18"/>
          <w:lang w:val="en-US"/>
        </w:rPr>
        <w:br/>
      </w:r>
      <w:r w:rsidRPr="008921D8">
        <w:rPr>
          <w:rFonts w:ascii="Verdana" w:hAnsi="Verdana"/>
          <w:color w:val="000000"/>
          <w:sz w:val="18"/>
          <w:szCs w:val="18"/>
          <w:lang w:val="en-US"/>
        </w:rPr>
        <w:br/>
      </w:r>
      <w:bookmarkStart w:id="0" w:name="_GoBack"/>
      <w:bookmarkEnd w:id="0"/>
    </w:p>
    <w:p w:rsidR="008921D8" w:rsidRDefault="008921D8" w:rsidP="00C466F4">
      <w:pPr>
        <w:rPr>
          <w:rFonts w:ascii="Verdana" w:hAnsi="Verdana"/>
          <w:color w:val="FF0000"/>
          <w:sz w:val="18"/>
          <w:szCs w:val="18"/>
        </w:rPr>
      </w:pPr>
    </w:p>
    <w:p w:rsidR="008921D8" w:rsidRDefault="008921D8" w:rsidP="00C466F4">
      <w:pPr>
        <w:rPr>
          <w:rFonts w:ascii="Verdana" w:hAnsi="Verdana"/>
          <w:color w:val="FF0000"/>
          <w:sz w:val="18"/>
          <w:szCs w:val="18"/>
        </w:rPr>
      </w:pPr>
    </w:p>
    <w:p w:rsidR="0068362D" w:rsidRPr="00031E5A" w:rsidRDefault="005C5090" w:rsidP="00C466F4">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206C" w:rsidRDefault="0082206C">
      <w:r>
        <w:separator/>
      </w:r>
    </w:p>
  </w:endnote>
  <w:endnote w:type="continuationSeparator" w:id="0">
    <w:p w:rsidR="0082206C" w:rsidRDefault="008220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206C" w:rsidRDefault="0082206C">
      <w:r>
        <w:separator/>
      </w:r>
    </w:p>
  </w:footnote>
  <w:footnote w:type="continuationSeparator" w:id="0">
    <w:p w:rsidR="0082206C" w:rsidRDefault="008220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08"/>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379B9"/>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45E"/>
    <w:rsid w:val="000B7714"/>
    <w:rsid w:val="000B785A"/>
    <w:rsid w:val="000B7903"/>
    <w:rsid w:val="000B7AE2"/>
    <w:rsid w:val="000B7CF6"/>
    <w:rsid w:val="000C0078"/>
    <w:rsid w:val="000C009A"/>
    <w:rsid w:val="000C0179"/>
    <w:rsid w:val="000C03CF"/>
    <w:rsid w:val="000C049C"/>
    <w:rsid w:val="000C04E7"/>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C4F"/>
    <w:rsid w:val="001F7D71"/>
    <w:rsid w:val="00200380"/>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E5D"/>
    <w:rsid w:val="00223F3D"/>
    <w:rsid w:val="00223FB3"/>
    <w:rsid w:val="00223FF6"/>
    <w:rsid w:val="002240C9"/>
    <w:rsid w:val="002244FA"/>
    <w:rsid w:val="002245D4"/>
    <w:rsid w:val="00224625"/>
    <w:rsid w:val="00224891"/>
    <w:rsid w:val="00224FEE"/>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29"/>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0B11"/>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BB3"/>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A0091"/>
    <w:rsid w:val="004A0361"/>
    <w:rsid w:val="004A03A8"/>
    <w:rsid w:val="004A05B7"/>
    <w:rsid w:val="004A0982"/>
    <w:rsid w:val="004A0B32"/>
    <w:rsid w:val="004A0B38"/>
    <w:rsid w:val="004A15A9"/>
    <w:rsid w:val="004A1D55"/>
    <w:rsid w:val="004A1F2A"/>
    <w:rsid w:val="004A1FB4"/>
    <w:rsid w:val="004A2204"/>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3A6"/>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3229"/>
    <w:rsid w:val="00583BEE"/>
    <w:rsid w:val="00583CAB"/>
    <w:rsid w:val="00583F54"/>
    <w:rsid w:val="00584055"/>
    <w:rsid w:val="00584121"/>
    <w:rsid w:val="00584151"/>
    <w:rsid w:val="005844B9"/>
    <w:rsid w:val="00584A17"/>
    <w:rsid w:val="00584E0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70F"/>
    <w:rsid w:val="00641DA9"/>
    <w:rsid w:val="00642BF3"/>
    <w:rsid w:val="00642C7D"/>
    <w:rsid w:val="00642E7B"/>
    <w:rsid w:val="006434EA"/>
    <w:rsid w:val="00643A4E"/>
    <w:rsid w:val="00643D31"/>
    <w:rsid w:val="00643D5D"/>
    <w:rsid w:val="00643DE6"/>
    <w:rsid w:val="00644054"/>
    <w:rsid w:val="006441A9"/>
    <w:rsid w:val="006446D7"/>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3BB"/>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B6B"/>
    <w:rsid w:val="006B5D57"/>
    <w:rsid w:val="006B5FA2"/>
    <w:rsid w:val="006B6A68"/>
    <w:rsid w:val="006B6C37"/>
    <w:rsid w:val="006B73EC"/>
    <w:rsid w:val="006B783C"/>
    <w:rsid w:val="006C010F"/>
    <w:rsid w:val="006C0AC7"/>
    <w:rsid w:val="006C0CA9"/>
    <w:rsid w:val="006C15BE"/>
    <w:rsid w:val="006C19D6"/>
    <w:rsid w:val="006C1B3E"/>
    <w:rsid w:val="006C1BC9"/>
    <w:rsid w:val="006C1BF7"/>
    <w:rsid w:val="006C220E"/>
    <w:rsid w:val="006C2CC6"/>
    <w:rsid w:val="006C31FE"/>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189A"/>
    <w:rsid w:val="00821937"/>
    <w:rsid w:val="00821D27"/>
    <w:rsid w:val="00821D8C"/>
    <w:rsid w:val="00821E3A"/>
    <w:rsid w:val="0082206C"/>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6CA"/>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1D8"/>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DC4"/>
    <w:rsid w:val="008A4069"/>
    <w:rsid w:val="008A4112"/>
    <w:rsid w:val="008A48FC"/>
    <w:rsid w:val="008A4B08"/>
    <w:rsid w:val="008A4EE9"/>
    <w:rsid w:val="008A4FD5"/>
    <w:rsid w:val="008A509C"/>
    <w:rsid w:val="008A5272"/>
    <w:rsid w:val="008A5CEA"/>
    <w:rsid w:val="008A5D05"/>
    <w:rsid w:val="008A5DB1"/>
    <w:rsid w:val="008A6975"/>
    <w:rsid w:val="008A6B70"/>
    <w:rsid w:val="008A6F8D"/>
    <w:rsid w:val="008A73A6"/>
    <w:rsid w:val="008A75A2"/>
    <w:rsid w:val="008A7DEA"/>
    <w:rsid w:val="008B05C5"/>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7316"/>
    <w:rsid w:val="008F773C"/>
    <w:rsid w:val="00900B22"/>
    <w:rsid w:val="00900C58"/>
    <w:rsid w:val="00901727"/>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80"/>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61F"/>
    <w:rsid w:val="00AD0C05"/>
    <w:rsid w:val="00AD0D46"/>
    <w:rsid w:val="00AD0E8D"/>
    <w:rsid w:val="00AD10BB"/>
    <w:rsid w:val="00AD13B9"/>
    <w:rsid w:val="00AD16F2"/>
    <w:rsid w:val="00AD18D7"/>
    <w:rsid w:val="00AD2E50"/>
    <w:rsid w:val="00AD35E3"/>
    <w:rsid w:val="00AD3A2F"/>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3028"/>
    <w:rsid w:val="00B33208"/>
    <w:rsid w:val="00B3340D"/>
    <w:rsid w:val="00B33901"/>
    <w:rsid w:val="00B339FA"/>
    <w:rsid w:val="00B33E49"/>
    <w:rsid w:val="00B341C3"/>
    <w:rsid w:val="00B3424B"/>
    <w:rsid w:val="00B354FE"/>
    <w:rsid w:val="00B35AD1"/>
    <w:rsid w:val="00B364B9"/>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C3E"/>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51EF"/>
    <w:rsid w:val="00BE5222"/>
    <w:rsid w:val="00BE5948"/>
    <w:rsid w:val="00BE596F"/>
    <w:rsid w:val="00BE59DA"/>
    <w:rsid w:val="00BE5BDC"/>
    <w:rsid w:val="00BE6CE2"/>
    <w:rsid w:val="00BE6FCC"/>
    <w:rsid w:val="00BE72D5"/>
    <w:rsid w:val="00BE74C8"/>
    <w:rsid w:val="00BE78FA"/>
    <w:rsid w:val="00BE7B01"/>
    <w:rsid w:val="00BF0A7A"/>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6F4"/>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66"/>
    <w:rsid w:val="00D60B76"/>
    <w:rsid w:val="00D60C3F"/>
    <w:rsid w:val="00D60E23"/>
    <w:rsid w:val="00D6108D"/>
    <w:rsid w:val="00D61651"/>
    <w:rsid w:val="00D61770"/>
    <w:rsid w:val="00D61D83"/>
    <w:rsid w:val="00D61E2A"/>
    <w:rsid w:val="00D61FA3"/>
    <w:rsid w:val="00D620D7"/>
    <w:rsid w:val="00D62369"/>
    <w:rsid w:val="00D62CC3"/>
    <w:rsid w:val="00D62CF1"/>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16A"/>
    <w:rsid w:val="00DD26FF"/>
    <w:rsid w:val="00DD2BA6"/>
    <w:rsid w:val="00DD2EFE"/>
    <w:rsid w:val="00DD3221"/>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3EB"/>
    <w:rsid w:val="00E07590"/>
    <w:rsid w:val="00E07656"/>
    <w:rsid w:val="00E07690"/>
    <w:rsid w:val="00E10054"/>
    <w:rsid w:val="00E1042D"/>
    <w:rsid w:val="00E1064B"/>
    <w:rsid w:val="00E10948"/>
    <w:rsid w:val="00E10BEF"/>
    <w:rsid w:val="00E10DFA"/>
    <w:rsid w:val="00E10E32"/>
    <w:rsid w:val="00E11268"/>
    <w:rsid w:val="00E116E3"/>
    <w:rsid w:val="00E117AC"/>
    <w:rsid w:val="00E12158"/>
    <w:rsid w:val="00E13078"/>
    <w:rsid w:val="00E1312C"/>
    <w:rsid w:val="00E131A8"/>
    <w:rsid w:val="00E132A3"/>
    <w:rsid w:val="00E13524"/>
    <w:rsid w:val="00E13592"/>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0"/>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5AE"/>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424498">
      <w:bodyDiv w:val="1"/>
      <w:marLeft w:val="0"/>
      <w:marRight w:val="0"/>
      <w:marTop w:val="0"/>
      <w:marBottom w:val="0"/>
      <w:divBdr>
        <w:top w:val="none" w:sz="0" w:space="0" w:color="auto"/>
        <w:left w:val="none" w:sz="0" w:space="0" w:color="auto"/>
        <w:bottom w:val="none" w:sz="0" w:space="0" w:color="auto"/>
        <w:right w:val="none" w:sz="0" w:space="0" w:color="auto"/>
      </w:divBdr>
      <w:divsChild>
        <w:div w:id="1072390742">
          <w:marLeft w:val="0"/>
          <w:marRight w:val="0"/>
          <w:marTop w:val="0"/>
          <w:marBottom w:val="0"/>
          <w:divBdr>
            <w:top w:val="none" w:sz="0" w:space="0" w:color="auto"/>
            <w:left w:val="none" w:sz="0" w:space="0" w:color="auto"/>
            <w:bottom w:val="none" w:sz="0" w:space="0" w:color="auto"/>
            <w:right w:val="none" w:sz="0" w:space="0" w:color="auto"/>
          </w:divBdr>
        </w:div>
        <w:div w:id="634220256">
          <w:marLeft w:val="0"/>
          <w:marRight w:val="0"/>
          <w:marTop w:val="0"/>
          <w:marBottom w:val="0"/>
          <w:divBdr>
            <w:top w:val="none" w:sz="0" w:space="0" w:color="auto"/>
            <w:left w:val="none" w:sz="0" w:space="0" w:color="auto"/>
            <w:bottom w:val="none" w:sz="0" w:space="0" w:color="auto"/>
            <w:right w:val="none" w:sz="0" w:space="0" w:color="auto"/>
          </w:divBdr>
          <w:divsChild>
            <w:div w:id="478378263">
              <w:marLeft w:val="0"/>
              <w:marRight w:val="0"/>
              <w:marTop w:val="0"/>
              <w:marBottom w:val="0"/>
              <w:divBdr>
                <w:top w:val="none" w:sz="0" w:space="0" w:color="auto"/>
                <w:left w:val="none" w:sz="0" w:space="0" w:color="auto"/>
                <w:bottom w:val="none" w:sz="0" w:space="0" w:color="auto"/>
                <w:right w:val="none" w:sz="0" w:space="0" w:color="auto"/>
              </w:divBdr>
            </w:div>
          </w:divsChild>
        </w:div>
        <w:div w:id="795638648">
          <w:marLeft w:val="0"/>
          <w:marRight w:val="0"/>
          <w:marTop w:val="0"/>
          <w:marBottom w:val="0"/>
          <w:divBdr>
            <w:top w:val="none" w:sz="0" w:space="0" w:color="auto"/>
            <w:left w:val="none" w:sz="0" w:space="0" w:color="auto"/>
            <w:bottom w:val="none" w:sz="0" w:space="0" w:color="auto"/>
            <w:right w:val="none" w:sz="0" w:space="0" w:color="auto"/>
          </w:divBdr>
        </w:div>
        <w:div w:id="1421481998">
          <w:marLeft w:val="0"/>
          <w:marRight w:val="0"/>
          <w:marTop w:val="0"/>
          <w:marBottom w:val="0"/>
          <w:divBdr>
            <w:top w:val="none" w:sz="0" w:space="0" w:color="auto"/>
            <w:left w:val="none" w:sz="0" w:space="0" w:color="auto"/>
            <w:bottom w:val="none" w:sz="0" w:space="0" w:color="auto"/>
            <w:right w:val="none" w:sz="0" w:space="0" w:color="auto"/>
          </w:divBdr>
          <w:divsChild>
            <w:div w:id="1485967537">
              <w:marLeft w:val="0"/>
              <w:marRight w:val="0"/>
              <w:marTop w:val="0"/>
              <w:marBottom w:val="0"/>
              <w:divBdr>
                <w:top w:val="none" w:sz="0" w:space="0" w:color="auto"/>
                <w:left w:val="none" w:sz="0" w:space="0" w:color="auto"/>
                <w:bottom w:val="none" w:sz="0" w:space="0" w:color="auto"/>
                <w:right w:val="none" w:sz="0" w:space="0" w:color="auto"/>
              </w:divBdr>
            </w:div>
          </w:divsChild>
        </w:div>
        <w:div w:id="1612935495">
          <w:marLeft w:val="0"/>
          <w:marRight w:val="0"/>
          <w:marTop w:val="0"/>
          <w:marBottom w:val="0"/>
          <w:divBdr>
            <w:top w:val="none" w:sz="0" w:space="0" w:color="auto"/>
            <w:left w:val="none" w:sz="0" w:space="0" w:color="auto"/>
            <w:bottom w:val="none" w:sz="0" w:space="0" w:color="auto"/>
            <w:right w:val="none" w:sz="0" w:space="0" w:color="auto"/>
          </w:divBdr>
        </w:div>
        <w:div w:id="2018724092">
          <w:marLeft w:val="0"/>
          <w:marRight w:val="0"/>
          <w:marTop w:val="0"/>
          <w:marBottom w:val="0"/>
          <w:divBdr>
            <w:top w:val="none" w:sz="0" w:space="0" w:color="auto"/>
            <w:left w:val="none" w:sz="0" w:space="0" w:color="auto"/>
            <w:bottom w:val="none" w:sz="0" w:space="0" w:color="auto"/>
            <w:right w:val="none" w:sz="0" w:space="0" w:color="auto"/>
          </w:divBdr>
          <w:divsChild>
            <w:div w:id="1431970208">
              <w:marLeft w:val="0"/>
              <w:marRight w:val="0"/>
              <w:marTop w:val="0"/>
              <w:marBottom w:val="0"/>
              <w:divBdr>
                <w:top w:val="none" w:sz="0" w:space="0" w:color="auto"/>
                <w:left w:val="none" w:sz="0" w:space="0" w:color="auto"/>
                <w:bottom w:val="none" w:sz="0" w:space="0" w:color="auto"/>
                <w:right w:val="none" w:sz="0" w:space="0" w:color="auto"/>
              </w:divBdr>
            </w:div>
          </w:divsChild>
        </w:div>
        <w:div w:id="62487349">
          <w:marLeft w:val="0"/>
          <w:marRight w:val="0"/>
          <w:marTop w:val="0"/>
          <w:marBottom w:val="0"/>
          <w:divBdr>
            <w:top w:val="none" w:sz="0" w:space="0" w:color="auto"/>
            <w:left w:val="none" w:sz="0" w:space="0" w:color="auto"/>
            <w:bottom w:val="none" w:sz="0" w:space="0" w:color="auto"/>
            <w:right w:val="none" w:sz="0" w:space="0" w:color="auto"/>
          </w:divBdr>
        </w:div>
        <w:div w:id="1908804581">
          <w:marLeft w:val="0"/>
          <w:marRight w:val="0"/>
          <w:marTop w:val="0"/>
          <w:marBottom w:val="0"/>
          <w:divBdr>
            <w:top w:val="none" w:sz="0" w:space="0" w:color="auto"/>
            <w:left w:val="none" w:sz="0" w:space="0" w:color="auto"/>
            <w:bottom w:val="none" w:sz="0" w:space="0" w:color="auto"/>
            <w:right w:val="none" w:sz="0" w:space="0" w:color="auto"/>
          </w:divBdr>
          <w:divsChild>
            <w:div w:id="1141574730">
              <w:marLeft w:val="0"/>
              <w:marRight w:val="0"/>
              <w:marTop w:val="0"/>
              <w:marBottom w:val="0"/>
              <w:divBdr>
                <w:top w:val="none" w:sz="0" w:space="0" w:color="auto"/>
                <w:left w:val="none" w:sz="0" w:space="0" w:color="auto"/>
                <w:bottom w:val="none" w:sz="0" w:space="0" w:color="auto"/>
                <w:right w:val="none" w:sz="0" w:space="0" w:color="auto"/>
              </w:divBdr>
            </w:div>
          </w:divsChild>
        </w:div>
        <w:div w:id="1588420366">
          <w:marLeft w:val="0"/>
          <w:marRight w:val="0"/>
          <w:marTop w:val="0"/>
          <w:marBottom w:val="0"/>
          <w:divBdr>
            <w:top w:val="none" w:sz="0" w:space="0" w:color="auto"/>
            <w:left w:val="none" w:sz="0" w:space="0" w:color="auto"/>
            <w:bottom w:val="none" w:sz="0" w:space="0" w:color="auto"/>
            <w:right w:val="none" w:sz="0" w:space="0" w:color="auto"/>
          </w:divBdr>
        </w:div>
        <w:div w:id="2136438884">
          <w:marLeft w:val="0"/>
          <w:marRight w:val="0"/>
          <w:marTop w:val="0"/>
          <w:marBottom w:val="0"/>
          <w:divBdr>
            <w:top w:val="none" w:sz="0" w:space="0" w:color="auto"/>
            <w:left w:val="none" w:sz="0" w:space="0" w:color="auto"/>
            <w:bottom w:val="none" w:sz="0" w:space="0" w:color="auto"/>
            <w:right w:val="none" w:sz="0" w:space="0" w:color="auto"/>
          </w:divBdr>
          <w:divsChild>
            <w:div w:id="1200586033">
              <w:marLeft w:val="0"/>
              <w:marRight w:val="0"/>
              <w:marTop w:val="0"/>
              <w:marBottom w:val="0"/>
              <w:divBdr>
                <w:top w:val="none" w:sz="0" w:space="0" w:color="auto"/>
                <w:left w:val="none" w:sz="0" w:space="0" w:color="auto"/>
                <w:bottom w:val="none" w:sz="0" w:space="0" w:color="auto"/>
                <w:right w:val="none" w:sz="0" w:space="0" w:color="auto"/>
              </w:divBdr>
            </w:div>
          </w:divsChild>
        </w:div>
        <w:div w:id="1279488795">
          <w:marLeft w:val="0"/>
          <w:marRight w:val="0"/>
          <w:marTop w:val="0"/>
          <w:marBottom w:val="0"/>
          <w:divBdr>
            <w:top w:val="none" w:sz="0" w:space="0" w:color="auto"/>
            <w:left w:val="none" w:sz="0" w:space="0" w:color="auto"/>
            <w:bottom w:val="none" w:sz="0" w:space="0" w:color="auto"/>
            <w:right w:val="none" w:sz="0" w:space="0" w:color="auto"/>
          </w:divBdr>
        </w:div>
        <w:div w:id="80950092">
          <w:marLeft w:val="0"/>
          <w:marRight w:val="0"/>
          <w:marTop w:val="0"/>
          <w:marBottom w:val="0"/>
          <w:divBdr>
            <w:top w:val="none" w:sz="0" w:space="0" w:color="auto"/>
            <w:left w:val="none" w:sz="0" w:space="0" w:color="auto"/>
            <w:bottom w:val="none" w:sz="0" w:space="0" w:color="auto"/>
            <w:right w:val="none" w:sz="0" w:space="0" w:color="auto"/>
          </w:divBdr>
          <w:divsChild>
            <w:div w:id="2079284611">
              <w:marLeft w:val="0"/>
              <w:marRight w:val="0"/>
              <w:marTop w:val="0"/>
              <w:marBottom w:val="0"/>
              <w:divBdr>
                <w:top w:val="none" w:sz="0" w:space="0" w:color="auto"/>
                <w:left w:val="none" w:sz="0" w:space="0" w:color="auto"/>
                <w:bottom w:val="none" w:sz="0" w:space="0" w:color="auto"/>
                <w:right w:val="none" w:sz="0" w:space="0" w:color="auto"/>
              </w:divBdr>
            </w:div>
          </w:divsChild>
        </w:div>
        <w:div w:id="2142113753">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sChild>
            <w:div w:id="185481867">
              <w:marLeft w:val="0"/>
              <w:marRight w:val="0"/>
              <w:marTop w:val="0"/>
              <w:marBottom w:val="0"/>
              <w:divBdr>
                <w:top w:val="none" w:sz="0" w:space="0" w:color="auto"/>
                <w:left w:val="none" w:sz="0" w:space="0" w:color="auto"/>
                <w:bottom w:val="none" w:sz="0" w:space="0" w:color="auto"/>
                <w:right w:val="none" w:sz="0" w:space="0" w:color="auto"/>
              </w:divBdr>
            </w:div>
          </w:divsChild>
        </w:div>
        <w:div w:id="568807070">
          <w:marLeft w:val="0"/>
          <w:marRight w:val="0"/>
          <w:marTop w:val="300"/>
          <w:marBottom w:val="0"/>
          <w:divBdr>
            <w:top w:val="none" w:sz="0" w:space="0" w:color="auto"/>
            <w:left w:val="none" w:sz="0" w:space="0" w:color="auto"/>
            <w:bottom w:val="none" w:sz="0" w:space="0" w:color="auto"/>
            <w:right w:val="none" w:sz="0" w:space="0" w:color="auto"/>
          </w:divBdr>
          <w:divsChild>
            <w:div w:id="59208456">
              <w:marLeft w:val="0"/>
              <w:marRight w:val="0"/>
              <w:marTop w:val="0"/>
              <w:marBottom w:val="0"/>
              <w:divBdr>
                <w:top w:val="none" w:sz="0" w:space="0" w:color="auto"/>
                <w:left w:val="none" w:sz="0" w:space="0" w:color="auto"/>
                <w:bottom w:val="none" w:sz="0" w:space="0" w:color="auto"/>
                <w:right w:val="none" w:sz="0" w:space="0" w:color="auto"/>
              </w:divBdr>
              <w:divsChild>
                <w:div w:id="699162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300450">
          <w:marLeft w:val="0"/>
          <w:marRight w:val="0"/>
          <w:marTop w:val="300"/>
          <w:marBottom w:val="0"/>
          <w:divBdr>
            <w:top w:val="none" w:sz="0" w:space="0" w:color="auto"/>
            <w:left w:val="none" w:sz="0" w:space="0" w:color="auto"/>
            <w:bottom w:val="none" w:sz="0" w:space="0" w:color="auto"/>
            <w:right w:val="none" w:sz="0" w:space="0" w:color="auto"/>
          </w:divBdr>
          <w:divsChild>
            <w:div w:id="1264143183">
              <w:marLeft w:val="0"/>
              <w:marRight w:val="0"/>
              <w:marTop w:val="0"/>
              <w:marBottom w:val="0"/>
              <w:divBdr>
                <w:top w:val="none" w:sz="0" w:space="0" w:color="auto"/>
                <w:left w:val="none" w:sz="0" w:space="0" w:color="auto"/>
                <w:bottom w:val="none" w:sz="0" w:space="0" w:color="auto"/>
                <w:right w:val="none" w:sz="0" w:space="0" w:color="auto"/>
              </w:divBdr>
              <w:divsChild>
                <w:div w:id="38583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20527">
          <w:marLeft w:val="0"/>
          <w:marRight w:val="0"/>
          <w:marTop w:val="300"/>
          <w:marBottom w:val="0"/>
          <w:divBdr>
            <w:top w:val="none" w:sz="0" w:space="0" w:color="auto"/>
            <w:left w:val="none" w:sz="0" w:space="0" w:color="auto"/>
            <w:bottom w:val="none" w:sz="0" w:space="0" w:color="auto"/>
            <w:right w:val="none" w:sz="0" w:space="0" w:color="auto"/>
          </w:divBdr>
          <w:divsChild>
            <w:div w:id="1665275178">
              <w:marLeft w:val="0"/>
              <w:marRight w:val="0"/>
              <w:marTop w:val="0"/>
              <w:marBottom w:val="0"/>
              <w:divBdr>
                <w:top w:val="none" w:sz="0" w:space="0" w:color="auto"/>
                <w:left w:val="none" w:sz="0" w:space="0" w:color="auto"/>
                <w:bottom w:val="none" w:sz="0" w:space="0" w:color="auto"/>
                <w:right w:val="none" w:sz="0" w:space="0" w:color="auto"/>
              </w:divBdr>
              <w:divsChild>
                <w:div w:id="122577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5291">
          <w:marLeft w:val="0"/>
          <w:marRight w:val="0"/>
          <w:marTop w:val="300"/>
          <w:marBottom w:val="0"/>
          <w:divBdr>
            <w:top w:val="none" w:sz="0" w:space="0" w:color="auto"/>
            <w:left w:val="none" w:sz="0" w:space="0" w:color="auto"/>
            <w:bottom w:val="none" w:sz="0" w:space="0" w:color="auto"/>
            <w:right w:val="none" w:sz="0" w:space="0" w:color="auto"/>
          </w:divBdr>
          <w:divsChild>
            <w:div w:id="730276592">
              <w:marLeft w:val="0"/>
              <w:marRight w:val="0"/>
              <w:marTop w:val="0"/>
              <w:marBottom w:val="0"/>
              <w:divBdr>
                <w:top w:val="none" w:sz="0" w:space="0" w:color="auto"/>
                <w:left w:val="none" w:sz="0" w:space="0" w:color="auto"/>
                <w:bottom w:val="none" w:sz="0" w:space="0" w:color="auto"/>
                <w:right w:val="none" w:sz="0" w:space="0" w:color="auto"/>
              </w:divBdr>
              <w:divsChild>
                <w:div w:id="96130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050779">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6846152">
      <w:bodyDiv w:val="1"/>
      <w:marLeft w:val="0"/>
      <w:marRight w:val="0"/>
      <w:marTop w:val="0"/>
      <w:marBottom w:val="0"/>
      <w:divBdr>
        <w:top w:val="none" w:sz="0" w:space="0" w:color="auto"/>
        <w:left w:val="none" w:sz="0" w:space="0" w:color="auto"/>
        <w:bottom w:val="none" w:sz="0" w:space="0" w:color="auto"/>
        <w:right w:val="none" w:sz="0" w:space="0" w:color="auto"/>
      </w:divBdr>
      <w:divsChild>
        <w:div w:id="1277367927">
          <w:marLeft w:val="0"/>
          <w:marRight w:val="0"/>
          <w:marTop w:val="0"/>
          <w:marBottom w:val="0"/>
          <w:divBdr>
            <w:top w:val="none" w:sz="0" w:space="0" w:color="auto"/>
            <w:left w:val="none" w:sz="0" w:space="0" w:color="auto"/>
            <w:bottom w:val="none" w:sz="0" w:space="0" w:color="auto"/>
            <w:right w:val="none" w:sz="0" w:space="0" w:color="auto"/>
          </w:divBdr>
        </w:div>
        <w:div w:id="213539719">
          <w:marLeft w:val="0"/>
          <w:marRight w:val="0"/>
          <w:marTop w:val="0"/>
          <w:marBottom w:val="0"/>
          <w:divBdr>
            <w:top w:val="none" w:sz="0" w:space="0" w:color="auto"/>
            <w:left w:val="none" w:sz="0" w:space="0" w:color="auto"/>
            <w:bottom w:val="none" w:sz="0" w:space="0" w:color="auto"/>
            <w:right w:val="none" w:sz="0" w:space="0" w:color="auto"/>
          </w:divBdr>
          <w:divsChild>
            <w:div w:id="1712457902">
              <w:marLeft w:val="0"/>
              <w:marRight w:val="0"/>
              <w:marTop w:val="0"/>
              <w:marBottom w:val="0"/>
              <w:divBdr>
                <w:top w:val="none" w:sz="0" w:space="0" w:color="auto"/>
                <w:left w:val="none" w:sz="0" w:space="0" w:color="auto"/>
                <w:bottom w:val="none" w:sz="0" w:space="0" w:color="auto"/>
                <w:right w:val="none" w:sz="0" w:space="0" w:color="auto"/>
              </w:divBdr>
            </w:div>
          </w:divsChild>
        </w:div>
        <w:div w:id="1967420533">
          <w:marLeft w:val="0"/>
          <w:marRight w:val="0"/>
          <w:marTop w:val="0"/>
          <w:marBottom w:val="0"/>
          <w:divBdr>
            <w:top w:val="none" w:sz="0" w:space="0" w:color="auto"/>
            <w:left w:val="none" w:sz="0" w:space="0" w:color="auto"/>
            <w:bottom w:val="none" w:sz="0" w:space="0" w:color="auto"/>
            <w:right w:val="none" w:sz="0" w:space="0" w:color="auto"/>
          </w:divBdr>
        </w:div>
        <w:div w:id="1454010037">
          <w:marLeft w:val="0"/>
          <w:marRight w:val="0"/>
          <w:marTop w:val="0"/>
          <w:marBottom w:val="0"/>
          <w:divBdr>
            <w:top w:val="none" w:sz="0" w:space="0" w:color="auto"/>
            <w:left w:val="none" w:sz="0" w:space="0" w:color="auto"/>
            <w:bottom w:val="none" w:sz="0" w:space="0" w:color="auto"/>
            <w:right w:val="none" w:sz="0" w:space="0" w:color="auto"/>
          </w:divBdr>
          <w:divsChild>
            <w:div w:id="1735229097">
              <w:marLeft w:val="0"/>
              <w:marRight w:val="0"/>
              <w:marTop w:val="0"/>
              <w:marBottom w:val="0"/>
              <w:divBdr>
                <w:top w:val="none" w:sz="0" w:space="0" w:color="auto"/>
                <w:left w:val="none" w:sz="0" w:space="0" w:color="auto"/>
                <w:bottom w:val="none" w:sz="0" w:space="0" w:color="auto"/>
                <w:right w:val="none" w:sz="0" w:space="0" w:color="auto"/>
              </w:divBdr>
            </w:div>
          </w:divsChild>
        </w:div>
        <w:div w:id="827598363">
          <w:marLeft w:val="0"/>
          <w:marRight w:val="0"/>
          <w:marTop w:val="0"/>
          <w:marBottom w:val="0"/>
          <w:divBdr>
            <w:top w:val="none" w:sz="0" w:space="0" w:color="auto"/>
            <w:left w:val="none" w:sz="0" w:space="0" w:color="auto"/>
            <w:bottom w:val="none" w:sz="0" w:space="0" w:color="auto"/>
            <w:right w:val="none" w:sz="0" w:space="0" w:color="auto"/>
          </w:divBdr>
        </w:div>
        <w:div w:id="1418674920">
          <w:marLeft w:val="0"/>
          <w:marRight w:val="0"/>
          <w:marTop w:val="0"/>
          <w:marBottom w:val="0"/>
          <w:divBdr>
            <w:top w:val="none" w:sz="0" w:space="0" w:color="auto"/>
            <w:left w:val="none" w:sz="0" w:space="0" w:color="auto"/>
            <w:bottom w:val="none" w:sz="0" w:space="0" w:color="auto"/>
            <w:right w:val="none" w:sz="0" w:space="0" w:color="auto"/>
          </w:divBdr>
          <w:divsChild>
            <w:div w:id="1751803907">
              <w:marLeft w:val="0"/>
              <w:marRight w:val="0"/>
              <w:marTop w:val="0"/>
              <w:marBottom w:val="0"/>
              <w:divBdr>
                <w:top w:val="none" w:sz="0" w:space="0" w:color="auto"/>
                <w:left w:val="none" w:sz="0" w:space="0" w:color="auto"/>
                <w:bottom w:val="none" w:sz="0" w:space="0" w:color="auto"/>
                <w:right w:val="none" w:sz="0" w:space="0" w:color="auto"/>
              </w:divBdr>
            </w:div>
          </w:divsChild>
        </w:div>
        <w:div w:id="1396197636">
          <w:marLeft w:val="0"/>
          <w:marRight w:val="0"/>
          <w:marTop w:val="0"/>
          <w:marBottom w:val="0"/>
          <w:divBdr>
            <w:top w:val="none" w:sz="0" w:space="0" w:color="auto"/>
            <w:left w:val="none" w:sz="0" w:space="0" w:color="auto"/>
            <w:bottom w:val="none" w:sz="0" w:space="0" w:color="auto"/>
            <w:right w:val="none" w:sz="0" w:space="0" w:color="auto"/>
          </w:divBdr>
        </w:div>
        <w:div w:id="1710109476">
          <w:marLeft w:val="0"/>
          <w:marRight w:val="0"/>
          <w:marTop w:val="0"/>
          <w:marBottom w:val="0"/>
          <w:divBdr>
            <w:top w:val="none" w:sz="0" w:space="0" w:color="auto"/>
            <w:left w:val="none" w:sz="0" w:space="0" w:color="auto"/>
            <w:bottom w:val="none" w:sz="0" w:space="0" w:color="auto"/>
            <w:right w:val="none" w:sz="0" w:space="0" w:color="auto"/>
          </w:divBdr>
          <w:divsChild>
            <w:div w:id="715592958">
              <w:marLeft w:val="0"/>
              <w:marRight w:val="0"/>
              <w:marTop w:val="0"/>
              <w:marBottom w:val="0"/>
              <w:divBdr>
                <w:top w:val="none" w:sz="0" w:space="0" w:color="auto"/>
                <w:left w:val="none" w:sz="0" w:space="0" w:color="auto"/>
                <w:bottom w:val="none" w:sz="0" w:space="0" w:color="auto"/>
                <w:right w:val="none" w:sz="0" w:space="0" w:color="auto"/>
              </w:divBdr>
            </w:div>
          </w:divsChild>
        </w:div>
        <w:div w:id="2124692095">
          <w:marLeft w:val="0"/>
          <w:marRight w:val="0"/>
          <w:marTop w:val="0"/>
          <w:marBottom w:val="0"/>
          <w:divBdr>
            <w:top w:val="none" w:sz="0" w:space="0" w:color="auto"/>
            <w:left w:val="none" w:sz="0" w:space="0" w:color="auto"/>
            <w:bottom w:val="none" w:sz="0" w:space="0" w:color="auto"/>
            <w:right w:val="none" w:sz="0" w:space="0" w:color="auto"/>
          </w:divBdr>
        </w:div>
        <w:div w:id="1430659593">
          <w:marLeft w:val="0"/>
          <w:marRight w:val="0"/>
          <w:marTop w:val="0"/>
          <w:marBottom w:val="0"/>
          <w:divBdr>
            <w:top w:val="none" w:sz="0" w:space="0" w:color="auto"/>
            <w:left w:val="none" w:sz="0" w:space="0" w:color="auto"/>
            <w:bottom w:val="none" w:sz="0" w:space="0" w:color="auto"/>
            <w:right w:val="none" w:sz="0" w:space="0" w:color="auto"/>
          </w:divBdr>
          <w:divsChild>
            <w:div w:id="687873325">
              <w:marLeft w:val="0"/>
              <w:marRight w:val="0"/>
              <w:marTop w:val="0"/>
              <w:marBottom w:val="0"/>
              <w:divBdr>
                <w:top w:val="none" w:sz="0" w:space="0" w:color="auto"/>
                <w:left w:val="none" w:sz="0" w:space="0" w:color="auto"/>
                <w:bottom w:val="none" w:sz="0" w:space="0" w:color="auto"/>
                <w:right w:val="none" w:sz="0" w:space="0" w:color="auto"/>
              </w:divBdr>
            </w:div>
          </w:divsChild>
        </w:div>
        <w:div w:id="1399278927">
          <w:marLeft w:val="0"/>
          <w:marRight w:val="0"/>
          <w:marTop w:val="0"/>
          <w:marBottom w:val="0"/>
          <w:divBdr>
            <w:top w:val="none" w:sz="0" w:space="0" w:color="auto"/>
            <w:left w:val="none" w:sz="0" w:space="0" w:color="auto"/>
            <w:bottom w:val="none" w:sz="0" w:space="0" w:color="auto"/>
            <w:right w:val="none" w:sz="0" w:space="0" w:color="auto"/>
          </w:divBdr>
        </w:div>
        <w:div w:id="1790198698">
          <w:marLeft w:val="0"/>
          <w:marRight w:val="0"/>
          <w:marTop w:val="0"/>
          <w:marBottom w:val="0"/>
          <w:divBdr>
            <w:top w:val="none" w:sz="0" w:space="0" w:color="auto"/>
            <w:left w:val="none" w:sz="0" w:space="0" w:color="auto"/>
            <w:bottom w:val="none" w:sz="0" w:space="0" w:color="auto"/>
            <w:right w:val="none" w:sz="0" w:space="0" w:color="auto"/>
          </w:divBdr>
          <w:divsChild>
            <w:div w:id="23411058">
              <w:marLeft w:val="0"/>
              <w:marRight w:val="0"/>
              <w:marTop w:val="0"/>
              <w:marBottom w:val="0"/>
              <w:divBdr>
                <w:top w:val="none" w:sz="0" w:space="0" w:color="auto"/>
                <w:left w:val="none" w:sz="0" w:space="0" w:color="auto"/>
                <w:bottom w:val="none" w:sz="0" w:space="0" w:color="auto"/>
                <w:right w:val="none" w:sz="0" w:space="0" w:color="auto"/>
              </w:divBdr>
            </w:div>
          </w:divsChild>
        </w:div>
        <w:div w:id="2010323477">
          <w:marLeft w:val="0"/>
          <w:marRight w:val="0"/>
          <w:marTop w:val="0"/>
          <w:marBottom w:val="0"/>
          <w:divBdr>
            <w:top w:val="none" w:sz="0" w:space="0" w:color="auto"/>
            <w:left w:val="none" w:sz="0" w:space="0" w:color="auto"/>
            <w:bottom w:val="none" w:sz="0" w:space="0" w:color="auto"/>
            <w:right w:val="none" w:sz="0" w:space="0" w:color="auto"/>
          </w:divBdr>
        </w:div>
        <w:div w:id="1261138119">
          <w:marLeft w:val="0"/>
          <w:marRight w:val="0"/>
          <w:marTop w:val="0"/>
          <w:marBottom w:val="0"/>
          <w:divBdr>
            <w:top w:val="none" w:sz="0" w:space="0" w:color="auto"/>
            <w:left w:val="none" w:sz="0" w:space="0" w:color="auto"/>
            <w:bottom w:val="none" w:sz="0" w:space="0" w:color="auto"/>
            <w:right w:val="none" w:sz="0" w:space="0" w:color="auto"/>
          </w:divBdr>
          <w:divsChild>
            <w:div w:id="943267073">
              <w:marLeft w:val="0"/>
              <w:marRight w:val="0"/>
              <w:marTop w:val="0"/>
              <w:marBottom w:val="0"/>
              <w:divBdr>
                <w:top w:val="none" w:sz="0" w:space="0" w:color="auto"/>
                <w:left w:val="none" w:sz="0" w:space="0" w:color="auto"/>
                <w:bottom w:val="none" w:sz="0" w:space="0" w:color="auto"/>
                <w:right w:val="none" w:sz="0" w:space="0" w:color="auto"/>
              </w:divBdr>
            </w:div>
          </w:divsChild>
        </w:div>
        <w:div w:id="2040809566">
          <w:marLeft w:val="0"/>
          <w:marRight w:val="0"/>
          <w:marTop w:val="300"/>
          <w:marBottom w:val="0"/>
          <w:divBdr>
            <w:top w:val="none" w:sz="0" w:space="0" w:color="auto"/>
            <w:left w:val="none" w:sz="0" w:space="0" w:color="auto"/>
            <w:bottom w:val="none" w:sz="0" w:space="0" w:color="auto"/>
            <w:right w:val="none" w:sz="0" w:space="0" w:color="auto"/>
          </w:divBdr>
          <w:divsChild>
            <w:div w:id="613024448">
              <w:marLeft w:val="0"/>
              <w:marRight w:val="0"/>
              <w:marTop w:val="0"/>
              <w:marBottom w:val="0"/>
              <w:divBdr>
                <w:top w:val="none" w:sz="0" w:space="0" w:color="auto"/>
                <w:left w:val="none" w:sz="0" w:space="0" w:color="auto"/>
                <w:bottom w:val="none" w:sz="0" w:space="0" w:color="auto"/>
                <w:right w:val="none" w:sz="0" w:space="0" w:color="auto"/>
              </w:divBdr>
              <w:divsChild>
                <w:div w:id="86320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800900">
          <w:marLeft w:val="0"/>
          <w:marRight w:val="0"/>
          <w:marTop w:val="300"/>
          <w:marBottom w:val="0"/>
          <w:divBdr>
            <w:top w:val="none" w:sz="0" w:space="0" w:color="auto"/>
            <w:left w:val="none" w:sz="0" w:space="0" w:color="auto"/>
            <w:bottom w:val="none" w:sz="0" w:space="0" w:color="auto"/>
            <w:right w:val="none" w:sz="0" w:space="0" w:color="auto"/>
          </w:divBdr>
          <w:divsChild>
            <w:div w:id="774791926">
              <w:marLeft w:val="0"/>
              <w:marRight w:val="0"/>
              <w:marTop w:val="0"/>
              <w:marBottom w:val="0"/>
              <w:divBdr>
                <w:top w:val="none" w:sz="0" w:space="0" w:color="auto"/>
                <w:left w:val="none" w:sz="0" w:space="0" w:color="auto"/>
                <w:bottom w:val="none" w:sz="0" w:space="0" w:color="auto"/>
                <w:right w:val="none" w:sz="0" w:space="0" w:color="auto"/>
              </w:divBdr>
              <w:divsChild>
                <w:div w:id="1695425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539433">
          <w:marLeft w:val="0"/>
          <w:marRight w:val="0"/>
          <w:marTop w:val="300"/>
          <w:marBottom w:val="0"/>
          <w:divBdr>
            <w:top w:val="none" w:sz="0" w:space="0" w:color="auto"/>
            <w:left w:val="none" w:sz="0" w:space="0" w:color="auto"/>
            <w:bottom w:val="none" w:sz="0" w:space="0" w:color="auto"/>
            <w:right w:val="none" w:sz="0" w:space="0" w:color="auto"/>
          </w:divBdr>
          <w:divsChild>
            <w:div w:id="728846787">
              <w:marLeft w:val="0"/>
              <w:marRight w:val="0"/>
              <w:marTop w:val="0"/>
              <w:marBottom w:val="0"/>
              <w:divBdr>
                <w:top w:val="none" w:sz="0" w:space="0" w:color="auto"/>
                <w:left w:val="none" w:sz="0" w:space="0" w:color="auto"/>
                <w:bottom w:val="none" w:sz="0" w:space="0" w:color="auto"/>
                <w:right w:val="none" w:sz="0" w:space="0" w:color="auto"/>
              </w:divBdr>
              <w:divsChild>
                <w:div w:id="7441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29375">
          <w:marLeft w:val="0"/>
          <w:marRight w:val="0"/>
          <w:marTop w:val="300"/>
          <w:marBottom w:val="0"/>
          <w:divBdr>
            <w:top w:val="none" w:sz="0" w:space="0" w:color="auto"/>
            <w:left w:val="none" w:sz="0" w:space="0" w:color="auto"/>
            <w:bottom w:val="none" w:sz="0" w:space="0" w:color="auto"/>
            <w:right w:val="none" w:sz="0" w:space="0" w:color="auto"/>
          </w:divBdr>
          <w:divsChild>
            <w:div w:id="591936169">
              <w:marLeft w:val="0"/>
              <w:marRight w:val="0"/>
              <w:marTop w:val="0"/>
              <w:marBottom w:val="0"/>
              <w:divBdr>
                <w:top w:val="none" w:sz="0" w:space="0" w:color="auto"/>
                <w:left w:val="none" w:sz="0" w:space="0" w:color="auto"/>
                <w:bottom w:val="none" w:sz="0" w:space="0" w:color="auto"/>
                <w:right w:val="none" w:sz="0" w:space="0" w:color="auto"/>
              </w:divBdr>
              <w:divsChild>
                <w:div w:id="1561209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698633">
      <w:bodyDiv w:val="1"/>
      <w:marLeft w:val="0"/>
      <w:marRight w:val="0"/>
      <w:marTop w:val="0"/>
      <w:marBottom w:val="0"/>
      <w:divBdr>
        <w:top w:val="none" w:sz="0" w:space="0" w:color="auto"/>
        <w:left w:val="none" w:sz="0" w:space="0" w:color="auto"/>
        <w:bottom w:val="none" w:sz="0" w:space="0" w:color="auto"/>
        <w:right w:val="none" w:sz="0" w:space="0" w:color="auto"/>
      </w:divBdr>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17214737">
      <w:bodyDiv w:val="1"/>
      <w:marLeft w:val="0"/>
      <w:marRight w:val="0"/>
      <w:marTop w:val="0"/>
      <w:marBottom w:val="0"/>
      <w:divBdr>
        <w:top w:val="none" w:sz="0" w:space="0" w:color="auto"/>
        <w:left w:val="none" w:sz="0" w:space="0" w:color="auto"/>
        <w:bottom w:val="none" w:sz="0" w:space="0" w:color="auto"/>
        <w:right w:val="none" w:sz="0" w:space="0" w:color="auto"/>
      </w:divBdr>
      <w:divsChild>
        <w:div w:id="1385834151">
          <w:marLeft w:val="0"/>
          <w:marRight w:val="0"/>
          <w:marTop w:val="0"/>
          <w:marBottom w:val="0"/>
          <w:divBdr>
            <w:top w:val="none" w:sz="0" w:space="0" w:color="auto"/>
            <w:left w:val="none" w:sz="0" w:space="0" w:color="auto"/>
            <w:bottom w:val="none" w:sz="0" w:space="0" w:color="auto"/>
            <w:right w:val="none" w:sz="0" w:space="0" w:color="auto"/>
          </w:divBdr>
        </w:div>
        <w:div w:id="538589913">
          <w:marLeft w:val="0"/>
          <w:marRight w:val="0"/>
          <w:marTop w:val="0"/>
          <w:marBottom w:val="0"/>
          <w:divBdr>
            <w:top w:val="none" w:sz="0" w:space="0" w:color="auto"/>
            <w:left w:val="none" w:sz="0" w:space="0" w:color="auto"/>
            <w:bottom w:val="none" w:sz="0" w:space="0" w:color="auto"/>
            <w:right w:val="none" w:sz="0" w:space="0" w:color="auto"/>
          </w:divBdr>
          <w:divsChild>
            <w:div w:id="1925069128">
              <w:marLeft w:val="0"/>
              <w:marRight w:val="0"/>
              <w:marTop w:val="0"/>
              <w:marBottom w:val="0"/>
              <w:divBdr>
                <w:top w:val="none" w:sz="0" w:space="0" w:color="auto"/>
                <w:left w:val="none" w:sz="0" w:space="0" w:color="auto"/>
                <w:bottom w:val="none" w:sz="0" w:space="0" w:color="auto"/>
                <w:right w:val="none" w:sz="0" w:space="0" w:color="auto"/>
              </w:divBdr>
            </w:div>
          </w:divsChild>
        </w:div>
        <w:div w:id="611865097">
          <w:marLeft w:val="0"/>
          <w:marRight w:val="0"/>
          <w:marTop w:val="0"/>
          <w:marBottom w:val="0"/>
          <w:divBdr>
            <w:top w:val="none" w:sz="0" w:space="0" w:color="auto"/>
            <w:left w:val="none" w:sz="0" w:space="0" w:color="auto"/>
            <w:bottom w:val="none" w:sz="0" w:space="0" w:color="auto"/>
            <w:right w:val="none" w:sz="0" w:space="0" w:color="auto"/>
          </w:divBdr>
        </w:div>
        <w:div w:id="1877742446">
          <w:marLeft w:val="0"/>
          <w:marRight w:val="0"/>
          <w:marTop w:val="0"/>
          <w:marBottom w:val="0"/>
          <w:divBdr>
            <w:top w:val="none" w:sz="0" w:space="0" w:color="auto"/>
            <w:left w:val="none" w:sz="0" w:space="0" w:color="auto"/>
            <w:bottom w:val="none" w:sz="0" w:space="0" w:color="auto"/>
            <w:right w:val="none" w:sz="0" w:space="0" w:color="auto"/>
          </w:divBdr>
          <w:divsChild>
            <w:div w:id="1308436482">
              <w:marLeft w:val="0"/>
              <w:marRight w:val="0"/>
              <w:marTop w:val="0"/>
              <w:marBottom w:val="0"/>
              <w:divBdr>
                <w:top w:val="none" w:sz="0" w:space="0" w:color="auto"/>
                <w:left w:val="none" w:sz="0" w:space="0" w:color="auto"/>
                <w:bottom w:val="none" w:sz="0" w:space="0" w:color="auto"/>
                <w:right w:val="none" w:sz="0" w:space="0" w:color="auto"/>
              </w:divBdr>
            </w:div>
          </w:divsChild>
        </w:div>
        <w:div w:id="1810129207">
          <w:marLeft w:val="0"/>
          <w:marRight w:val="0"/>
          <w:marTop w:val="0"/>
          <w:marBottom w:val="0"/>
          <w:divBdr>
            <w:top w:val="none" w:sz="0" w:space="0" w:color="auto"/>
            <w:left w:val="none" w:sz="0" w:space="0" w:color="auto"/>
            <w:bottom w:val="none" w:sz="0" w:space="0" w:color="auto"/>
            <w:right w:val="none" w:sz="0" w:space="0" w:color="auto"/>
          </w:divBdr>
        </w:div>
        <w:div w:id="1160316798">
          <w:marLeft w:val="0"/>
          <w:marRight w:val="0"/>
          <w:marTop w:val="0"/>
          <w:marBottom w:val="0"/>
          <w:divBdr>
            <w:top w:val="none" w:sz="0" w:space="0" w:color="auto"/>
            <w:left w:val="none" w:sz="0" w:space="0" w:color="auto"/>
            <w:bottom w:val="none" w:sz="0" w:space="0" w:color="auto"/>
            <w:right w:val="none" w:sz="0" w:space="0" w:color="auto"/>
          </w:divBdr>
          <w:divsChild>
            <w:div w:id="717441271">
              <w:marLeft w:val="0"/>
              <w:marRight w:val="0"/>
              <w:marTop w:val="0"/>
              <w:marBottom w:val="0"/>
              <w:divBdr>
                <w:top w:val="none" w:sz="0" w:space="0" w:color="auto"/>
                <w:left w:val="none" w:sz="0" w:space="0" w:color="auto"/>
                <w:bottom w:val="none" w:sz="0" w:space="0" w:color="auto"/>
                <w:right w:val="none" w:sz="0" w:space="0" w:color="auto"/>
              </w:divBdr>
            </w:div>
          </w:divsChild>
        </w:div>
        <w:div w:id="2083597662">
          <w:marLeft w:val="0"/>
          <w:marRight w:val="0"/>
          <w:marTop w:val="0"/>
          <w:marBottom w:val="0"/>
          <w:divBdr>
            <w:top w:val="none" w:sz="0" w:space="0" w:color="auto"/>
            <w:left w:val="none" w:sz="0" w:space="0" w:color="auto"/>
            <w:bottom w:val="none" w:sz="0" w:space="0" w:color="auto"/>
            <w:right w:val="none" w:sz="0" w:space="0" w:color="auto"/>
          </w:divBdr>
        </w:div>
        <w:div w:id="170722565">
          <w:marLeft w:val="0"/>
          <w:marRight w:val="0"/>
          <w:marTop w:val="0"/>
          <w:marBottom w:val="0"/>
          <w:divBdr>
            <w:top w:val="none" w:sz="0" w:space="0" w:color="auto"/>
            <w:left w:val="none" w:sz="0" w:space="0" w:color="auto"/>
            <w:bottom w:val="none" w:sz="0" w:space="0" w:color="auto"/>
            <w:right w:val="none" w:sz="0" w:space="0" w:color="auto"/>
          </w:divBdr>
          <w:divsChild>
            <w:div w:id="2018732977">
              <w:marLeft w:val="0"/>
              <w:marRight w:val="0"/>
              <w:marTop w:val="0"/>
              <w:marBottom w:val="0"/>
              <w:divBdr>
                <w:top w:val="none" w:sz="0" w:space="0" w:color="auto"/>
                <w:left w:val="none" w:sz="0" w:space="0" w:color="auto"/>
                <w:bottom w:val="none" w:sz="0" w:space="0" w:color="auto"/>
                <w:right w:val="none" w:sz="0" w:space="0" w:color="auto"/>
              </w:divBdr>
            </w:div>
          </w:divsChild>
        </w:div>
        <w:div w:id="608586814">
          <w:marLeft w:val="0"/>
          <w:marRight w:val="0"/>
          <w:marTop w:val="0"/>
          <w:marBottom w:val="0"/>
          <w:divBdr>
            <w:top w:val="none" w:sz="0" w:space="0" w:color="auto"/>
            <w:left w:val="none" w:sz="0" w:space="0" w:color="auto"/>
            <w:bottom w:val="none" w:sz="0" w:space="0" w:color="auto"/>
            <w:right w:val="none" w:sz="0" w:space="0" w:color="auto"/>
          </w:divBdr>
        </w:div>
        <w:div w:id="1347713794">
          <w:marLeft w:val="0"/>
          <w:marRight w:val="0"/>
          <w:marTop w:val="0"/>
          <w:marBottom w:val="0"/>
          <w:divBdr>
            <w:top w:val="none" w:sz="0" w:space="0" w:color="auto"/>
            <w:left w:val="none" w:sz="0" w:space="0" w:color="auto"/>
            <w:bottom w:val="none" w:sz="0" w:space="0" w:color="auto"/>
            <w:right w:val="none" w:sz="0" w:space="0" w:color="auto"/>
          </w:divBdr>
          <w:divsChild>
            <w:div w:id="118889012">
              <w:marLeft w:val="0"/>
              <w:marRight w:val="0"/>
              <w:marTop w:val="0"/>
              <w:marBottom w:val="0"/>
              <w:divBdr>
                <w:top w:val="none" w:sz="0" w:space="0" w:color="auto"/>
                <w:left w:val="none" w:sz="0" w:space="0" w:color="auto"/>
                <w:bottom w:val="none" w:sz="0" w:space="0" w:color="auto"/>
                <w:right w:val="none" w:sz="0" w:space="0" w:color="auto"/>
              </w:divBdr>
            </w:div>
          </w:divsChild>
        </w:div>
        <w:div w:id="458305511">
          <w:marLeft w:val="0"/>
          <w:marRight w:val="0"/>
          <w:marTop w:val="0"/>
          <w:marBottom w:val="0"/>
          <w:divBdr>
            <w:top w:val="none" w:sz="0" w:space="0" w:color="auto"/>
            <w:left w:val="none" w:sz="0" w:space="0" w:color="auto"/>
            <w:bottom w:val="none" w:sz="0" w:space="0" w:color="auto"/>
            <w:right w:val="none" w:sz="0" w:space="0" w:color="auto"/>
          </w:divBdr>
        </w:div>
        <w:div w:id="635067512">
          <w:marLeft w:val="0"/>
          <w:marRight w:val="0"/>
          <w:marTop w:val="0"/>
          <w:marBottom w:val="0"/>
          <w:divBdr>
            <w:top w:val="none" w:sz="0" w:space="0" w:color="auto"/>
            <w:left w:val="none" w:sz="0" w:space="0" w:color="auto"/>
            <w:bottom w:val="none" w:sz="0" w:space="0" w:color="auto"/>
            <w:right w:val="none" w:sz="0" w:space="0" w:color="auto"/>
          </w:divBdr>
          <w:divsChild>
            <w:div w:id="1488471606">
              <w:marLeft w:val="0"/>
              <w:marRight w:val="0"/>
              <w:marTop w:val="0"/>
              <w:marBottom w:val="0"/>
              <w:divBdr>
                <w:top w:val="none" w:sz="0" w:space="0" w:color="auto"/>
                <w:left w:val="none" w:sz="0" w:space="0" w:color="auto"/>
                <w:bottom w:val="none" w:sz="0" w:space="0" w:color="auto"/>
                <w:right w:val="none" w:sz="0" w:space="0" w:color="auto"/>
              </w:divBdr>
            </w:div>
          </w:divsChild>
        </w:div>
        <w:div w:id="2138640335">
          <w:marLeft w:val="0"/>
          <w:marRight w:val="0"/>
          <w:marTop w:val="0"/>
          <w:marBottom w:val="0"/>
          <w:divBdr>
            <w:top w:val="none" w:sz="0" w:space="0" w:color="auto"/>
            <w:left w:val="none" w:sz="0" w:space="0" w:color="auto"/>
            <w:bottom w:val="none" w:sz="0" w:space="0" w:color="auto"/>
            <w:right w:val="none" w:sz="0" w:space="0" w:color="auto"/>
          </w:divBdr>
        </w:div>
        <w:div w:id="1412890911">
          <w:marLeft w:val="0"/>
          <w:marRight w:val="0"/>
          <w:marTop w:val="0"/>
          <w:marBottom w:val="0"/>
          <w:divBdr>
            <w:top w:val="none" w:sz="0" w:space="0" w:color="auto"/>
            <w:left w:val="none" w:sz="0" w:space="0" w:color="auto"/>
            <w:bottom w:val="none" w:sz="0" w:space="0" w:color="auto"/>
            <w:right w:val="none" w:sz="0" w:space="0" w:color="auto"/>
          </w:divBdr>
          <w:divsChild>
            <w:div w:id="384376399">
              <w:marLeft w:val="0"/>
              <w:marRight w:val="0"/>
              <w:marTop w:val="0"/>
              <w:marBottom w:val="0"/>
              <w:divBdr>
                <w:top w:val="none" w:sz="0" w:space="0" w:color="auto"/>
                <w:left w:val="none" w:sz="0" w:space="0" w:color="auto"/>
                <w:bottom w:val="none" w:sz="0" w:space="0" w:color="auto"/>
                <w:right w:val="none" w:sz="0" w:space="0" w:color="auto"/>
              </w:divBdr>
            </w:div>
          </w:divsChild>
        </w:div>
        <w:div w:id="1107458288">
          <w:marLeft w:val="0"/>
          <w:marRight w:val="0"/>
          <w:marTop w:val="300"/>
          <w:marBottom w:val="0"/>
          <w:divBdr>
            <w:top w:val="none" w:sz="0" w:space="0" w:color="auto"/>
            <w:left w:val="none" w:sz="0" w:space="0" w:color="auto"/>
            <w:bottom w:val="none" w:sz="0" w:space="0" w:color="auto"/>
            <w:right w:val="none" w:sz="0" w:space="0" w:color="auto"/>
          </w:divBdr>
          <w:divsChild>
            <w:div w:id="1249728356">
              <w:marLeft w:val="0"/>
              <w:marRight w:val="0"/>
              <w:marTop w:val="0"/>
              <w:marBottom w:val="0"/>
              <w:divBdr>
                <w:top w:val="none" w:sz="0" w:space="0" w:color="auto"/>
                <w:left w:val="none" w:sz="0" w:space="0" w:color="auto"/>
                <w:bottom w:val="none" w:sz="0" w:space="0" w:color="auto"/>
                <w:right w:val="none" w:sz="0" w:space="0" w:color="auto"/>
              </w:divBdr>
              <w:divsChild>
                <w:div w:id="1796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9317">
          <w:marLeft w:val="0"/>
          <w:marRight w:val="0"/>
          <w:marTop w:val="300"/>
          <w:marBottom w:val="0"/>
          <w:divBdr>
            <w:top w:val="none" w:sz="0" w:space="0" w:color="auto"/>
            <w:left w:val="none" w:sz="0" w:space="0" w:color="auto"/>
            <w:bottom w:val="none" w:sz="0" w:space="0" w:color="auto"/>
            <w:right w:val="none" w:sz="0" w:space="0" w:color="auto"/>
          </w:divBdr>
          <w:divsChild>
            <w:div w:id="173544856">
              <w:marLeft w:val="0"/>
              <w:marRight w:val="0"/>
              <w:marTop w:val="0"/>
              <w:marBottom w:val="0"/>
              <w:divBdr>
                <w:top w:val="none" w:sz="0" w:space="0" w:color="auto"/>
                <w:left w:val="none" w:sz="0" w:space="0" w:color="auto"/>
                <w:bottom w:val="none" w:sz="0" w:space="0" w:color="auto"/>
                <w:right w:val="none" w:sz="0" w:space="0" w:color="auto"/>
              </w:divBdr>
              <w:divsChild>
                <w:div w:id="78172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692371">
          <w:marLeft w:val="0"/>
          <w:marRight w:val="0"/>
          <w:marTop w:val="300"/>
          <w:marBottom w:val="0"/>
          <w:divBdr>
            <w:top w:val="none" w:sz="0" w:space="0" w:color="auto"/>
            <w:left w:val="none" w:sz="0" w:space="0" w:color="auto"/>
            <w:bottom w:val="none" w:sz="0" w:space="0" w:color="auto"/>
            <w:right w:val="none" w:sz="0" w:space="0" w:color="auto"/>
          </w:divBdr>
          <w:divsChild>
            <w:div w:id="1402099497">
              <w:marLeft w:val="0"/>
              <w:marRight w:val="0"/>
              <w:marTop w:val="0"/>
              <w:marBottom w:val="0"/>
              <w:divBdr>
                <w:top w:val="none" w:sz="0" w:space="0" w:color="auto"/>
                <w:left w:val="none" w:sz="0" w:space="0" w:color="auto"/>
                <w:bottom w:val="none" w:sz="0" w:space="0" w:color="auto"/>
                <w:right w:val="none" w:sz="0" w:space="0" w:color="auto"/>
              </w:divBdr>
              <w:divsChild>
                <w:div w:id="57752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0305">
          <w:marLeft w:val="0"/>
          <w:marRight w:val="0"/>
          <w:marTop w:val="300"/>
          <w:marBottom w:val="0"/>
          <w:divBdr>
            <w:top w:val="none" w:sz="0" w:space="0" w:color="auto"/>
            <w:left w:val="none" w:sz="0" w:space="0" w:color="auto"/>
            <w:bottom w:val="none" w:sz="0" w:space="0" w:color="auto"/>
            <w:right w:val="none" w:sz="0" w:space="0" w:color="auto"/>
          </w:divBdr>
          <w:divsChild>
            <w:div w:id="43408033">
              <w:marLeft w:val="0"/>
              <w:marRight w:val="0"/>
              <w:marTop w:val="0"/>
              <w:marBottom w:val="0"/>
              <w:divBdr>
                <w:top w:val="none" w:sz="0" w:space="0" w:color="auto"/>
                <w:left w:val="none" w:sz="0" w:space="0" w:color="auto"/>
                <w:bottom w:val="none" w:sz="0" w:space="0" w:color="auto"/>
                <w:right w:val="none" w:sz="0" w:space="0" w:color="auto"/>
              </w:divBdr>
              <w:divsChild>
                <w:div w:id="196145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080972">
      <w:bodyDiv w:val="1"/>
      <w:marLeft w:val="0"/>
      <w:marRight w:val="0"/>
      <w:marTop w:val="0"/>
      <w:marBottom w:val="0"/>
      <w:divBdr>
        <w:top w:val="none" w:sz="0" w:space="0" w:color="auto"/>
        <w:left w:val="none" w:sz="0" w:space="0" w:color="auto"/>
        <w:bottom w:val="none" w:sz="0" w:space="0" w:color="auto"/>
        <w:right w:val="none" w:sz="0" w:space="0" w:color="auto"/>
      </w:divBdr>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0653596">
      <w:bodyDiv w:val="1"/>
      <w:marLeft w:val="0"/>
      <w:marRight w:val="0"/>
      <w:marTop w:val="0"/>
      <w:marBottom w:val="0"/>
      <w:divBdr>
        <w:top w:val="none" w:sz="0" w:space="0" w:color="auto"/>
        <w:left w:val="none" w:sz="0" w:space="0" w:color="auto"/>
        <w:bottom w:val="none" w:sz="0" w:space="0" w:color="auto"/>
        <w:right w:val="none" w:sz="0" w:space="0" w:color="auto"/>
      </w:divBdr>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8768">
      <w:bodyDiv w:val="1"/>
      <w:marLeft w:val="0"/>
      <w:marRight w:val="0"/>
      <w:marTop w:val="0"/>
      <w:marBottom w:val="0"/>
      <w:divBdr>
        <w:top w:val="none" w:sz="0" w:space="0" w:color="auto"/>
        <w:left w:val="none" w:sz="0" w:space="0" w:color="auto"/>
        <w:bottom w:val="none" w:sz="0" w:space="0" w:color="auto"/>
        <w:right w:val="none" w:sz="0" w:space="0" w:color="auto"/>
      </w:divBdr>
      <w:divsChild>
        <w:div w:id="1651522588">
          <w:marLeft w:val="0"/>
          <w:marRight w:val="0"/>
          <w:marTop w:val="0"/>
          <w:marBottom w:val="0"/>
          <w:divBdr>
            <w:top w:val="none" w:sz="0" w:space="0" w:color="auto"/>
            <w:left w:val="none" w:sz="0" w:space="0" w:color="auto"/>
            <w:bottom w:val="none" w:sz="0" w:space="0" w:color="auto"/>
            <w:right w:val="none" w:sz="0" w:space="0" w:color="auto"/>
          </w:divBdr>
        </w:div>
        <w:div w:id="52775508">
          <w:marLeft w:val="0"/>
          <w:marRight w:val="0"/>
          <w:marTop w:val="0"/>
          <w:marBottom w:val="0"/>
          <w:divBdr>
            <w:top w:val="none" w:sz="0" w:space="0" w:color="auto"/>
            <w:left w:val="none" w:sz="0" w:space="0" w:color="auto"/>
            <w:bottom w:val="none" w:sz="0" w:space="0" w:color="auto"/>
            <w:right w:val="none" w:sz="0" w:space="0" w:color="auto"/>
          </w:divBdr>
          <w:divsChild>
            <w:div w:id="491875419">
              <w:marLeft w:val="0"/>
              <w:marRight w:val="0"/>
              <w:marTop w:val="0"/>
              <w:marBottom w:val="0"/>
              <w:divBdr>
                <w:top w:val="none" w:sz="0" w:space="0" w:color="auto"/>
                <w:left w:val="none" w:sz="0" w:space="0" w:color="auto"/>
                <w:bottom w:val="none" w:sz="0" w:space="0" w:color="auto"/>
                <w:right w:val="none" w:sz="0" w:space="0" w:color="auto"/>
              </w:divBdr>
            </w:div>
          </w:divsChild>
        </w:div>
        <w:div w:id="124394812">
          <w:marLeft w:val="0"/>
          <w:marRight w:val="0"/>
          <w:marTop w:val="0"/>
          <w:marBottom w:val="0"/>
          <w:divBdr>
            <w:top w:val="none" w:sz="0" w:space="0" w:color="auto"/>
            <w:left w:val="none" w:sz="0" w:space="0" w:color="auto"/>
            <w:bottom w:val="none" w:sz="0" w:space="0" w:color="auto"/>
            <w:right w:val="none" w:sz="0" w:space="0" w:color="auto"/>
          </w:divBdr>
        </w:div>
        <w:div w:id="147870349">
          <w:marLeft w:val="0"/>
          <w:marRight w:val="0"/>
          <w:marTop w:val="0"/>
          <w:marBottom w:val="0"/>
          <w:divBdr>
            <w:top w:val="none" w:sz="0" w:space="0" w:color="auto"/>
            <w:left w:val="none" w:sz="0" w:space="0" w:color="auto"/>
            <w:bottom w:val="none" w:sz="0" w:space="0" w:color="auto"/>
            <w:right w:val="none" w:sz="0" w:space="0" w:color="auto"/>
          </w:divBdr>
          <w:divsChild>
            <w:div w:id="547911025">
              <w:marLeft w:val="0"/>
              <w:marRight w:val="0"/>
              <w:marTop w:val="0"/>
              <w:marBottom w:val="0"/>
              <w:divBdr>
                <w:top w:val="none" w:sz="0" w:space="0" w:color="auto"/>
                <w:left w:val="none" w:sz="0" w:space="0" w:color="auto"/>
                <w:bottom w:val="none" w:sz="0" w:space="0" w:color="auto"/>
                <w:right w:val="none" w:sz="0" w:space="0" w:color="auto"/>
              </w:divBdr>
            </w:div>
          </w:divsChild>
        </w:div>
        <w:div w:id="2046446169">
          <w:marLeft w:val="0"/>
          <w:marRight w:val="0"/>
          <w:marTop w:val="0"/>
          <w:marBottom w:val="0"/>
          <w:divBdr>
            <w:top w:val="none" w:sz="0" w:space="0" w:color="auto"/>
            <w:left w:val="none" w:sz="0" w:space="0" w:color="auto"/>
            <w:bottom w:val="none" w:sz="0" w:space="0" w:color="auto"/>
            <w:right w:val="none" w:sz="0" w:space="0" w:color="auto"/>
          </w:divBdr>
        </w:div>
        <w:div w:id="1373311063">
          <w:marLeft w:val="0"/>
          <w:marRight w:val="0"/>
          <w:marTop w:val="0"/>
          <w:marBottom w:val="0"/>
          <w:divBdr>
            <w:top w:val="none" w:sz="0" w:space="0" w:color="auto"/>
            <w:left w:val="none" w:sz="0" w:space="0" w:color="auto"/>
            <w:bottom w:val="none" w:sz="0" w:space="0" w:color="auto"/>
            <w:right w:val="none" w:sz="0" w:space="0" w:color="auto"/>
          </w:divBdr>
          <w:divsChild>
            <w:div w:id="1646817577">
              <w:marLeft w:val="0"/>
              <w:marRight w:val="0"/>
              <w:marTop w:val="0"/>
              <w:marBottom w:val="0"/>
              <w:divBdr>
                <w:top w:val="none" w:sz="0" w:space="0" w:color="auto"/>
                <w:left w:val="none" w:sz="0" w:space="0" w:color="auto"/>
                <w:bottom w:val="none" w:sz="0" w:space="0" w:color="auto"/>
                <w:right w:val="none" w:sz="0" w:space="0" w:color="auto"/>
              </w:divBdr>
            </w:div>
          </w:divsChild>
        </w:div>
        <w:div w:id="1522548045">
          <w:marLeft w:val="0"/>
          <w:marRight w:val="0"/>
          <w:marTop w:val="0"/>
          <w:marBottom w:val="0"/>
          <w:divBdr>
            <w:top w:val="none" w:sz="0" w:space="0" w:color="auto"/>
            <w:left w:val="none" w:sz="0" w:space="0" w:color="auto"/>
            <w:bottom w:val="none" w:sz="0" w:space="0" w:color="auto"/>
            <w:right w:val="none" w:sz="0" w:space="0" w:color="auto"/>
          </w:divBdr>
        </w:div>
        <w:div w:id="618687932">
          <w:marLeft w:val="0"/>
          <w:marRight w:val="0"/>
          <w:marTop w:val="0"/>
          <w:marBottom w:val="0"/>
          <w:divBdr>
            <w:top w:val="none" w:sz="0" w:space="0" w:color="auto"/>
            <w:left w:val="none" w:sz="0" w:space="0" w:color="auto"/>
            <w:bottom w:val="none" w:sz="0" w:space="0" w:color="auto"/>
            <w:right w:val="none" w:sz="0" w:space="0" w:color="auto"/>
          </w:divBdr>
          <w:divsChild>
            <w:div w:id="1551380004">
              <w:marLeft w:val="0"/>
              <w:marRight w:val="0"/>
              <w:marTop w:val="0"/>
              <w:marBottom w:val="0"/>
              <w:divBdr>
                <w:top w:val="none" w:sz="0" w:space="0" w:color="auto"/>
                <w:left w:val="none" w:sz="0" w:space="0" w:color="auto"/>
                <w:bottom w:val="none" w:sz="0" w:space="0" w:color="auto"/>
                <w:right w:val="none" w:sz="0" w:space="0" w:color="auto"/>
              </w:divBdr>
            </w:div>
          </w:divsChild>
        </w:div>
        <w:div w:id="2048019241">
          <w:marLeft w:val="0"/>
          <w:marRight w:val="0"/>
          <w:marTop w:val="0"/>
          <w:marBottom w:val="0"/>
          <w:divBdr>
            <w:top w:val="none" w:sz="0" w:space="0" w:color="auto"/>
            <w:left w:val="none" w:sz="0" w:space="0" w:color="auto"/>
            <w:bottom w:val="none" w:sz="0" w:space="0" w:color="auto"/>
            <w:right w:val="none" w:sz="0" w:space="0" w:color="auto"/>
          </w:divBdr>
        </w:div>
        <w:div w:id="18357573">
          <w:marLeft w:val="0"/>
          <w:marRight w:val="0"/>
          <w:marTop w:val="0"/>
          <w:marBottom w:val="0"/>
          <w:divBdr>
            <w:top w:val="none" w:sz="0" w:space="0" w:color="auto"/>
            <w:left w:val="none" w:sz="0" w:space="0" w:color="auto"/>
            <w:bottom w:val="none" w:sz="0" w:space="0" w:color="auto"/>
            <w:right w:val="none" w:sz="0" w:space="0" w:color="auto"/>
          </w:divBdr>
          <w:divsChild>
            <w:div w:id="46033040">
              <w:marLeft w:val="0"/>
              <w:marRight w:val="0"/>
              <w:marTop w:val="0"/>
              <w:marBottom w:val="0"/>
              <w:divBdr>
                <w:top w:val="none" w:sz="0" w:space="0" w:color="auto"/>
                <w:left w:val="none" w:sz="0" w:space="0" w:color="auto"/>
                <w:bottom w:val="none" w:sz="0" w:space="0" w:color="auto"/>
                <w:right w:val="none" w:sz="0" w:space="0" w:color="auto"/>
              </w:divBdr>
            </w:div>
          </w:divsChild>
        </w:div>
        <w:div w:id="2024353351">
          <w:marLeft w:val="0"/>
          <w:marRight w:val="0"/>
          <w:marTop w:val="0"/>
          <w:marBottom w:val="0"/>
          <w:divBdr>
            <w:top w:val="none" w:sz="0" w:space="0" w:color="auto"/>
            <w:left w:val="none" w:sz="0" w:space="0" w:color="auto"/>
            <w:bottom w:val="none" w:sz="0" w:space="0" w:color="auto"/>
            <w:right w:val="none" w:sz="0" w:space="0" w:color="auto"/>
          </w:divBdr>
        </w:div>
        <w:div w:id="1841504561">
          <w:marLeft w:val="0"/>
          <w:marRight w:val="0"/>
          <w:marTop w:val="0"/>
          <w:marBottom w:val="0"/>
          <w:divBdr>
            <w:top w:val="none" w:sz="0" w:space="0" w:color="auto"/>
            <w:left w:val="none" w:sz="0" w:space="0" w:color="auto"/>
            <w:bottom w:val="none" w:sz="0" w:space="0" w:color="auto"/>
            <w:right w:val="none" w:sz="0" w:space="0" w:color="auto"/>
          </w:divBdr>
          <w:divsChild>
            <w:div w:id="1729759986">
              <w:marLeft w:val="0"/>
              <w:marRight w:val="0"/>
              <w:marTop w:val="0"/>
              <w:marBottom w:val="0"/>
              <w:divBdr>
                <w:top w:val="none" w:sz="0" w:space="0" w:color="auto"/>
                <w:left w:val="none" w:sz="0" w:space="0" w:color="auto"/>
                <w:bottom w:val="none" w:sz="0" w:space="0" w:color="auto"/>
                <w:right w:val="none" w:sz="0" w:space="0" w:color="auto"/>
              </w:divBdr>
            </w:div>
          </w:divsChild>
        </w:div>
        <w:div w:id="2039159862">
          <w:marLeft w:val="0"/>
          <w:marRight w:val="0"/>
          <w:marTop w:val="0"/>
          <w:marBottom w:val="0"/>
          <w:divBdr>
            <w:top w:val="none" w:sz="0" w:space="0" w:color="auto"/>
            <w:left w:val="none" w:sz="0" w:space="0" w:color="auto"/>
            <w:bottom w:val="none" w:sz="0" w:space="0" w:color="auto"/>
            <w:right w:val="none" w:sz="0" w:space="0" w:color="auto"/>
          </w:divBdr>
        </w:div>
        <w:div w:id="1603368643">
          <w:marLeft w:val="0"/>
          <w:marRight w:val="0"/>
          <w:marTop w:val="0"/>
          <w:marBottom w:val="0"/>
          <w:divBdr>
            <w:top w:val="none" w:sz="0" w:space="0" w:color="auto"/>
            <w:left w:val="none" w:sz="0" w:space="0" w:color="auto"/>
            <w:bottom w:val="none" w:sz="0" w:space="0" w:color="auto"/>
            <w:right w:val="none" w:sz="0" w:space="0" w:color="auto"/>
          </w:divBdr>
          <w:divsChild>
            <w:div w:id="1211190617">
              <w:marLeft w:val="0"/>
              <w:marRight w:val="0"/>
              <w:marTop w:val="0"/>
              <w:marBottom w:val="0"/>
              <w:divBdr>
                <w:top w:val="none" w:sz="0" w:space="0" w:color="auto"/>
                <w:left w:val="none" w:sz="0" w:space="0" w:color="auto"/>
                <w:bottom w:val="none" w:sz="0" w:space="0" w:color="auto"/>
                <w:right w:val="none" w:sz="0" w:space="0" w:color="auto"/>
              </w:divBdr>
            </w:div>
          </w:divsChild>
        </w:div>
        <w:div w:id="384838559">
          <w:marLeft w:val="0"/>
          <w:marRight w:val="0"/>
          <w:marTop w:val="300"/>
          <w:marBottom w:val="0"/>
          <w:divBdr>
            <w:top w:val="none" w:sz="0" w:space="0" w:color="auto"/>
            <w:left w:val="none" w:sz="0" w:space="0" w:color="auto"/>
            <w:bottom w:val="none" w:sz="0" w:space="0" w:color="auto"/>
            <w:right w:val="none" w:sz="0" w:space="0" w:color="auto"/>
          </w:divBdr>
          <w:divsChild>
            <w:div w:id="201094283">
              <w:marLeft w:val="0"/>
              <w:marRight w:val="0"/>
              <w:marTop w:val="0"/>
              <w:marBottom w:val="0"/>
              <w:divBdr>
                <w:top w:val="none" w:sz="0" w:space="0" w:color="auto"/>
                <w:left w:val="none" w:sz="0" w:space="0" w:color="auto"/>
                <w:bottom w:val="none" w:sz="0" w:space="0" w:color="auto"/>
                <w:right w:val="none" w:sz="0" w:space="0" w:color="auto"/>
              </w:divBdr>
              <w:divsChild>
                <w:div w:id="102525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4213">
          <w:marLeft w:val="0"/>
          <w:marRight w:val="0"/>
          <w:marTop w:val="300"/>
          <w:marBottom w:val="0"/>
          <w:divBdr>
            <w:top w:val="none" w:sz="0" w:space="0" w:color="auto"/>
            <w:left w:val="none" w:sz="0" w:space="0" w:color="auto"/>
            <w:bottom w:val="none" w:sz="0" w:space="0" w:color="auto"/>
            <w:right w:val="none" w:sz="0" w:space="0" w:color="auto"/>
          </w:divBdr>
          <w:divsChild>
            <w:div w:id="1176506372">
              <w:marLeft w:val="0"/>
              <w:marRight w:val="0"/>
              <w:marTop w:val="0"/>
              <w:marBottom w:val="0"/>
              <w:divBdr>
                <w:top w:val="none" w:sz="0" w:space="0" w:color="auto"/>
                <w:left w:val="none" w:sz="0" w:space="0" w:color="auto"/>
                <w:bottom w:val="none" w:sz="0" w:space="0" w:color="auto"/>
                <w:right w:val="none" w:sz="0" w:space="0" w:color="auto"/>
              </w:divBdr>
              <w:divsChild>
                <w:div w:id="2116557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070329">
          <w:marLeft w:val="0"/>
          <w:marRight w:val="0"/>
          <w:marTop w:val="300"/>
          <w:marBottom w:val="0"/>
          <w:divBdr>
            <w:top w:val="none" w:sz="0" w:space="0" w:color="auto"/>
            <w:left w:val="none" w:sz="0" w:space="0" w:color="auto"/>
            <w:bottom w:val="none" w:sz="0" w:space="0" w:color="auto"/>
            <w:right w:val="none" w:sz="0" w:space="0" w:color="auto"/>
          </w:divBdr>
          <w:divsChild>
            <w:div w:id="2079671717">
              <w:marLeft w:val="0"/>
              <w:marRight w:val="0"/>
              <w:marTop w:val="0"/>
              <w:marBottom w:val="0"/>
              <w:divBdr>
                <w:top w:val="none" w:sz="0" w:space="0" w:color="auto"/>
                <w:left w:val="none" w:sz="0" w:space="0" w:color="auto"/>
                <w:bottom w:val="none" w:sz="0" w:space="0" w:color="auto"/>
                <w:right w:val="none" w:sz="0" w:space="0" w:color="auto"/>
              </w:divBdr>
              <w:divsChild>
                <w:div w:id="778449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7104144">
      <w:bodyDiv w:val="1"/>
      <w:marLeft w:val="0"/>
      <w:marRight w:val="0"/>
      <w:marTop w:val="0"/>
      <w:marBottom w:val="0"/>
      <w:divBdr>
        <w:top w:val="none" w:sz="0" w:space="0" w:color="auto"/>
        <w:left w:val="none" w:sz="0" w:space="0" w:color="auto"/>
        <w:bottom w:val="none" w:sz="0" w:space="0" w:color="auto"/>
        <w:right w:val="none" w:sz="0" w:space="0" w:color="auto"/>
      </w:divBdr>
      <w:divsChild>
        <w:div w:id="458762191">
          <w:marLeft w:val="0"/>
          <w:marRight w:val="0"/>
          <w:marTop w:val="0"/>
          <w:marBottom w:val="0"/>
          <w:divBdr>
            <w:top w:val="none" w:sz="0" w:space="0" w:color="auto"/>
            <w:left w:val="none" w:sz="0" w:space="0" w:color="auto"/>
            <w:bottom w:val="none" w:sz="0" w:space="0" w:color="auto"/>
            <w:right w:val="none" w:sz="0" w:space="0" w:color="auto"/>
          </w:divBdr>
        </w:div>
        <w:div w:id="1290358459">
          <w:marLeft w:val="0"/>
          <w:marRight w:val="0"/>
          <w:marTop w:val="0"/>
          <w:marBottom w:val="0"/>
          <w:divBdr>
            <w:top w:val="none" w:sz="0" w:space="0" w:color="auto"/>
            <w:left w:val="none" w:sz="0" w:space="0" w:color="auto"/>
            <w:bottom w:val="none" w:sz="0" w:space="0" w:color="auto"/>
            <w:right w:val="none" w:sz="0" w:space="0" w:color="auto"/>
          </w:divBdr>
          <w:divsChild>
            <w:div w:id="939065856">
              <w:marLeft w:val="0"/>
              <w:marRight w:val="0"/>
              <w:marTop w:val="0"/>
              <w:marBottom w:val="0"/>
              <w:divBdr>
                <w:top w:val="none" w:sz="0" w:space="0" w:color="auto"/>
                <w:left w:val="none" w:sz="0" w:space="0" w:color="auto"/>
                <w:bottom w:val="none" w:sz="0" w:space="0" w:color="auto"/>
                <w:right w:val="none" w:sz="0" w:space="0" w:color="auto"/>
              </w:divBdr>
            </w:div>
          </w:divsChild>
        </w:div>
        <w:div w:id="1954940445">
          <w:marLeft w:val="0"/>
          <w:marRight w:val="0"/>
          <w:marTop w:val="0"/>
          <w:marBottom w:val="0"/>
          <w:divBdr>
            <w:top w:val="none" w:sz="0" w:space="0" w:color="auto"/>
            <w:left w:val="none" w:sz="0" w:space="0" w:color="auto"/>
            <w:bottom w:val="none" w:sz="0" w:space="0" w:color="auto"/>
            <w:right w:val="none" w:sz="0" w:space="0" w:color="auto"/>
          </w:divBdr>
        </w:div>
        <w:div w:id="1578242527">
          <w:marLeft w:val="0"/>
          <w:marRight w:val="0"/>
          <w:marTop w:val="0"/>
          <w:marBottom w:val="0"/>
          <w:divBdr>
            <w:top w:val="none" w:sz="0" w:space="0" w:color="auto"/>
            <w:left w:val="none" w:sz="0" w:space="0" w:color="auto"/>
            <w:bottom w:val="none" w:sz="0" w:space="0" w:color="auto"/>
            <w:right w:val="none" w:sz="0" w:space="0" w:color="auto"/>
          </w:divBdr>
          <w:divsChild>
            <w:div w:id="224419238">
              <w:marLeft w:val="0"/>
              <w:marRight w:val="0"/>
              <w:marTop w:val="0"/>
              <w:marBottom w:val="0"/>
              <w:divBdr>
                <w:top w:val="none" w:sz="0" w:space="0" w:color="auto"/>
                <w:left w:val="none" w:sz="0" w:space="0" w:color="auto"/>
                <w:bottom w:val="none" w:sz="0" w:space="0" w:color="auto"/>
                <w:right w:val="none" w:sz="0" w:space="0" w:color="auto"/>
              </w:divBdr>
            </w:div>
          </w:divsChild>
        </w:div>
        <w:div w:id="389039919">
          <w:marLeft w:val="0"/>
          <w:marRight w:val="0"/>
          <w:marTop w:val="0"/>
          <w:marBottom w:val="0"/>
          <w:divBdr>
            <w:top w:val="none" w:sz="0" w:space="0" w:color="auto"/>
            <w:left w:val="none" w:sz="0" w:space="0" w:color="auto"/>
            <w:bottom w:val="none" w:sz="0" w:space="0" w:color="auto"/>
            <w:right w:val="none" w:sz="0" w:space="0" w:color="auto"/>
          </w:divBdr>
        </w:div>
        <w:div w:id="1294359945">
          <w:marLeft w:val="0"/>
          <w:marRight w:val="0"/>
          <w:marTop w:val="0"/>
          <w:marBottom w:val="0"/>
          <w:divBdr>
            <w:top w:val="none" w:sz="0" w:space="0" w:color="auto"/>
            <w:left w:val="none" w:sz="0" w:space="0" w:color="auto"/>
            <w:bottom w:val="none" w:sz="0" w:space="0" w:color="auto"/>
            <w:right w:val="none" w:sz="0" w:space="0" w:color="auto"/>
          </w:divBdr>
          <w:divsChild>
            <w:div w:id="1826705435">
              <w:marLeft w:val="0"/>
              <w:marRight w:val="0"/>
              <w:marTop w:val="0"/>
              <w:marBottom w:val="0"/>
              <w:divBdr>
                <w:top w:val="none" w:sz="0" w:space="0" w:color="auto"/>
                <w:left w:val="none" w:sz="0" w:space="0" w:color="auto"/>
                <w:bottom w:val="none" w:sz="0" w:space="0" w:color="auto"/>
                <w:right w:val="none" w:sz="0" w:space="0" w:color="auto"/>
              </w:divBdr>
            </w:div>
          </w:divsChild>
        </w:div>
        <w:div w:id="2142309301">
          <w:marLeft w:val="0"/>
          <w:marRight w:val="0"/>
          <w:marTop w:val="0"/>
          <w:marBottom w:val="0"/>
          <w:divBdr>
            <w:top w:val="none" w:sz="0" w:space="0" w:color="auto"/>
            <w:left w:val="none" w:sz="0" w:space="0" w:color="auto"/>
            <w:bottom w:val="none" w:sz="0" w:space="0" w:color="auto"/>
            <w:right w:val="none" w:sz="0" w:space="0" w:color="auto"/>
          </w:divBdr>
        </w:div>
        <w:div w:id="2049455381">
          <w:marLeft w:val="0"/>
          <w:marRight w:val="0"/>
          <w:marTop w:val="0"/>
          <w:marBottom w:val="0"/>
          <w:divBdr>
            <w:top w:val="none" w:sz="0" w:space="0" w:color="auto"/>
            <w:left w:val="none" w:sz="0" w:space="0" w:color="auto"/>
            <w:bottom w:val="none" w:sz="0" w:space="0" w:color="auto"/>
            <w:right w:val="none" w:sz="0" w:space="0" w:color="auto"/>
          </w:divBdr>
          <w:divsChild>
            <w:div w:id="657267263">
              <w:marLeft w:val="0"/>
              <w:marRight w:val="0"/>
              <w:marTop w:val="0"/>
              <w:marBottom w:val="0"/>
              <w:divBdr>
                <w:top w:val="none" w:sz="0" w:space="0" w:color="auto"/>
                <w:left w:val="none" w:sz="0" w:space="0" w:color="auto"/>
                <w:bottom w:val="none" w:sz="0" w:space="0" w:color="auto"/>
                <w:right w:val="none" w:sz="0" w:space="0" w:color="auto"/>
              </w:divBdr>
            </w:div>
          </w:divsChild>
        </w:div>
        <w:div w:id="2059501166">
          <w:marLeft w:val="0"/>
          <w:marRight w:val="0"/>
          <w:marTop w:val="0"/>
          <w:marBottom w:val="0"/>
          <w:divBdr>
            <w:top w:val="none" w:sz="0" w:space="0" w:color="auto"/>
            <w:left w:val="none" w:sz="0" w:space="0" w:color="auto"/>
            <w:bottom w:val="none" w:sz="0" w:space="0" w:color="auto"/>
            <w:right w:val="none" w:sz="0" w:space="0" w:color="auto"/>
          </w:divBdr>
        </w:div>
        <w:div w:id="911935943">
          <w:marLeft w:val="0"/>
          <w:marRight w:val="0"/>
          <w:marTop w:val="0"/>
          <w:marBottom w:val="0"/>
          <w:divBdr>
            <w:top w:val="none" w:sz="0" w:space="0" w:color="auto"/>
            <w:left w:val="none" w:sz="0" w:space="0" w:color="auto"/>
            <w:bottom w:val="none" w:sz="0" w:space="0" w:color="auto"/>
            <w:right w:val="none" w:sz="0" w:space="0" w:color="auto"/>
          </w:divBdr>
          <w:divsChild>
            <w:div w:id="1963226438">
              <w:marLeft w:val="0"/>
              <w:marRight w:val="0"/>
              <w:marTop w:val="0"/>
              <w:marBottom w:val="0"/>
              <w:divBdr>
                <w:top w:val="none" w:sz="0" w:space="0" w:color="auto"/>
                <w:left w:val="none" w:sz="0" w:space="0" w:color="auto"/>
                <w:bottom w:val="none" w:sz="0" w:space="0" w:color="auto"/>
                <w:right w:val="none" w:sz="0" w:space="0" w:color="auto"/>
              </w:divBdr>
            </w:div>
          </w:divsChild>
        </w:div>
        <w:div w:id="362680704">
          <w:marLeft w:val="0"/>
          <w:marRight w:val="0"/>
          <w:marTop w:val="0"/>
          <w:marBottom w:val="0"/>
          <w:divBdr>
            <w:top w:val="none" w:sz="0" w:space="0" w:color="auto"/>
            <w:left w:val="none" w:sz="0" w:space="0" w:color="auto"/>
            <w:bottom w:val="none" w:sz="0" w:space="0" w:color="auto"/>
            <w:right w:val="none" w:sz="0" w:space="0" w:color="auto"/>
          </w:divBdr>
        </w:div>
        <w:div w:id="1221750829">
          <w:marLeft w:val="0"/>
          <w:marRight w:val="0"/>
          <w:marTop w:val="0"/>
          <w:marBottom w:val="0"/>
          <w:divBdr>
            <w:top w:val="none" w:sz="0" w:space="0" w:color="auto"/>
            <w:left w:val="none" w:sz="0" w:space="0" w:color="auto"/>
            <w:bottom w:val="none" w:sz="0" w:space="0" w:color="auto"/>
            <w:right w:val="none" w:sz="0" w:space="0" w:color="auto"/>
          </w:divBdr>
          <w:divsChild>
            <w:div w:id="1445493670">
              <w:marLeft w:val="0"/>
              <w:marRight w:val="0"/>
              <w:marTop w:val="0"/>
              <w:marBottom w:val="0"/>
              <w:divBdr>
                <w:top w:val="none" w:sz="0" w:space="0" w:color="auto"/>
                <w:left w:val="none" w:sz="0" w:space="0" w:color="auto"/>
                <w:bottom w:val="none" w:sz="0" w:space="0" w:color="auto"/>
                <w:right w:val="none" w:sz="0" w:space="0" w:color="auto"/>
              </w:divBdr>
            </w:div>
          </w:divsChild>
        </w:div>
        <w:div w:id="204800552">
          <w:marLeft w:val="0"/>
          <w:marRight w:val="0"/>
          <w:marTop w:val="0"/>
          <w:marBottom w:val="0"/>
          <w:divBdr>
            <w:top w:val="none" w:sz="0" w:space="0" w:color="auto"/>
            <w:left w:val="none" w:sz="0" w:space="0" w:color="auto"/>
            <w:bottom w:val="none" w:sz="0" w:space="0" w:color="auto"/>
            <w:right w:val="none" w:sz="0" w:space="0" w:color="auto"/>
          </w:divBdr>
        </w:div>
        <w:div w:id="1567909389">
          <w:marLeft w:val="0"/>
          <w:marRight w:val="0"/>
          <w:marTop w:val="0"/>
          <w:marBottom w:val="0"/>
          <w:divBdr>
            <w:top w:val="none" w:sz="0" w:space="0" w:color="auto"/>
            <w:left w:val="none" w:sz="0" w:space="0" w:color="auto"/>
            <w:bottom w:val="none" w:sz="0" w:space="0" w:color="auto"/>
            <w:right w:val="none" w:sz="0" w:space="0" w:color="auto"/>
          </w:divBdr>
          <w:divsChild>
            <w:div w:id="812873969">
              <w:marLeft w:val="0"/>
              <w:marRight w:val="0"/>
              <w:marTop w:val="0"/>
              <w:marBottom w:val="0"/>
              <w:divBdr>
                <w:top w:val="none" w:sz="0" w:space="0" w:color="auto"/>
                <w:left w:val="none" w:sz="0" w:space="0" w:color="auto"/>
                <w:bottom w:val="none" w:sz="0" w:space="0" w:color="auto"/>
                <w:right w:val="none" w:sz="0" w:space="0" w:color="auto"/>
              </w:divBdr>
            </w:div>
          </w:divsChild>
        </w:div>
        <w:div w:id="1564750479">
          <w:marLeft w:val="0"/>
          <w:marRight w:val="0"/>
          <w:marTop w:val="300"/>
          <w:marBottom w:val="0"/>
          <w:divBdr>
            <w:top w:val="none" w:sz="0" w:space="0" w:color="auto"/>
            <w:left w:val="none" w:sz="0" w:space="0" w:color="auto"/>
            <w:bottom w:val="none" w:sz="0" w:space="0" w:color="auto"/>
            <w:right w:val="none" w:sz="0" w:space="0" w:color="auto"/>
          </w:divBdr>
          <w:divsChild>
            <w:div w:id="1832017082">
              <w:marLeft w:val="0"/>
              <w:marRight w:val="0"/>
              <w:marTop w:val="0"/>
              <w:marBottom w:val="0"/>
              <w:divBdr>
                <w:top w:val="none" w:sz="0" w:space="0" w:color="auto"/>
                <w:left w:val="none" w:sz="0" w:space="0" w:color="auto"/>
                <w:bottom w:val="none" w:sz="0" w:space="0" w:color="auto"/>
                <w:right w:val="none" w:sz="0" w:space="0" w:color="auto"/>
              </w:divBdr>
              <w:divsChild>
                <w:div w:id="726686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982772">
          <w:marLeft w:val="0"/>
          <w:marRight w:val="0"/>
          <w:marTop w:val="300"/>
          <w:marBottom w:val="0"/>
          <w:divBdr>
            <w:top w:val="none" w:sz="0" w:space="0" w:color="auto"/>
            <w:left w:val="none" w:sz="0" w:space="0" w:color="auto"/>
            <w:bottom w:val="none" w:sz="0" w:space="0" w:color="auto"/>
            <w:right w:val="none" w:sz="0" w:space="0" w:color="auto"/>
          </w:divBdr>
          <w:divsChild>
            <w:div w:id="762187240">
              <w:marLeft w:val="0"/>
              <w:marRight w:val="0"/>
              <w:marTop w:val="0"/>
              <w:marBottom w:val="0"/>
              <w:divBdr>
                <w:top w:val="none" w:sz="0" w:space="0" w:color="auto"/>
                <w:left w:val="none" w:sz="0" w:space="0" w:color="auto"/>
                <w:bottom w:val="none" w:sz="0" w:space="0" w:color="auto"/>
                <w:right w:val="none" w:sz="0" w:space="0" w:color="auto"/>
              </w:divBdr>
              <w:divsChild>
                <w:div w:id="1036270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246860">
          <w:marLeft w:val="0"/>
          <w:marRight w:val="0"/>
          <w:marTop w:val="300"/>
          <w:marBottom w:val="0"/>
          <w:divBdr>
            <w:top w:val="none" w:sz="0" w:space="0" w:color="auto"/>
            <w:left w:val="none" w:sz="0" w:space="0" w:color="auto"/>
            <w:bottom w:val="none" w:sz="0" w:space="0" w:color="auto"/>
            <w:right w:val="none" w:sz="0" w:space="0" w:color="auto"/>
          </w:divBdr>
          <w:divsChild>
            <w:div w:id="30422836">
              <w:marLeft w:val="0"/>
              <w:marRight w:val="0"/>
              <w:marTop w:val="0"/>
              <w:marBottom w:val="0"/>
              <w:divBdr>
                <w:top w:val="none" w:sz="0" w:space="0" w:color="auto"/>
                <w:left w:val="none" w:sz="0" w:space="0" w:color="auto"/>
                <w:bottom w:val="none" w:sz="0" w:space="0" w:color="auto"/>
                <w:right w:val="none" w:sz="0" w:space="0" w:color="auto"/>
              </w:divBdr>
              <w:divsChild>
                <w:div w:id="90040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712">
          <w:marLeft w:val="0"/>
          <w:marRight w:val="0"/>
          <w:marTop w:val="300"/>
          <w:marBottom w:val="0"/>
          <w:divBdr>
            <w:top w:val="none" w:sz="0" w:space="0" w:color="auto"/>
            <w:left w:val="none" w:sz="0" w:space="0" w:color="auto"/>
            <w:bottom w:val="none" w:sz="0" w:space="0" w:color="auto"/>
            <w:right w:val="none" w:sz="0" w:space="0" w:color="auto"/>
          </w:divBdr>
          <w:divsChild>
            <w:div w:id="513542458">
              <w:marLeft w:val="0"/>
              <w:marRight w:val="0"/>
              <w:marTop w:val="0"/>
              <w:marBottom w:val="0"/>
              <w:divBdr>
                <w:top w:val="none" w:sz="0" w:space="0" w:color="auto"/>
                <w:left w:val="none" w:sz="0" w:space="0" w:color="auto"/>
                <w:bottom w:val="none" w:sz="0" w:space="0" w:color="auto"/>
                <w:right w:val="none" w:sz="0" w:space="0" w:color="auto"/>
              </w:divBdr>
              <w:divsChild>
                <w:div w:id="62542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921862">
      <w:bodyDiv w:val="1"/>
      <w:marLeft w:val="0"/>
      <w:marRight w:val="0"/>
      <w:marTop w:val="0"/>
      <w:marBottom w:val="0"/>
      <w:divBdr>
        <w:top w:val="none" w:sz="0" w:space="0" w:color="auto"/>
        <w:left w:val="none" w:sz="0" w:space="0" w:color="auto"/>
        <w:bottom w:val="none" w:sz="0" w:space="0" w:color="auto"/>
        <w:right w:val="none" w:sz="0" w:space="0" w:color="auto"/>
      </w:divBdr>
      <w:divsChild>
        <w:div w:id="1034379464">
          <w:marLeft w:val="0"/>
          <w:marRight w:val="0"/>
          <w:marTop w:val="0"/>
          <w:marBottom w:val="0"/>
          <w:divBdr>
            <w:top w:val="none" w:sz="0" w:space="0" w:color="auto"/>
            <w:left w:val="none" w:sz="0" w:space="0" w:color="auto"/>
            <w:bottom w:val="none" w:sz="0" w:space="0" w:color="auto"/>
            <w:right w:val="none" w:sz="0" w:space="0" w:color="auto"/>
          </w:divBdr>
        </w:div>
        <w:div w:id="884949567">
          <w:marLeft w:val="0"/>
          <w:marRight w:val="0"/>
          <w:marTop w:val="0"/>
          <w:marBottom w:val="0"/>
          <w:divBdr>
            <w:top w:val="none" w:sz="0" w:space="0" w:color="auto"/>
            <w:left w:val="none" w:sz="0" w:space="0" w:color="auto"/>
            <w:bottom w:val="none" w:sz="0" w:space="0" w:color="auto"/>
            <w:right w:val="none" w:sz="0" w:space="0" w:color="auto"/>
          </w:divBdr>
          <w:divsChild>
            <w:div w:id="72163455">
              <w:marLeft w:val="0"/>
              <w:marRight w:val="0"/>
              <w:marTop w:val="0"/>
              <w:marBottom w:val="0"/>
              <w:divBdr>
                <w:top w:val="none" w:sz="0" w:space="0" w:color="auto"/>
                <w:left w:val="none" w:sz="0" w:space="0" w:color="auto"/>
                <w:bottom w:val="none" w:sz="0" w:space="0" w:color="auto"/>
                <w:right w:val="none" w:sz="0" w:space="0" w:color="auto"/>
              </w:divBdr>
            </w:div>
          </w:divsChild>
        </w:div>
        <w:div w:id="184249086">
          <w:marLeft w:val="0"/>
          <w:marRight w:val="0"/>
          <w:marTop w:val="0"/>
          <w:marBottom w:val="0"/>
          <w:divBdr>
            <w:top w:val="none" w:sz="0" w:space="0" w:color="auto"/>
            <w:left w:val="none" w:sz="0" w:space="0" w:color="auto"/>
            <w:bottom w:val="none" w:sz="0" w:space="0" w:color="auto"/>
            <w:right w:val="none" w:sz="0" w:space="0" w:color="auto"/>
          </w:divBdr>
        </w:div>
        <w:div w:id="949093204">
          <w:marLeft w:val="0"/>
          <w:marRight w:val="0"/>
          <w:marTop w:val="0"/>
          <w:marBottom w:val="0"/>
          <w:divBdr>
            <w:top w:val="none" w:sz="0" w:space="0" w:color="auto"/>
            <w:left w:val="none" w:sz="0" w:space="0" w:color="auto"/>
            <w:bottom w:val="none" w:sz="0" w:space="0" w:color="auto"/>
            <w:right w:val="none" w:sz="0" w:space="0" w:color="auto"/>
          </w:divBdr>
          <w:divsChild>
            <w:div w:id="1065377143">
              <w:marLeft w:val="0"/>
              <w:marRight w:val="0"/>
              <w:marTop w:val="0"/>
              <w:marBottom w:val="0"/>
              <w:divBdr>
                <w:top w:val="none" w:sz="0" w:space="0" w:color="auto"/>
                <w:left w:val="none" w:sz="0" w:space="0" w:color="auto"/>
                <w:bottom w:val="none" w:sz="0" w:space="0" w:color="auto"/>
                <w:right w:val="none" w:sz="0" w:space="0" w:color="auto"/>
              </w:divBdr>
            </w:div>
          </w:divsChild>
        </w:div>
        <w:div w:id="1052536247">
          <w:marLeft w:val="0"/>
          <w:marRight w:val="0"/>
          <w:marTop w:val="0"/>
          <w:marBottom w:val="0"/>
          <w:divBdr>
            <w:top w:val="none" w:sz="0" w:space="0" w:color="auto"/>
            <w:left w:val="none" w:sz="0" w:space="0" w:color="auto"/>
            <w:bottom w:val="none" w:sz="0" w:space="0" w:color="auto"/>
            <w:right w:val="none" w:sz="0" w:space="0" w:color="auto"/>
          </w:divBdr>
        </w:div>
        <w:div w:id="1413963919">
          <w:marLeft w:val="0"/>
          <w:marRight w:val="0"/>
          <w:marTop w:val="0"/>
          <w:marBottom w:val="0"/>
          <w:divBdr>
            <w:top w:val="none" w:sz="0" w:space="0" w:color="auto"/>
            <w:left w:val="none" w:sz="0" w:space="0" w:color="auto"/>
            <w:bottom w:val="none" w:sz="0" w:space="0" w:color="auto"/>
            <w:right w:val="none" w:sz="0" w:space="0" w:color="auto"/>
          </w:divBdr>
          <w:divsChild>
            <w:div w:id="778641319">
              <w:marLeft w:val="0"/>
              <w:marRight w:val="0"/>
              <w:marTop w:val="0"/>
              <w:marBottom w:val="0"/>
              <w:divBdr>
                <w:top w:val="none" w:sz="0" w:space="0" w:color="auto"/>
                <w:left w:val="none" w:sz="0" w:space="0" w:color="auto"/>
                <w:bottom w:val="none" w:sz="0" w:space="0" w:color="auto"/>
                <w:right w:val="none" w:sz="0" w:space="0" w:color="auto"/>
              </w:divBdr>
            </w:div>
          </w:divsChild>
        </w:div>
        <w:div w:id="1996571355">
          <w:marLeft w:val="0"/>
          <w:marRight w:val="0"/>
          <w:marTop w:val="0"/>
          <w:marBottom w:val="0"/>
          <w:divBdr>
            <w:top w:val="none" w:sz="0" w:space="0" w:color="auto"/>
            <w:left w:val="none" w:sz="0" w:space="0" w:color="auto"/>
            <w:bottom w:val="none" w:sz="0" w:space="0" w:color="auto"/>
            <w:right w:val="none" w:sz="0" w:space="0" w:color="auto"/>
          </w:divBdr>
        </w:div>
        <w:div w:id="2048217420">
          <w:marLeft w:val="0"/>
          <w:marRight w:val="0"/>
          <w:marTop w:val="0"/>
          <w:marBottom w:val="0"/>
          <w:divBdr>
            <w:top w:val="none" w:sz="0" w:space="0" w:color="auto"/>
            <w:left w:val="none" w:sz="0" w:space="0" w:color="auto"/>
            <w:bottom w:val="none" w:sz="0" w:space="0" w:color="auto"/>
            <w:right w:val="none" w:sz="0" w:space="0" w:color="auto"/>
          </w:divBdr>
          <w:divsChild>
            <w:div w:id="1641302855">
              <w:marLeft w:val="0"/>
              <w:marRight w:val="0"/>
              <w:marTop w:val="0"/>
              <w:marBottom w:val="0"/>
              <w:divBdr>
                <w:top w:val="none" w:sz="0" w:space="0" w:color="auto"/>
                <w:left w:val="none" w:sz="0" w:space="0" w:color="auto"/>
                <w:bottom w:val="none" w:sz="0" w:space="0" w:color="auto"/>
                <w:right w:val="none" w:sz="0" w:space="0" w:color="auto"/>
              </w:divBdr>
            </w:div>
          </w:divsChild>
        </w:div>
        <w:div w:id="2082363277">
          <w:marLeft w:val="0"/>
          <w:marRight w:val="0"/>
          <w:marTop w:val="0"/>
          <w:marBottom w:val="0"/>
          <w:divBdr>
            <w:top w:val="none" w:sz="0" w:space="0" w:color="auto"/>
            <w:left w:val="none" w:sz="0" w:space="0" w:color="auto"/>
            <w:bottom w:val="none" w:sz="0" w:space="0" w:color="auto"/>
            <w:right w:val="none" w:sz="0" w:space="0" w:color="auto"/>
          </w:divBdr>
        </w:div>
        <w:div w:id="2113276317">
          <w:marLeft w:val="0"/>
          <w:marRight w:val="0"/>
          <w:marTop w:val="0"/>
          <w:marBottom w:val="0"/>
          <w:divBdr>
            <w:top w:val="none" w:sz="0" w:space="0" w:color="auto"/>
            <w:left w:val="none" w:sz="0" w:space="0" w:color="auto"/>
            <w:bottom w:val="none" w:sz="0" w:space="0" w:color="auto"/>
            <w:right w:val="none" w:sz="0" w:space="0" w:color="auto"/>
          </w:divBdr>
          <w:divsChild>
            <w:div w:id="1311668876">
              <w:marLeft w:val="0"/>
              <w:marRight w:val="0"/>
              <w:marTop w:val="0"/>
              <w:marBottom w:val="0"/>
              <w:divBdr>
                <w:top w:val="none" w:sz="0" w:space="0" w:color="auto"/>
                <w:left w:val="none" w:sz="0" w:space="0" w:color="auto"/>
                <w:bottom w:val="none" w:sz="0" w:space="0" w:color="auto"/>
                <w:right w:val="none" w:sz="0" w:space="0" w:color="auto"/>
              </w:divBdr>
            </w:div>
          </w:divsChild>
        </w:div>
        <w:div w:id="1607926806">
          <w:marLeft w:val="0"/>
          <w:marRight w:val="0"/>
          <w:marTop w:val="0"/>
          <w:marBottom w:val="0"/>
          <w:divBdr>
            <w:top w:val="none" w:sz="0" w:space="0" w:color="auto"/>
            <w:left w:val="none" w:sz="0" w:space="0" w:color="auto"/>
            <w:bottom w:val="none" w:sz="0" w:space="0" w:color="auto"/>
            <w:right w:val="none" w:sz="0" w:space="0" w:color="auto"/>
          </w:divBdr>
        </w:div>
        <w:div w:id="1935243285">
          <w:marLeft w:val="0"/>
          <w:marRight w:val="0"/>
          <w:marTop w:val="0"/>
          <w:marBottom w:val="0"/>
          <w:divBdr>
            <w:top w:val="none" w:sz="0" w:space="0" w:color="auto"/>
            <w:left w:val="none" w:sz="0" w:space="0" w:color="auto"/>
            <w:bottom w:val="none" w:sz="0" w:space="0" w:color="auto"/>
            <w:right w:val="none" w:sz="0" w:space="0" w:color="auto"/>
          </w:divBdr>
          <w:divsChild>
            <w:div w:id="1217085564">
              <w:marLeft w:val="0"/>
              <w:marRight w:val="0"/>
              <w:marTop w:val="0"/>
              <w:marBottom w:val="0"/>
              <w:divBdr>
                <w:top w:val="none" w:sz="0" w:space="0" w:color="auto"/>
                <w:left w:val="none" w:sz="0" w:space="0" w:color="auto"/>
                <w:bottom w:val="none" w:sz="0" w:space="0" w:color="auto"/>
                <w:right w:val="none" w:sz="0" w:space="0" w:color="auto"/>
              </w:divBdr>
            </w:div>
          </w:divsChild>
        </w:div>
        <w:div w:id="1789469983">
          <w:marLeft w:val="0"/>
          <w:marRight w:val="0"/>
          <w:marTop w:val="0"/>
          <w:marBottom w:val="0"/>
          <w:divBdr>
            <w:top w:val="none" w:sz="0" w:space="0" w:color="auto"/>
            <w:left w:val="none" w:sz="0" w:space="0" w:color="auto"/>
            <w:bottom w:val="none" w:sz="0" w:space="0" w:color="auto"/>
            <w:right w:val="none" w:sz="0" w:space="0" w:color="auto"/>
          </w:divBdr>
        </w:div>
        <w:div w:id="1410276524">
          <w:marLeft w:val="0"/>
          <w:marRight w:val="0"/>
          <w:marTop w:val="0"/>
          <w:marBottom w:val="0"/>
          <w:divBdr>
            <w:top w:val="none" w:sz="0" w:space="0" w:color="auto"/>
            <w:left w:val="none" w:sz="0" w:space="0" w:color="auto"/>
            <w:bottom w:val="none" w:sz="0" w:space="0" w:color="auto"/>
            <w:right w:val="none" w:sz="0" w:space="0" w:color="auto"/>
          </w:divBdr>
          <w:divsChild>
            <w:div w:id="818806906">
              <w:marLeft w:val="0"/>
              <w:marRight w:val="0"/>
              <w:marTop w:val="0"/>
              <w:marBottom w:val="0"/>
              <w:divBdr>
                <w:top w:val="none" w:sz="0" w:space="0" w:color="auto"/>
                <w:left w:val="none" w:sz="0" w:space="0" w:color="auto"/>
                <w:bottom w:val="none" w:sz="0" w:space="0" w:color="auto"/>
                <w:right w:val="none" w:sz="0" w:space="0" w:color="auto"/>
              </w:divBdr>
            </w:div>
          </w:divsChild>
        </w:div>
        <w:div w:id="236014970">
          <w:marLeft w:val="0"/>
          <w:marRight w:val="0"/>
          <w:marTop w:val="300"/>
          <w:marBottom w:val="0"/>
          <w:divBdr>
            <w:top w:val="none" w:sz="0" w:space="0" w:color="auto"/>
            <w:left w:val="none" w:sz="0" w:space="0" w:color="auto"/>
            <w:bottom w:val="none" w:sz="0" w:space="0" w:color="auto"/>
            <w:right w:val="none" w:sz="0" w:space="0" w:color="auto"/>
          </w:divBdr>
          <w:divsChild>
            <w:div w:id="698049370">
              <w:marLeft w:val="0"/>
              <w:marRight w:val="0"/>
              <w:marTop w:val="0"/>
              <w:marBottom w:val="0"/>
              <w:divBdr>
                <w:top w:val="none" w:sz="0" w:space="0" w:color="auto"/>
                <w:left w:val="none" w:sz="0" w:space="0" w:color="auto"/>
                <w:bottom w:val="none" w:sz="0" w:space="0" w:color="auto"/>
                <w:right w:val="none" w:sz="0" w:space="0" w:color="auto"/>
              </w:divBdr>
              <w:divsChild>
                <w:div w:id="286476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7274289">
          <w:marLeft w:val="0"/>
          <w:marRight w:val="0"/>
          <w:marTop w:val="300"/>
          <w:marBottom w:val="0"/>
          <w:divBdr>
            <w:top w:val="none" w:sz="0" w:space="0" w:color="auto"/>
            <w:left w:val="none" w:sz="0" w:space="0" w:color="auto"/>
            <w:bottom w:val="none" w:sz="0" w:space="0" w:color="auto"/>
            <w:right w:val="none" w:sz="0" w:space="0" w:color="auto"/>
          </w:divBdr>
          <w:divsChild>
            <w:div w:id="309403460">
              <w:marLeft w:val="0"/>
              <w:marRight w:val="0"/>
              <w:marTop w:val="0"/>
              <w:marBottom w:val="0"/>
              <w:divBdr>
                <w:top w:val="none" w:sz="0" w:space="0" w:color="auto"/>
                <w:left w:val="none" w:sz="0" w:space="0" w:color="auto"/>
                <w:bottom w:val="none" w:sz="0" w:space="0" w:color="auto"/>
                <w:right w:val="none" w:sz="0" w:space="0" w:color="auto"/>
              </w:divBdr>
              <w:divsChild>
                <w:div w:id="1359815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77563">
          <w:marLeft w:val="0"/>
          <w:marRight w:val="0"/>
          <w:marTop w:val="300"/>
          <w:marBottom w:val="0"/>
          <w:divBdr>
            <w:top w:val="none" w:sz="0" w:space="0" w:color="auto"/>
            <w:left w:val="none" w:sz="0" w:space="0" w:color="auto"/>
            <w:bottom w:val="none" w:sz="0" w:space="0" w:color="auto"/>
            <w:right w:val="none" w:sz="0" w:space="0" w:color="auto"/>
          </w:divBdr>
          <w:divsChild>
            <w:div w:id="1310788476">
              <w:marLeft w:val="0"/>
              <w:marRight w:val="0"/>
              <w:marTop w:val="0"/>
              <w:marBottom w:val="0"/>
              <w:divBdr>
                <w:top w:val="none" w:sz="0" w:space="0" w:color="auto"/>
                <w:left w:val="none" w:sz="0" w:space="0" w:color="auto"/>
                <w:bottom w:val="none" w:sz="0" w:space="0" w:color="auto"/>
                <w:right w:val="none" w:sz="0" w:space="0" w:color="auto"/>
              </w:divBdr>
              <w:divsChild>
                <w:div w:id="90179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033114">
          <w:marLeft w:val="0"/>
          <w:marRight w:val="0"/>
          <w:marTop w:val="300"/>
          <w:marBottom w:val="0"/>
          <w:divBdr>
            <w:top w:val="none" w:sz="0" w:space="0" w:color="auto"/>
            <w:left w:val="none" w:sz="0" w:space="0" w:color="auto"/>
            <w:bottom w:val="none" w:sz="0" w:space="0" w:color="auto"/>
            <w:right w:val="none" w:sz="0" w:space="0" w:color="auto"/>
          </w:divBdr>
          <w:divsChild>
            <w:div w:id="1274707773">
              <w:marLeft w:val="0"/>
              <w:marRight w:val="0"/>
              <w:marTop w:val="0"/>
              <w:marBottom w:val="0"/>
              <w:divBdr>
                <w:top w:val="none" w:sz="0" w:space="0" w:color="auto"/>
                <w:left w:val="none" w:sz="0" w:space="0" w:color="auto"/>
                <w:bottom w:val="none" w:sz="0" w:space="0" w:color="auto"/>
                <w:right w:val="none" w:sz="0" w:space="0" w:color="auto"/>
              </w:divBdr>
              <w:divsChild>
                <w:div w:id="2072650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89138253">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6459481">
      <w:bodyDiv w:val="1"/>
      <w:marLeft w:val="0"/>
      <w:marRight w:val="0"/>
      <w:marTop w:val="0"/>
      <w:marBottom w:val="0"/>
      <w:divBdr>
        <w:top w:val="none" w:sz="0" w:space="0" w:color="auto"/>
        <w:left w:val="none" w:sz="0" w:space="0" w:color="auto"/>
        <w:bottom w:val="none" w:sz="0" w:space="0" w:color="auto"/>
        <w:right w:val="none" w:sz="0" w:space="0" w:color="auto"/>
      </w:divBdr>
      <w:divsChild>
        <w:div w:id="1949311051">
          <w:marLeft w:val="0"/>
          <w:marRight w:val="0"/>
          <w:marTop w:val="0"/>
          <w:marBottom w:val="0"/>
          <w:divBdr>
            <w:top w:val="none" w:sz="0" w:space="0" w:color="auto"/>
            <w:left w:val="none" w:sz="0" w:space="0" w:color="auto"/>
            <w:bottom w:val="none" w:sz="0" w:space="0" w:color="auto"/>
            <w:right w:val="none" w:sz="0" w:space="0" w:color="auto"/>
          </w:divBdr>
        </w:div>
        <w:div w:id="943852957">
          <w:marLeft w:val="0"/>
          <w:marRight w:val="0"/>
          <w:marTop w:val="0"/>
          <w:marBottom w:val="0"/>
          <w:divBdr>
            <w:top w:val="none" w:sz="0" w:space="0" w:color="auto"/>
            <w:left w:val="none" w:sz="0" w:space="0" w:color="auto"/>
            <w:bottom w:val="none" w:sz="0" w:space="0" w:color="auto"/>
            <w:right w:val="none" w:sz="0" w:space="0" w:color="auto"/>
          </w:divBdr>
          <w:divsChild>
            <w:div w:id="1669595891">
              <w:marLeft w:val="0"/>
              <w:marRight w:val="0"/>
              <w:marTop w:val="0"/>
              <w:marBottom w:val="0"/>
              <w:divBdr>
                <w:top w:val="none" w:sz="0" w:space="0" w:color="auto"/>
                <w:left w:val="none" w:sz="0" w:space="0" w:color="auto"/>
                <w:bottom w:val="none" w:sz="0" w:space="0" w:color="auto"/>
                <w:right w:val="none" w:sz="0" w:space="0" w:color="auto"/>
              </w:divBdr>
            </w:div>
          </w:divsChild>
        </w:div>
        <w:div w:id="1340546246">
          <w:marLeft w:val="0"/>
          <w:marRight w:val="0"/>
          <w:marTop w:val="0"/>
          <w:marBottom w:val="0"/>
          <w:divBdr>
            <w:top w:val="none" w:sz="0" w:space="0" w:color="auto"/>
            <w:left w:val="none" w:sz="0" w:space="0" w:color="auto"/>
            <w:bottom w:val="none" w:sz="0" w:space="0" w:color="auto"/>
            <w:right w:val="none" w:sz="0" w:space="0" w:color="auto"/>
          </w:divBdr>
        </w:div>
        <w:div w:id="1516191322">
          <w:marLeft w:val="0"/>
          <w:marRight w:val="0"/>
          <w:marTop w:val="0"/>
          <w:marBottom w:val="0"/>
          <w:divBdr>
            <w:top w:val="none" w:sz="0" w:space="0" w:color="auto"/>
            <w:left w:val="none" w:sz="0" w:space="0" w:color="auto"/>
            <w:bottom w:val="none" w:sz="0" w:space="0" w:color="auto"/>
            <w:right w:val="none" w:sz="0" w:space="0" w:color="auto"/>
          </w:divBdr>
          <w:divsChild>
            <w:div w:id="1811050883">
              <w:marLeft w:val="0"/>
              <w:marRight w:val="0"/>
              <w:marTop w:val="0"/>
              <w:marBottom w:val="0"/>
              <w:divBdr>
                <w:top w:val="none" w:sz="0" w:space="0" w:color="auto"/>
                <w:left w:val="none" w:sz="0" w:space="0" w:color="auto"/>
                <w:bottom w:val="none" w:sz="0" w:space="0" w:color="auto"/>
                <w:right w:val="none" w:sz="0" w:space="0" w:color="auto"/>
              </w:divBdr>
            </w:div>
          </w:divsChild>
        </w:div>
        <w:div w:id="531311429">
          <w:marLeft w:val="0"/>
          <w:marRight w:val="0"/>
          <w:marTop w:val="0"/>
          <w:marBottom w:val="0"/>
          <w:divBdr>
            <w:top w:val="none" w:sz="0" w:space="0" w:color="auto"/>
            <w:left w:val="none" w:sz="0" w:space="0" w:color="auto"/>
            <w:bottom w:val="none" w:sz="0" w:space="0" w:color="auto"/>
            <w:right w:val="none" w:sz="0" w:space="0" w:color="auto"/>
          </w:divBdr>
        </w:div>
        <w:div w:id="1531257475">
          <w:marLeft w:val="0"/>
          <w:marRight w:val="0"/>
          <w:marTop w:val="0"/>
          <w:marBottom w:val="0"/>
          <w:divBdr>
            <w:top w:val="none" w:sz="0" w:space="0" w:color="auto"/>
            <w:left w:val="none" w:sz="0" w:space="0" w:color="auto"/>
            <w:bottom w:val="none" w:sz="0" w:space="0" w:color="auto"/>
            <w:right w:val="none" w:sz="0" w:space="0" w:color="auto"/>
          </w:divBdr>
          <w:divsChild>
            <w:div w:id="138620860">
              <w:marLeft w:val="0"/>
              <w:marRight w:val="0"/>
              <w:marTop w:val="0"/>
              <w:marBottom w:val="0"/>
              <w:divBdr>
                <w:top w:val="none" w:sz="0" w:space="0" w:color="auto"/>
                <w:left w:val="none" w:sz="0" w:space="0" w:color="auto"/>
                <w:bottom w:val="none" w:sz="0" w:space="0" w:color="auto"/>
                <w:right w:val="none" w:sz="0" w:space="0" w:color="auto"/>
              </w:divBdr>
            </w:div>
          </w:divsChild>
        </w:div>
        <w:div w:id="154957826">
          <w:marLeft w:val="0"/>
          <w:marRight w:val="0"/>
          <w:marTop w:val="0"/>
          <w:marBottom w:val="0"/>
          <w:divBdr>
            <w:top w:val="none" w:sz="0" w:space="0" w:color="auto"/>
            <w:left w:val="none" w:sz="0" w:space="0" w:color="auto"/>
            <w:bottom w:val="none" w:sz="0" w:space="0" w:color="auto"/>
            <w:right w:val="none" w:sz="0" w:space="0" w:color="auto"/>
          </w:divBdr>
        </w:div>
        <w:div w:id="725884408">
          <w:marLeft w:val="0"/>
          <w:marRight w:val="0"/>
          <w:marTop w:val="0"/>
          <w:marBottom w:val="0"/>
          <w:divBdr>
            <w:top w:val="none" w:sz="0" w:space="0" w:color="auto"/>
            <w:left w:val="none" w:sz="0" w:space="0" w:color="auto"/>
            <w:bottom w:val="none" w:sz="0" w:space="0" w:color="auto"/>
            <w:right w:val="none" w:sz="0" w:space="0" w:color="auto"/>
          </w:divBdr>
          <w:divsChild>
            <w:div w:id="431819404">
              <w:marLeft w:val="0"/>
              <w:marRight w:val="0"/>
              <w:marTop w:val="0"/>
              <w:marBottom w:val="0"/>
              <w:divBdr>
                <w:top w:val="none" w:sz="0" w:space="0" w:color="auto"/>
                <w:left w:val="none" w:sz="0" w:space="0" w:color="auto"/>
                <w:bottom w:val="none" w:sz="0" w:space="0" w:color="auto"/>
                <w:right w:val="none" w:sz="0" w:space="0" w:color="auto"/>
              </w:divBdr>
            </w:div>
          </w:divsChild>
        </w:div>
        <w:div w:id="976689767">
          <w:marLeft w:val="0"/>
          <w:marRight w:val="0"/>
          <w:marTop w:val="0"/>
          <w:marBottom w:val="0"/>
          <w:divBdr>
            <w:top w:val="none" w:sz="0" w:space="0" w:color="auto"/>
            <w:left w:val="none" w:sz="0" w:space="0" w:color="auto"/>
            <w:bottom w:val="none" w:sz="0" w:space="0" w:color="auto"/>
            <w:right w:val="none" w:sz="0" w:space="0" w:color="auto"/>
          </w:divBdr>
        </w:div>
        <w:div w:id="771702765">
          <w:marLeft w:val="0"/>
          <w:marRight w:val="0"/>
          <w:marTop w:val="0"/>
          <w:marBottom w:val="0"/>
          <w:divBdr>
            <w:top w:val="none" w:sz="0" w:space="0" w:color="auto"/>
            <w:left w:val="none" w:sz="0" w:space="0" w:color="auto"/>
            <w:bottom w:val="none" w:sz="0" w:space="0" w:color="auto"/>
            <w:right w:val="none" w:sz="0" w:space="0" w:color="auto"/>
          </w:divBdr>
          <w:divsChild>
            <w:div w:id="1692223491">
              <w:marLeft w:val="0"/>
              <w:marRight w:val="0"/>
              <w:marTop w:val="0"/>
              <w:marBottom w:val="0"/>
              <w:divBdr>
                <w:top w:val="none" w:sz="0" w:space="0" w:color="auto"/>
                <w:left w:val="none" w:sz="0" w:space="0" w:color="auto"/>
                <w:bottom w:val="none" w:sz="0" w:space="0" w:color="auto"/>
                <w:right w:val="none" w:sz="0" w:space="0" w:color="auto"/>
              </w:divBdr>
            </w:div>
          </w:divsChild>
        </w:div>
        <w:div w:id="2011368919">
          <w:marLeft w:val="0"/>
          <w:marRight w:val="0"/>
          <w:marTop w:val="0"/>
          <w:marBottom w:val="0"/>
          <w:divBdr>
            <w:top w:val="none" w:sz="0" w:space="0" w:color="auto"/>
            <w:left w:val="none" w:sz="0" w:space="0" w:color="auto"/>
            <w:bottom w:val="none" w:sz="0" w:space="0" w:color="auto"/>
            <w:right w:val="none" w:sz="0" w:space="0" w:color="auto"/>
          </w:divBdr>
        </w:div>
        <w:div w:id="1677270896">
          <w:marLeft w:val="0"/>
          <w:marRight w:val="0"/>
          <w:marTop w:val="0"/>
          <w:marBottom w:val="0"/>
          <w:divBdr>
            <w:top w:val="none" w:sz="0" w:space="0" w:color="auto"/>
            <w:left w:val="none" w:sz="0" w:space="0" w:color="auto"/>
            <w:bottom w:val="none" w:sz="0" w:space="0" w:color="auto"/>
            <w:right w:val="none" w:sz="0" w:space="0" w:color="auto"/>
          </w:divBdr>
          <w:divsChild>
            <w:div w:id="2105805834">
              <w:marLeft w:val="0"/>
              <w:marRight w:val="0"/>
              <w:marTop w:val="0"/>
              <w:marBottom w:val="0"/>
              <w:divBdr>
                <w:top w:val="none" w:sz="0" w:space="0" w:color="auto"/>
                <w:left w:val="none" w:sz="0" w:space="0" w:color="auto"/>
                <w:bottom w:val="none" w:sz="0" w:space="0" w:color="auto"/>
                <w:right w:val="none" w:sz="0" w:space="0" w:color="auto"/>
              </w:divBdr>
            </w:div>
          </w:divsChild>
        </w:div>
        <w:div w:id="578562782">
          <w:marLeft w:val="0"/>
          <w:marRight w:val="0"/>
          <w:marTop w:val="0"/>
          <w:marBottom w:val="0"/>
          <w:divBdr>
            <w:top w:val="none" w:sz="0" w:space="0" w:color="auto"/>
            <w:left w:val="none" w:sz="0" w:space="0" w:color="auto"/>
            <w:bottom w:val="none" w:sz="0" w:space="0" w:color="auto"/>
            <w:right w:val="none" w:sz="0" w:space="0" w:color="auto"/>
          </w:divBdr>
        </w:div>
        <w:div w:id="1969433222">
          <w:marLeft w:val="0"/>
          <w:marRight w:val="0"/>
          <w:marTop w:val="0"/>
          <w:marBottom w:val="0"/>
          <w:divBdr>
            <w:top w:val="none" w:sz="0" w:space="0" w:color="auto"/>
            <w:left w:val="none" w:sz="0" w:space="0" w:color="auto"/>
            <w:bottom w:val="none" w:sz="0" w:space="0" w:color="auto"/>
            <w:right w:val="none" w:sz="0" w:space="0" w:color="auto"/>
          </w:divBdr>
          <w:divsChild>
            <w:div w:id="563687554">
              <w:marLeft w:val="0"/>
              <w:marRight w:val="0"/>
              <w:marTop w:val="0"/>
              <w:marBottom w:val="0"/>
              <w:divBdr>
                <w:top w:val="none" w:sz="0" w:space="0" w:color="auto"/>
                <w:left w:val="none" w:sz="0" w:space="0" w:color="auto"/>
                <w:bottom w:val="none" w:sz="0" w:space="0" w:color="auto"/>
                <w:right w:val="none" w:sz="0" w:space="0" w:color="auto"/>
              </w:divBdr>
            </w:div>
          </w:divsChild>
        </w:div>
        <w:div w:id="1126509665">
          <w:marLeft w:val="0"/>
          <w:marRight w:val="0"/>
          <w:marTop w:val="300"/>
          <w:marBottom w:val="0"/>
          <w:divBdr>
            <w:top w:val="none" w:sz="0" w:space="0" w:color="auto"/>
            <w:left w:val="none" w:sz="0" w:space="0" w:color="auto"/>
            <w:bottom w:val="none" w:sz="0" w:space="0" w:color="auto"/>
            <w:right w:val="none" w:sz="0" w:space="0" w:color="auto"/>
          </w:divBdr>
          <w:divsChild>
            <w:div w:id="2119592692">
              <w:marLeft w:val="0"/>
              <w:marRight w:val="0"/>
              <w:marTop w:val="0"/>
              <w:marBottom w:val="0"/>
              <w:divBdr>
                <w:top w:val="none" w:sz="0" w:space="0" w:color="auto"/>
                <w:left w:val="none" w:sz="0" w:space="0" w:color="auto"/>
                <w:bottom w:val="none" w:sz="0" w:space="0" w:color="auto"/>
                <w:right w:val="none" w:sz="0" w:space="0" w:color="auto"/>
              </w:divBdr>
              <w:divsChild>
                <w:div w:id="1923642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19165">
          <w:marLeft w:val="0"/>
          <w:marRight w:val="0"/>
          <w:marTop w:val="300"/>
          <w:marBottom w:val="0"/>
          <w:divBdr>
            <w:top w:val="none" w:sz="0" w:space="0" w:color="auto"/>
            <w:left w:val="none" w:sz="0" w:space="0" w:color="auto"/>
            <w:bottom w:val="none" w:sz="0" w:space="0" w:color="auto"/>
            <w:right w:val="none" w:sz="0" w:space="0" w:color="auto"/>
          </w:divBdr>
          <w:divsChild>
            <w:div w:id="312834183">
              <w:marLeft w:val="0"/>
              <w:marRight w:val="0"/>
              <w:marTop w:val="0"/>
              <w:marBottom w:val="0"/>
              <w:divBdr>
                <w:top w:val="none" w:sz="0" w:space="0" w:color="auto"/>
                <w:left w:val="none" w:sz="0" w:space="0" w:color="auto"/>
                <w:bottom w:val="none" w:sz="0" w:space="0" w:color="auto"/>
                <w:right w:val="none" w:sz="0" w:space="0" w:color="auto"/>
              </w:divBdr>
              <w:divsChild>
                <w:div w:id="276184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604256">
          <w:marLeft w:val="0"/>
          <w:marRight w:val="0"/>
          <w:marTop w:val="300"/>
          <w:marBottom w:val="0"/>
          <w:divBdr>
            <w:top w:val="none" w:sz="0" w:space="0" w:color="auto"/>
            <w:left w:val="none" w:sz="0" w:space="0" w:color="auto"/>
            <w:bottom w:val="none" w:sz="0" w:space="0" w:color="auto"/>
            <w:right w:val="none" w:sz="0" w:space="0" w:color="auto"/>
          </w:divBdr>
          <w:divsChild>
            <w:div w:id="359862618">
              <w:marLeft w:val="0"/>
              <w:marRight w:val="0"/>
              <w:marTop w:val="0"/>
              <w:marBottom w:val="0"/>
              <w:divBdr>
                <w:top w:val="none" w:sz="0" w:space="0" w:color="auto"/>
                <w:left w:val="none" w:sz="0" w:space="0" w:color="auto"/>
                <w:bottom w:val="none" w:sz="0" w:space="0" w:color="auto"/>
                <w:right w:val="none" w:sz="0" w:space="0" w:color="auto"/>
              </w:divBdr>
              <w:divsChild>
                <w:div w:id="1845434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036259">
          <w:marLeft w:val="0"/>
          <w:marRight w:val="0"/>
          <w:marTop w:val="300"/>
          <w:marBottom w:val="0"/>
          <w:divBdr>
            <w:top w:val="none" w:sz="0" w:space="0" w:color="auto"/>
            <w:left w:val="none" w:sz="0" w:space="0" w:color="auto"/>
            <w:bottom w:val="none" w:sz="0" w:space="0" w:color="auto"/>
            <w:right w:val="none" w:sz="0" w:space="0" w:color="auto"/>
          </w:divBdr>
          <w:divsChild>
            <w:div w:id="2035424793">
              <w:marLeft w:val="0"/>
              <w:marRight w:val="0"/>
              <w:marTop w:val="0"/>
              <w:marBottom w:val="0"/>
              <w:divBdr>
                <w:top w:val="none" w:sz="0" w:space="0" w:color="auto"/>
                <w:left w:val="none" w:sz="0" w:space="0" w:color="auto"/>
                <w:bottom w:val="none" w:sz="0" w:space="0" w:color="auto"/>
                <w:right w:val="none" w:sz="0" w:space="0" w:color="auto"/>
              </w:divBdr>
              <w:divsChild>
                <w:div w:id="216667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8422552">
      <w:bodyDiv w:val="1"/>
      <w:marLeft w:val="0"/>
      <w:marRight w:val="0"/>
      <w:marTop w:val="0"/>
      <w:marBottom w:val="0"/>
      <w:divBdr>
        <w:top w:val="none" w:sz="0" w:space="0" w:color="auto"/>
        <w:left w:val="none" w:sz="0" w:space="0" w:color="auto"/>
        <w:bottom w:val="none" w:sz="0" w:space="0" w:color="auto"/>
        <w:right w:val="none" w:sz="0" w:space="0" w:color="auto"/>
      </w:divBdr>
      <w:divsChild>
        <w:div w:id="992172796">
          <w:marLeft w:val="0"/>
          <w:marRight w:val="0"/>
          <w:marTop w:val="0"/>
          <w:marBottom w:val="0"/>
          <w:divBdr>
            <w:top w:val="none" w:sz="0" w:space="0" w:color="auto"/>
            <w:left w:val="none" w:sz="0" w:space="0" w:color="auto"/>
            <w:bottom w:val="none" w:sz="0" w:space="0" w:color="auto"/>
            <w:right w:val="none" w:sz="0" w:space="0" w:color="auto"/>
          </w:divBdr>
        </w:div>
        <w:div w:id="1679577226">
          <w:marLeft w:val="0"/>
          <w:marRight w:val="0"/>
          <w:marTop w:val="0"/>
          <w:marBottom w:val="0"/>
          <w:divBdr>
            <w:top w:val="none" w:sz="0" w:space="0" w:color="auto"/>
            <w:left w:val="none" w:sz="0" w:space="0" w:color="auto"/>
            <w:bottom w:val="none" w:sz="0" w:space="0" w:color="auto"/>
            <w:right w:val="none" w:sz="0" w:space="0" w:color="auto"/>
          </w:divBdr>
          <w:divsChild>
            <w:div w:id="605388208">
              <w:marLeft w:val="0"/>
              <w:marRight w:val="0"/>
              <w:marTop w:val="0"/>
              <w:marBottom w:val="0"/>
              <w:divBdr>
                <w:top w:val="none" w:sz="0" w:space="0" w:color="auto"/>
                <w:left w:val="none" w:sz="0" w:space="0" w:color="auto"/>
                <w:bottom w:val="none" w:sz="0" w:space="0" w:color="auto"/>
                <w:right w:val="none" w:sz="0" w:space="0" w:color="auto"/>
              </w:divBdr>
            </w:div>
          </w:divsChild>
        </w:div>
        <w:div w:id="1643266519">
          <w:marLeft w:val="0"/>
          <w:marRight w:val="0"/>
          <w:marTop w:val="0"/>
          <w:marBottom w:val="0"/>
          <w:divBdr>
            <w:top w:val="none" w:sz="0" w:space="0" w:color="auto"/>
            <w:left w:val="none" w:sz="0" w:space="0" w:color="auto"/>
            <w:bottom w:val="none" w:sz="0" w:space="0" w:color="auto"/>
            <w:right w:val="none" w:sz="0" w:space="0" w:color="auto"/>
          </w:divBdr>
        </w:div>
        <w:div w:id="1268275999">
          <w:marLeft w:val="0"/>
          <w:marRight w:val="0"/>
          <w:marTop w:val="0"/>
          <w:marBottom w:val="0"/>
          <w:divBdr>
            <w:top w:val="none" w:sz="0" w:space="0" w:color="auto"/>
            <w:left w:val="none" w:sz="0" w:space="0" w:color="auto"/>
            <w:bottom w:val="none" w:sz="0" w:space="0" w:color="auto"/>
            <w:right w:val="none" w:sz="0" w:space="0" w:color="auto"/>
          </w:divBdr>
          <w:divsChild>
            <w:div w:id="1802067830">
              <w:marLeft w:val="0"/>
              <w:marRight w:val="0"/>
              <w:marTop w:val="0"/>
              <w:marBottom w:val="0"/>
              <w:divBdr>
                <w:top w:val="none" w:sz="0" w:space="0" w:color="auto"/>
                <w:left w:val="none" w:sz="0" w:space="0" w:color="auto"/>
                <w:bottom w:val="none" w:sz="0" w:space="0" w:color="auto"/>
                <w:right w:val="none" w:sz="0" w:space="0" w:color="auto"/>
              </w:divBdr>
            </w:div>
          </w:divsChild>
        </w:div>
        <w:div w:id="1248539807">
          <w:marLeft w:val="0"/>
          <w:marRight w:val="0"/>
          <w:marTop w:val="0"/>
          <w:marBottom w:val="0"/>
          <w:divBdr>
            <w:top w:val="none" w:sz="0" w:space="0" w:color="auto"/>
            <w:left w:val="none" w:sz="0" w:space="0" w:color="auto"/>
            <w:bottom w:val="none" w:sz="0" w:space="0" w:color="auto"/>
            <w:right w:val="none" w:sz="0" w:space="0" w:color="auto"/>
          </w:divBdr>
        </w:div>
        <w:div w:id="517700763">
          <w:marLeft w:val="0"/>
          <w:marRight w:val="0"/>
          <w:marTop w:val="0"/>
          <w:marBottom w:val="0"/>
          <w:divBdr>
            <w:top w:val="none" w:sz="0" w:space="0" w:color="auto"/>
            <w:left w:val="none" w:sz="0" w:space="0" w:color="auto"/>
            <w:bottom w:val="none" w:sz="0" w:space="0" w:color="auto"/>
            <w:right w:val="none" w:sz="0" w:space="0" w:color="auto"/>
          </w:divBdr>
          <w:divsChild>
            <w:div w:id="1185943477">
              <w:marLeft w:val="0"/>
              <w:marRight w:val="0"/>
              <w:marTop w:val="0"/>
              <w:marBottom w:val="0"/>
              <w:divBdr>
                <w:top w:val="none" w:sz="0" w:space="0" w:color="auto"/>
                <w:left w:val="none" w:sz="0" w:space="0" w:color="auto"/>
                <w:bottom w:val="none" w:sz="0" w:space="0" w:color="auto"/>
                <w:right w:val="none" w:sz="0" w:space="0" w:color="auto"/>
              </w:divBdr>
            </w:div>
          </w:divsChild>
        </w:div>
        <w:div w:id="1702583390">
          <w:marLeft w:val="0"/>
          <w:marRight w:val="0"/>
          <w:marTop w:val="0"/>
          <w:marBottom w:val="0"/>
          <w:divBdr>
            <w:top w:val="none" w:sz="0" w:space="0" w:color="auto"/>
            <w:left w:val="none" w:sz="0" w:space="0" w:color="auto"/>
            <w:bottom w:val="none" w:sz="0" w:space="0" w:color="auto"/>
            <w:right w:val="none" w:sz="0" w:space="0" w:color="auto"/>
          </w:divBdr>
        </w:div>
        <w:div w:id="1120802373">
          <w:marLeft w:val="0"/>
          <w:marRight w:val="0"/>
          <w:marTop w:val="0"/>
          <w:marBottom w:val="0"/>
          <w:divBdr>
            <w:top w:val="none" w:sz="0" w:space="0" w:color="auto"/>
            <w:left w:val="none" w:sz="0" w:space="0" w:color="auto"/>
            <w:bottom w:val="none" w:sz="0" w:space="0" w:color="auto"/>
            <w:right w:val="none" w:sz="0" w:space="0" w:color="auto"/>
          </w:divBdr>
          <w:divsChild>
            <w:div w:id="441539959">
              <w:marLeft w:val="0"/>
              <w:marRight w:val="0"/>
              <w:marTop w:val="0"/>
              <w:marBottom w:val="0"/>
              <w:divBdr>
                <w:top w:val="none" w:sz="0" w:space="0" w:color="auto"/>
                <w:left w:val="none" w:sz="0" w:space="0" w:color="auto"/>
                <w:bottom w:val="none" w:sz="0" w:space="0" w:color="auto"/>
                <w:right w:val="none" w:sz="0" w:space="0" w:color="auto"/>
              </w:divBdr>
            </w:div>
          </w:divsChild>
        </w:div>
        <w:div w:id="1697122737">
          <w:marLeft w:val="0"/>
          <w:marRight w:val="0"/>
          <w:marTop w:val="0"/>
          <w:marBottom w:val="0"/>
          <w:divBdr>
            <w:top w:val="none" w:sz="0" w:space="0" w:color="auto"/>
            <w:left w:val="none" w:sz="0" w:space="0" w:color="auto"/>
            <w:bottom w:val="none" w:sz="0" w:space="0" w:color="auto"/>
            <w:right w:val="none" w:sz="0" w:space="0" w:color="auto"/>
          </w:divBdr>
        </w:div>
        <w:div w:id="177542294">
          <w:marLeft w:val="0"/>
          <w:marRight w:val="0"/>
          <w:marTop w:val="0"/>
          <w:marBottom w:val="0"/>
          <w:divBdr>
            <w:top w:val="none" w:sz="0" w:space="0" w:color="auto"/>
            <w:left w:val="none" w:sz="0" w:space="0" w:color="auto"/>
            <w:bottom w:val="none" w:sz="0" w:space="0" w:color="auto"/>
            <w:right w:val="none" w:sz="0" w:space="0" w:color="auto"/>
          </w:divBdr>
          <w:divsChild>
            <w:div w:id="1261139967">
              <w:marLeft w:val="0"/>
              <w:marRight w:val="0"/>
              <w:marTop w:val="0"/>
              <w:marBottom w:val="0"/>
              <w:divBdr>
                <w:top w:val="none" w:sz="0" w:space="0" w:color="auto"/>
                <w:left w:val="none" w:sz="0" w:space="0" w:color="auto"/>
                <w:bottom w:val="none" w:sz="0" w:space="0" w:color="auto"/>
                <w:right w:val="none" w:sz="0" w:space="0" w:color="auto"/>
              </w:divBdr>
            </w:div>
          </w:divsChild>
        </w:div>
        <w:div w:id="1274481182">
          <w:marLeft w:val="0"/>
          <w:marRight w:val="0"/>
          <w:marTop w:val="0"/>
          <w:marBottom w:val="0"/>
          <w:divBdr>
            <w:top w:val="none" w:sz="0" w:space="0" w:color="auto"/>
            <w:left w:val="none" w:sz="0" w:space="0" w:color="auto"/>
            <w:bottom w:val="none" w:sz="0" w:space="0" w:color="auto"/>
            <w:right w:val="none" w:sz="0" w:space="0" w:color="auto"/>
          </w:divBdr>
        </w:div>
        <w:div w:id="1361470864">
          <w:marLeft w:val="0"/>
          <w:marRight w:val="0"/>
          <w:marTop w:val="0"/>
          <w:marBottom w:val="0"/>
          <w:divBdr>
            <w:top w:val="none" w:sz="0" w:space="0" w:color="auto"/>
            <w:left w:val="none" w:sz="0" w:space="0" w:color="auto"/>
            <w:bottom w:val="none" w:sz="0" w:space="0" w:color="auto"/>
            <w:right w:val="none" w:sz="0" w:space="0" w:color="auto"/>
          </w:divBdr>
          <w:divsChild>
            <w:div w:id="878931504">
              <w:marLeft w:val="0"/>
              <w:marRight w:val="0"/>
              <w:marTop w:val="0"/>
              <w:marBottom w:val="0"/>
              <w:divBdr>
                <w:top w:val="none" w:sz="0" w:space="0" w:color="auto"/>
                <w:left w:val="none" w:sz="0" w:space="0" w:color="auto"/>
                <w:bottom w:val="none" w:sz="0" w:space="0" w:color="auto"/>
                <w:right w:val="none" w:sz="0" w:space="0" w:color="auto"/>
              </w:divBdr>
            </w:div>
          </w:divsChild>
        </w:div>
        <w:div w:id="1688482538">
          <w:marLeft w:val="0"/>
          <w:marRight w:val="0"/>
          <w:marTop w:val="0"/>
          <w:marBottom w:val="0"/>
          <w:divBdr>
            <w:top w:val="none" w:sz="0" w:space="0" w:color="auto"/>
            <w:left w:val="none" w:sz="0" w:space="0" w:color="auto"/>
            <w:bottom w:val="none" w:sz="0" w:space="0" w:color="auto"/>
            <w:right w:val="none" w:sz="0" w:space="0" w:color="auto"/>
          </w:divBdr>
        </w:div>
        <w:div w:id="408580209">
          <w:marLeft w:val="0"/>
          <w:marRight w:val="0"/>
          <w:marTop w:val="0"/>
          <w:marBottom w:val="0"/>
          <w:divBdr>
            <w:top w:val="none" w:sz="0" w:space="0" w:color="auto"/>
            <w:left w:val="none" w:sz="0" w:space="0" w:color="auto"/>
            <w:bottom w:val="none" w:sz="0" w:space="0" w:color="auto"/>
            <w:right w:val="none" w:sz="0" w:space="0" w:color="auto"/>
          </w:divBdr>
          <w:divsChild>
            <w:div w:id="1508519323">
              <w:marLeft w:val="0"/>
              <w:marRight w:val="0"/>
              <w:marTop w:val="0"/>
              <w:marBottom w:val="0"/>
              <w:divBdr>
                <w:top w:val="none" w:sz="0" w:space="0" w:color="auto"/>
                <w:left w:val="none" w:sz="0" w:space="0" w:color="auto"/>
                <w:bottom w:val="none" w:sz="0" w:space="0" w:color="auto"/>
                <w:right w:val="none" w:sz="0" w:space="0" w:color="auto"/>
              </w:divBdr>
            </w:div>
          </w:divsChild>
        </w:div>
        <w:div w:id="1099258754">
          <w:marLeft w:val="0"/>
          <w:marRight w:val="0"/>
          <w:marTop w:val="300"/>
          <w:marBottom w:val="0"/>
          <w:divBdr>
            <w:top w:val="none" w:sz="0" w:space="0" w:color="auto"/>
            <w:left w:val="none" w:sz="0" w:space="0" w:color="auto"/>
            <w:bottom w:val="none" w:sz="0" w:space="0" w:color="auto"/>
            <w:right w:val="none" w:sz="0" w:space="0" w:color="auto"/>
          </w:divBdr>
          <w:divsChild>
            <w:div w:id="1646274754">
              <w:marLeft w:val="0"/>
              <w:marRight w:val="0"/>
              <w:marTop w:val="0"/>
              <w:marBottom w:val="0"/>
              <w:divBdr>
                <w:top w:val="none" w:sz="0" w:space="0" w:color="auto"/>
                <w:left w:val="none" w:sz="0" w:space="0" w:color="auto"/>
                <w:bottom w:val="none" w:sz="0" w:space="0" w:color="auto"/>
                <w:right w:val="none" w:sz="0" w:space="0" w:color="auto"/>
              </w:divBdr>
              <w:divsChild>
                <w:div w:id="1312252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785735">
          <w:marLeft w:val="0"/>
          <w:marRight w:val="0"/>
          <w:marTop w:val="300"/>
          <w:marBottom w:val="0"/>
          <w:divBdr>
            <w:top w:val="none" w:sz="0" w:space="0" w:color="auto"/>
            <w:left w:val="none" w:sz="0" w:space="0" w:color="auto"/>
            <w:bottom w:val="none" w:sz="0" w:space="0" w:color="auto"/>
            <w:right w:val="none" w:sz="0" w:space="0" w:color="auto"/>
          </w:divBdr>
          <w:divsChild>
            <w:div w:id="643580100">
              <w:marLeft w:val="0"/>
              <w:marRight w:val="0"/>
              <w:marTop w:val="0"/>
              <w:marBottom w:val="0"/>
              <w:divBdr>
                <w:top w:val="none" w:sz="0" w:space="0" w:color="auto"/>
                <w:left w:val="none" w:sz="0" w:space="0" w:color="auto"/>
                <w:bottom w:val="none" w:sz="0" w:space="0" w:color="auto"/>
                <w:right w:val="none" w:sz="0" w:space="0" w:color="auto"/>
              </w:divBdr>
              <w:divsChild>
                <w:div w:id="49114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192155">
          <w:marLeft w:val="0"/>
          <w:marRight w:val="0"/>
          <w:marTop w:val="300"/>
          <w:marBottom w:val="0"/>
          <w:divBdr>
            <w:top w:val="none" w:sz="0" w:space="0" w:color="auto"/>
            <w:left w:val="none" w:sz="0" w:space="0" w:color="auto"/>
            <w:bottom w:val="none" w:sz="0" w:space="0" w:color="auto"/>
            <w:right w:val="none" w:sz="0" w:space="0" w:color="auto"/>
          </w:divBdr>
          <w:divsChild>
            <w:div w:id="607927789">
              <w:marLeft w:val="0"/>
              <w:marRight w:val="0"/>
              <w:marTop w:val="0"/>
              <w:marBottom w:val="0"/>
              <w:divBdr>
                <w:top w:val="none" w:sz="0" w:space="0" w:color="auto"/>
                <w:left w:val="none" w:sz="0" w:space="0" w:color="auto"/>
                <w:bottom w:val="none" w:sz="0" w:space="0" w:color="auto"/>
                <w:right w:val="none" w:sz="0" w:space="0" w:color="auto"/>
              </w:divBdr>
              <w:divsChild>
                <w:div w:id="195586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94701">
          <w:marLeft w:val="0"/>
          <w:marRight w:val="0"/>
          <w:marTop w:val="300"/>
          <w:marBottom w:val="0"/>
          <w:divBdr>
            <w:top w:val="none" w:sz="0" w:space="0" w:color="auto"/>
            <w:left w:val="none" w:sz="0" w:space="0" w:color="auto"/>
            <w:bottom w:val="none" w:sz="0" w:space="0" w:color="auto"/>
            <w:right w:val="none" w:sz="0" w:space="0" w:color="auto"/>
          </w:divBdr>
          <w:divsChild>
            <w:div w:id="305864885">
              <w:marLeft w:val="0"/>
              <w:marRight w:val="0"/>
              <w:marTop w:val="0"/>
              <w:marBottom w:val="0"/>
              <w:divBdr>
                <w:top w:val="none" w:sz="0" w:space="0" w:color="auto"/>
                <w:left w:val="none" w:sz="0" w:space="0" w:color="auto"/>
                <w:bottom w:val="none" w:sz="0" w:space="0" w:color="auto"/>
                <w:right w:val="none" w:sz="0" w:space="0" w:color="auto"/>
              </w:divBdr>
              <w:divsChild>
                <w:div w:id="206950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1667093">
      <w:bodyDiv w:val="1"/>
      <w:marLeft w:val="0"/>
      <w:marRight w:val="0"/>
      <w:marTop w:val="0"/>
      <w:marBottom w:val="0"/>
      <w:divBdr>
        <w:top w:val="none" w:sz="0" w:space="0" w:color="auto"/>
        <w:left w:val="none" w:sz="0" w:space="0" w:color="auto"/>
        <w:bottom w:val="none" w:sz="0" w:space="0" w:color="auto"/>
        <w:right w:val="none" w:sz="0" w:space="0" w:color="auto"/>
      </w:divBdr>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972010">
      <w:bodyDiv w:val="1"/>
      <w:marLeft w:val="0"/>
      <w:marRight w:val="0"/>
      <w:marTop w:val="0"/>
      <w:marBottom w:val="0"/>
      <w:divBdr>
        <w:top w:val="none" w:sz="0" w:space="0" w:color="auto"/>
        <w:left w:val="none" w:sz="0" w:space="0" w:color="auto"/>
        <w:bottom w:val="none" w:sz="0" w:space="0" w:color="auto"/>
        <w:right w:val="none" w:sz="0" w:space="0" w:color="auto"/>
      </w:divBdr>
      <w:divsChild>
        <w:div w:id="920677597">
          <w:marLeft w:val="0"/>
          <w:marRight w:val="0"/>
          <w:marTop w:val="0"/>
          <w:marBottom w:val="0"/>
          <w:divBdr>
            <w:top w:val="none" w:sz="0" w:space="0" w:color="auto"/>
            <w:left w:val="none" w:sz="0" w:space="0" w:color="auto"/>
            <w:bottom w:val="none" w:sz="0" w:space="0" w:color="auto"/>
            <w:right w:val="none" w:sz="0" w:space="0" w:color="auto"/>
          </w:divBdr>
        </w:div>
        <w:div w:id="2138983289">
          <w:marLeft w:val="0"/>
          <w:marRight w:val="0"/>
          <w:marTop w:val="0"/>
          <w:marBottom w:val="0"/>
          <w:divBdr>
            <w:top w:val="none" w:sz="0" w:space="0" w:color="auto"/>
            <w:left w:val="none" w:sz="0" w:space="0" w:color="auto"/>
            <w:bottom w:val="none" w:sz="0" w:space="0" w:color="auto"/>
            <w:right w:val="none" w:sz="0" w:space="0" w:color="auto"/>
          </w:divBdr>
          <w:divsChild>
            <w:div w:id="17005797">
              <w:marLeft w:val="0"/>
              <w:marRight w:val="0"/>
              <w:marTop w:val="0"/>
              <w:marBottom w:val="0"/>
              <w:divBdr>
                <w:top w:val="none" w:sz="0" w:space="0" w:color="auto"/>
                <w:left w:val="none" w:sz="0" w:space="0" w:color="auto"/>
                <w:bottom w:val="none" w:sz="0" w:space="0" w:color="auto"/>
                <w:right w:val="none" w:sz="0" w:space="0" w:color="auto"/>
              </w:divBdr>
            </w:div>
          </w:divsChild>
        </w:div>
        <w:div w:id="172306166">
          <w:marLeft w:val="0"/>
          <w:marRight w:val="0"/>
          <w:marTop w:val="0"/>
          <w:marBottom w:val="0"/>
          <w:divBdr>
            <w:top w:val="none" w:sz="0" w:space="0" w:color="auto"/>
            <w:left w:val="none" w:sz="0" w:space="0" w:color="auto"/>
            <w:bottom w:val="none" w:sz="0" w:space="0" w:color="auto"/>
            <w:right w:val="none" w:sz="0" w:space="0" w:color="auto"/>
          </w:divBdr>
        </w:div>
        <w:div w:id="1356420103">
          <w:marLeft w:val="0"/>
          <w:marRight w:val="0"/>
          <w:marTop w:val="0"/>
          <w:marBottom w:val="0"/>
          <w:divBdr>
            <w:top w:val="none" w:sz="0" w:space="0" w:color="auto"/>
            <w:left w:val="none" w:sz="0" w:space="0" w:color="auto"/>
            <w:bottom w:val="none" w:sz="0" w:space="0" w:color="auto"/>
            <w:right w:val="none" w:sz="0" w:space="0" w:color="auto"/>
          </w:divBdr>
          <w:divsChild>
            <w:div w:id="969363423">
              <w:marLeft w:val="0"/>
              <w:marRight w:val="0"/>
              <w:marTop w:val="0"/>
              <w:marBottom w:val="0"/>
              <w:divBdr>
                <w:top w:val="none" w:sz="0" w:space="0" w:color="auto"/>
                <w:left w:val="none" w:sz="0" w:space="0" w:color="auto"/>
                <w:bottom w:val="none" w:sz="0" w:space="0" w:color="auto"/>
                <w:right w:val="none" w:sz="0" w:space="0" w:color="auto"/>
              </w:divBdr>
            </w:div>
          </w:divsChild>
        </w:div>
        <w:div w:id="989556013">
          <w:marLeft w:val="0"/>
          <w:marRight w:val="0"/>
          <w:marTop w:val="0"/>
          <w:marBottom w:val="0"/>
          <w:divBdr>
            <w:top w:val="none" w:sz="0" w:space="0" w:color="auto"/>
            <w:left w:val="none" w:sz="0" w:space="0" w:color="auto"/>
            <w:bottom w:val="none" w:sz="0" w:space="0" w:color="auto"/>
            <w:right w:val="none" w:sz="0" w:space="0" w:color="auto"/>
          </w:divBdr>
        </w:div>
        <w:div w:id="722561965">
          <w:marLeft w:val="0"/>
          <w:marRight w:val="0"/>
          <w:marTop w:val="0"/>
          <w:marBottom w:val="0"/>
          <w:divBdr>
            <w:top w:val="none" w:sz="0" w:space="0" w:color="auto"/>
            <w:left w:val="none" w:sz="0" w:space="0" w:color="auto"/>
            <w:bottom w:val="none" w:sz="0" w:space="0" w:color="auto"/>
            <w:right w:val="none" w:sz="0" w:space="0" w:color="auto"/>
          </w:divBdr>
          <w:divsChild>
            <w:div w:id="1980500553">
              <w:marLeft w:val="0"/>
              <w:marRight w:val="0"/>
              <w:marTop w:val="0"/>
              <w:marBottom w:val="0"/>
              <w:divBdr>
                <w:top w:val="none" w:sz="0" w:space="0" w:color="auto"/>
                <w:left w:val="none" w:sz="0" w:space="0" w:color="auto"/>
                <w:bottom w:val="none" w:sz="0" w:space="0" w:color="auto"/>
                <w:right w:val="none" w:sz="0" w:space="0" w:color="auto"/>
              </w:divBdr>
            </w:div>
          </w:divsChild>
        </w:div>
        <w:div w:id="87890438">
          <w:marLeft w:val="0"/>
          <w:marRight w:val="0"/>
          <w:marTop w:val="0"/>
          <w:marBottom w:val="0"/>
          <w:divBdr>
            <w:top w:val="none" w:sz="0" w:space="0" w:color="auto"/>
            <w:left w:val="none" w:sz="0" w:space="0" w:color="auto"/>
            <w:bottom w:val="none" w:sz="0" w:space="0" w:color="auto"/>
            <w:right w:val="none" w:sz="0" w:space="0" w:color="auto"/>
          </w:divBdr>
        </w:div>
        <w:div w:id="293172311">
          <w:marLeft w:val="0"/>
          <w:marRight w:val="0"/>
          <w:marTop w:val="0"/>
          <w:marBottom w:val="0"/>
          <w:divBdr>
            <w:top w:val="none" w:sz="0" w:space="0" w:color="auto"/>
            <w:left w:val="none" w:sz="0" w:space="0" w:color="auto"/>
            <w:bottom w:val="none" w:sz="0" w:space="0" w:color="auto"/>
            <w:right w:val="none" w:sz="0" w:space="0" w:color="auto"/>
          </w:divBdr>
          <w:divsChild>
            <w:div w:id="1686130787">
              <w:marLeft w:val="0"/>
              <w:marRight w:val="0"/>
              <w:marTop w:val="0"/>
              <w:marBottom w:val="0"/>
              <w:divBdr>
                <w:top w:val="none" w:sz="0" w:space="0" w:color="auto"/>
                <w:left w:val="none" w:sz="0" w:space="0" w:color="auto"/>
                <w:bottom w:val="none" w:sz="0" w:space="0" w:color="auto"/>
                <w:right w:val="none" w:sz="0" w:space="0" w:color="auto"/>
              </w:divBdr>
            </w:div>
          </w:divsChild>
        </w:div>
        <w:div w:id="1640263642">
          <w:marLeft w:val="0"/>
          <w:marRight w:val="0"/>
          <w:marTop w:val="0"/>
          <w:marBottom w:val="0"/>
          <w:divBdr>
            <w:top w:val="none" w:sz="0" w:space="0" w:color="auto"/>
            <w:left w:val="none" w:sz="0" w:space="0" w:color="auto"/>
            <w:bottom w:val="none" w:sz="0" w:space="0" w:color="auto"/>
            <w:right w:val="none" w:sz="0" w:space="0" w:color="auto"/>
          </w:divBdr>
        </w:div>
        <w:div w:id="168254946">
          <w:marLeft w:val="0"/>
          <w:marRight w:val="0"/>
          <w:marTop w:val="0"/>
          <w:marBottom w:val="0"/>
          <w:divBdr>
            <w:top w:val="none" w:sz="0" w:space="0" w:color="auto"/>
            <w:left w:val="none" w:sz="0" w:space="0" w:color="auto"/>
            <w:bottom w:val="none" w:sz="0" w:space="0" w:color="auto"/>
            <w:right w:val="none" w:sz="0" w:space="0" w:color="auto"/>
          </w:divBdr>
          <w:divsChild>
            <w:div w:id="580263771">
              <w:marLeft w:val="0"/>
              <w:marRight w:val="0"/>
              <w:marTop w:val="0"/>
              <w:marBottom w:val="0"/>
              <w:divBdr>
                <w:top w:val="none" w:sz="0" w:space="0" w:color="auto"/>
                <w:left w:val="none" w:sz="0" w:space="0" w:color="auto"/>
                <w:bottom w:val="none" w:sz="0" w:space="0" w:color="auto"/>
                <w:right w:val="none" w:sz="0" w:space="0" w:color="auto"/>
              </w:divBdr>
            </w:div>
          </w:divsChild>
        </w:div>
        <w:div w:id="1352879524">
          <w:marLeft w:val="0"/>
          <w:marRight w:val="0"/>
          <w:marTop w:val="0"/>
          <w:marBottom w:val="0"/>
          <w:divBdr>
            <w:top w:val="none" w:sz="0" w:space="0" w:color="auto"/>
            <w:left w:val="none" w:sz="0" w:space="0" w:color="auto"/>
            <w:bottom w:val="none" w:sz="0" w:space="0" w:color="auto"/>
            <w:right w:val="none" w:sz="0" w:space="0" w:color="auto"/>
          </w:divBdr>
        </w:div>
        <w:div w:id="1995335969">
          <w:marLeft w:val="0"/>
          <w:marRight w:val="0"/>
          <w:marTop w:val="0"/>
          <w:marBottom w:val="0"/>
          <w:divBdr>
            <w:top w:val="none" w:sz="0" w:space="0" w:color="auto"/>
            <w:left w:val="none" w:sz="0" w:space="0" w:color="auto"/>
            <w:bottom w:val="none" w:sz="0" w:space="0" w:color="auto"/>
            <w:right w:val="none" w:sz="0" w:space="0" w:color="auto"/>
          </w:divBdr>
          <w:divsChild>
            <w:div w:id="726563725">
              <w:marLeft w:val="0"/>
              <w:marRight w:val="0"/>
              <w:marTop w:val="0"/>
              <w:marBottom w:val="0"/>
              <w:divBdr>
                <w:top w:val="none" w:sz="0" w:space="0" w:color="auto"/>
                <w:left w:val="none" w:sz="0" w:space="0" w:color="auto"/>
                <w:bottom w:val="none" w:sz="0" w:space="0" w:color="auto"/>
                <w:right w:val="none" w:sz="0" w:space="0" w:color="auto"/>
              </w:divBdr>
            </w:div>
          </w:divsChild>
        </w:div>
        <w:div w:id="1152058796">
          <w:marLeft w:val="0"/>
          <w:marRight w:val="0"/>
          <w:marTop w:val="0"/>
          <w:marBottom w:val="0"/>
          <w:divBdr>
            <w:top w:val="none" w:sz="0" w:space="0" w:color="auto"/>
            <w:left w:val="none" w:sz="0" w:space="0" w:color="auto"/>
            <w:bottom w:val="none" w:sz="0" w:space="0" w:color="auto"/>
            <w:right w:val="none" w:sz="0" w:space="0" w:color="auto"/>
          </w:divBdr>
        </w:div>
        <w:div w:id="1482574261">
          <w:marLeft w:val="0"/>
          <w:marRight w:val="0"/>
          <w:marTop w:val="0"/>
          <w:marBottom w:val="0"/>
          <w:divBdr>
            <w:top w:val="none" w:sz="0" w:space="0" w:color="auto"/>
            <w:left w:val="none" w:sz="0" w:space="0" w:color="auto"/>
            <w:bottom w:val="none" w:sz="0" w:space="0" w:color="auto"/>
            <w:right w:val="none" w:sz="0" w:space="0" w:color="auto"/>
          </w:divBdr>
          <w:divsChild>
            <w:div w:id="415979578">
              <w:marLeft w:val="0"/>
              <w:marRight w:val="0"/>
              <w:marTop w:val="0"/>
              <w:marBottom w:val="0"/>
              <w:divBdr>
                <w:top w:val="none" w:sz="0" w:space="0" w:color="auto"/>
                <w:left w:val="none" w:sz="0" w:space="0" w:color="auto"/>
                <w:bottom w:val="none" w:sz="0" w:space="0" w:color="auto"/>
                <w:right w:val="none" w:sz="0" w:space="0" w:color="auto"/>
              </w:divBdr>
            </w:div>
          </w:divsChild>
        </w:div>
        <w:div w:id="1577742778">
          <w:marLeft w:val="0"/>
          <w:marRight w:val="0"/>
          <w:marTop w:val="300"/>
          <w:marBottom w:val="0"/>
          <w:divBdr>
            <w:top w:val="none" w:sz="0" w:space="0" w:color="auto"/>
            <w:left w:val="none" w:sz="0" w:space="0" w:color="auto"/>
            <w:bottom w:val="none" w:sz="0" w:space="0" w:color="auto"/>
            <w:right w:val="none" w:sz="0" w:space="0" w:color="auto"/>
          </w:divBdr>
          <w:divsChild>
            <w:div w:id="1279727156">
              <w:marLeft w:val="0"/>
              <w:marRight w:val="0"/>
              <w:marTop w:val="0"/>
              <w:marBottom w:val="0"/>
              <w:divBdr>
                <w:top w:val="none" w:sz="0" w:space="0" w:color="auto"/>
                <w:left w:val="none" w:sz="0" w:space="0" w:color="auto"/>
                <w:bottom w:val="none" w:sz="0" w:space="0" w:color="auto"/>
                <w:right w:val="none" w:sz="0" w:space="0" w:color="auto"/>
              </w:divBdr>
              <w:divsChild>
                <w:div w:id="95237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2926394">
          <w:marLeft w:val="0"/>
          <w:marRight w:val="0"/>
          <w:marTop w:val="300"/>
          <w:marBottom w:val="0"/>
          <w:divBdr>
            <w:top w:val="none" w:sz="0" w:space="0" w:color="auto"/>
            <w:left w:val="none" w:sz="0" w:space="0" w:color="auto"/>
            <w:bottom w:val="none" w:sz="0" w:space="0" w:color="auto"/>
            <w:right w:val="none" w:sz="0" w:space="0" w:color="auto"/>
          </w:divBdr>
          <w:divsChild>
            <w:div w:id="83185567">
              <w:marLeft w:val="0"/>
              <w:marRight w:val="0"/>
              <w:marTop w:val="0"/>
              <w:marBottom w:val="0"/>
              <w:divBdr>
                <w:top w:val="none" w:sz="0" w:space="0" w:color="auto"/>
                <w:left w:val="none" w:sz="0" w:space="0" w:color="auto"/>
                <w:bottom w:val="none" w:sz="0" w:space="0" w:color="auto"/>
                <w:right w:val="none" w:sz="0" w:space="0" w:color="auto"/>
              </w:divBdr>
              <w:divsChild>
                <w:div w:id="2149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762768">
          <w:marLeft w:val="0"/>
          <w:marRight w:val="0"/>
          <w:marTop w:val="300"/>
          <w:marBottom w:val="0"/>
          <w:divBdr>
            <w:top w:val="none" w:sz="0" w:space="0" w:color="auto"/>
            <w:left w:val="none" w:sz="0" w:space="0" w:color="auto"/>
            <w:bottom w:val="none" w:sz="0" w:space="0" w:color="auto"/>
            <w:right w:val="none" w:sz="0" w:space="0" w:color="auto"/>
          </w:divBdr>
          <w:divsChild>
            <w:div w:id="1114323161">
              <w:marLeft w:val="0"/>
              <w:marRight w:val="0"/>
              <w:marTop w:val="0"/>
              <w:marBottom w:val="0"/>
              <w:divBdr>
                <w:top w:val="none" w:sz="0" w:space="0" w:color="auto"/>
                <w:left w:val="none" w:sz="0" w:space="0" w:color="auto"/>
                <w:bottom w:val="none" w:sz="0" w:space="0" w:color="auto"/>
                <w:right w:val="none" w:sz="0" w:space="0" w:color="auto"/>
              </w:divBdr>
              <w:divsChild>
                <w:div w:id="234633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950020">
          <w:marLeft w:val="0"/>
          <w:marRight w:val="0"/>
          <w:marTop w:val="300"/>
          <w:marBottom w:val="0"/>
          <w:divBdr>
            <w:top w:val="none" w:sz="0" w:space="0" w:color="auto"/>
            <w:left w:val="none" w:sz="0" w:space="0" w:color="auto"/>
            <w:bottom w:val="none" w:sz="0" w:space="0" w:color="auto"/>
            <w:right w:val="none" w:sz="0" w:space="0" w:color="auto"/>
          </w:divBdr>
          <w:divsChild>
            <w:div w:id="2042508050">
              <w:marLeft w:val="0"/>
              <w:marRight w:val="0"/>
              <w:marTop w:val="0"/>
              <w:marBottom w:val="0"/>
              <w:divBdr>
                <w:top w:val="none" w:sz="0" w:space="0" w:color="auto"/>
                <w:left w:val="none" w:sz="0" w:space="0" w:color="auto"/>
                <w:bottom w:val="none" w:sz="0" w:space="0" w:color="auto"/>
                <w:right w:val="none" w:sz="0" w:space="0" w:color="auto"/>
              </w:divBdr>
              <w:divsChild>
                <w:div w:id="164523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1242562">
      <w:bodyDiv w:val="1"/>
      <w:marLeft w:val="0"/>
      <w:marRight w:val="0"/>
      <w:marTop w:val="0"/>
      <w:marBottom w:val="0"/>
      <w:divBdr>
        <w:top w:val="none" w:sz="0" w:space="0" w:color="auto"/>
        <w:left w:val="none" w:sz="0" w:space="0" w:color="auto"/>
        <w:bottom w:val="none" w:sz="0" w:space="0" w:color="auto"/>
        <w:right w:val="none" w:sz="0" w:space="0" w:color="auto"/>
      </w:divBdr>
      <w:divsChild>
        <w:div w:id="1395929934">
          <w:marLeft w:val="0"/>
          <w:marRight w:val="0"/>
          <w:marTop w:val="0"/>
          <w:marBottom w:val="0"/>
          <w:divBdr>
            <w:top w:val="none" w:sz="0" w:space="0" w:color="auto"/>
            <w:left w:val="none" w:sz="0" w:space="0" w:color="auto"/>
            <w:bottom w:val="none" w:sz="0" w:space="0" w:color="auto"/>
            <w:right w:val="none" w:sz="0" w:space="0" w:color="auto"/>
          </w:divBdr>
        </w:div>
        <w:div w:id="1343359831">
          <w:marLeft w:val="0"/>
          <w:marRight w:val="0"/>
          <w:marTop w:val="0"/>
          <w:marBottom w:val="0"/>
          <w:divBdr>
            <w:top w:val="none" w:sz="0" w:space="0" w:color="auto"/>
            <w:left w:val="none" w:sz="0" w:space="0" w:color="auto"/>
            <w:bottom w:val="none" w:sz="0" w:space="0" w:color="auto"/>
            <w:right w:val="none" w:sz="0" w:space="0" w:color="auto"/>
          </w:divBdr>
          <w:divsChild>
            <w:div w:id="1060010458">
              <w:marLeft w:val="0"/>
              <w:marRight w:val="0"/>
              <w:marTop w:val="0"/>
              <w:marBottom w:val="0"/>
              <w:divBdr>
                <w:top w:val="none" w:sz="0" w:space="0" w:color="auto"/>
                <w:left w:val="none" w:sz="0" w:space="0" w:color="auto"/>
                <w:bottom w:val="none" w:sz="0" w:space="0" w:color="auto"/>
                <w:right w:val="none" w:sz="0" w:space="0" w:color="auto"/>
              </w:divBdr>
            </w:div>
          </w:divsChild>
        </w:div>
        <w:div w:id="130904588">
          <w:marLeft w:val="0"/>
          <w:marRight w:val="0"/>
          <w:marTop w:val="0"/>
          <w:marBottom w:val="0"/>
          <w:divBdr>
            <w:top w:val="none" w:sz="0" w:space="0" w:color="auto"/>
            <w:left w:val="none" w:sz="0" w:space="0" w:color="auto"/>
            <w:bottom w:val="none" w:sz="0" w:space="0" w:color="auto"/>
            <w:right w:val="none" w:sz="0" w:space="0" w:color="auto"/>
          </w:divBdr>
        </w:div>
        <w:div w:id="523397425">
          <w:marLeft w:val="0"/>
          <w:marRight w:val="0"/>
          <w:marTop w:val="0"/>
          <w:marBottom w:val="0"/>
          <w:divBdr>
            <w:top w:val="none" w:sz="0" w:space="0" w:color="auto"/>
            <w:left w:val="none" w:sz="0" w:space="0" w:color="auto"/>
            <w:bottom w:val="none" w:sz="0" w:space="0" w:color="auto"/>
            <w:right w:val="none" w:sz="0" w:space="0" w:color="auto"/>
          </w:divBdr>
          <w:divsChild>
            <w:div w:id="1322082652">
              <w:marLeft w:val="0"/>
              <w:marRight w:val="0"/>
              <w:marTop w:val="0"/>
              <w:marBottom w:val="0"/>
              <w:divBdr>
                <w:top w:val="none" w:sz="0" w:space="0" w:color="auto"/>
                <w:left w:val="none" w:sz="0" w:space="0" w:color="auto"/>
                <w:bottom w:val="none" w:sz="0" w:space="0" w:color="auto"/>
                <w:right w:val="none" w:sz="0" w:space="0" w:color="auto"/>
              </w:divBdr>
            </w:div>
          </w:divsChild>
        </w:div>
        <w:div w:id="341784789">
          <w:marLeft w:val="0"/>
          <w:marRight w:val="0"/>
          <w:marTop w:val="0"/>
          <w:marBottom w:val="0"/>
          <w:divBdr>
            <w:top w:val="none" w:sz="0" w:space="0" w:color="auto"/>
            <w:left w:val="none" w:sz="0" w:space="0" w:color="auto"/>
            <w:bottom w:val="none" w:sz="0" w:space="0" w:color="auto"/>
            <w:right w:val="none" w:sz="0" w:space="0" w:color="auto"/>
          </w:divBdr>
        </w:div>
        <w:div w:id="1384676905">
          <w:marLeft w:val="0"/>
          <w:marRight w:val="0"/>
          <w:marTop w:val="0"/>
          <w:marBottom w:val="0"/>
          <w:divBdr>
            <w:top w:val="none" w:sz="0" w:space="0" w:color="auto"/>
            <w:left w:val="none" w:sz="0" w:space="0" w:color="auto"/>
            <w:bottom w:val="none" w:sz="0" w:space="0" w:color="auto"/>
            <w:right w:val="none" w:sz="0" w:space="0" w:color="auto"/>
          </w:divBdr>
          <w:divsChild>
            <w:div w:id="1283611143">
              <w:marLeft w:val="0"/>
              <w:marRight w:val="0"/>
              <w:marTop w:val="0"/>
              <w:marBottom w:val="0"/>
              <w:divBdr>
                <w:top w:val="none" w:sz="0" w:space="0" w:color="auto"/>
                <w:left w:val="none" w:sz="0" w:space="0" w:color="auto"/>
                <w:bottom w:val="none" w:sz="0" w:space="0" w:color="auto"/>
                <w:right w:val="none" w:sz="0" w:space="0" w:color="auto"/>
              </w:divBdr>
            </w:div>
          </w:divsChild>
        </w:div>
        <w:div w:id="473763424">
          <w:marLeft w:val="0"/>
          <w:marRight w:val="0"/>
          <w:marTop w:val="0"/>
          <w:marBottom w:val="0"/>
          <w:divBdr>
            <w:top w:val="none" w:sz="0" w:space="0" w:color="auto"/>
            <w:left w:val="none" w:sz="0" w:space="0" w:color="auto"/>
            <w:bottom w:val="none" w:sz="0" w:space="0" w:color="auto"/>
            <w:right w:val="none" w:sz="0" w:space="0" w:color="auto"/>
          </w:divBdr>
        </w:div>
        <w:div w:id="18505426">
          <w:marLeft w:val="0"/>
          <w:marRight w:val="0"/>
          <w:marTop w:val="0"/>
          <w:marBottom w:val="0"/>
          <w:divBdr>
            <w:top w:val="none" w:sz="0" w:space="0" w:color="auto"/>
            <w:left w:val="none" w:sz="0" w:space="0" w:color="auto"/>
            <w:bottom w:val="none" w:sz="0" w:space="0" w:color="auto"/>
            <w:right w:val="none" w:sz="0" w:space="0" w:color="auto"/>
          </w:divBdr>
          <w:divsChild>
            <w:div w:id="2096002917">
              <w:marLeft w:val="0"/>
              <w:marRight w:val="0"/>
              <w:marTop w:val="0"/>
              <w:marBottom w:val="0"/>
              <w:divBdr>
                <w:top w:val="none" w:sz="0" w:space="0" w:color="auto"/>
                <w:left w:val="none" w:sz="0" w:space="0" w:color="auto"/>
                <w:bottom w:val="none" w:sz="0" w:space="0" w:color="auto"/>
                <w:right w:val="none" w:sz="0" w:space="0" w:color="auto"/>
              </w:divBdr>
            </w:div>
          </w:divsChild>
        </w:div>
        <w:div w:id="912816709">
          <w:marLeft w:val="0"/>
          <w:marRight w:val="0"/>
          <w:marTop w:val="0"/>
          <w:marBottom w:val="0"/>
          <w:divBdr>
            <w:top w:val="none" w:sz="0" w:space="0" w:color="auto"/>
            <w:left w:val="none" w:sz="0" w:space="0" w:color="auto"/>
            <w:bottom w:val="none" w:sz="0" w:space="0" w:color="auto"/>
            <w:right w:val="none" w:sz="0" w:space="0" w:color="auto"/>
          </w:divBdr>
        </w:div>
        <w:div w:id="1048647155">
          <w:marLeft w:val="0"/>
          <w:marRight w:val="0"/>
          <w:marTop w:val="0"/>
          <w:marBottom w:val="0"/>
          <w:divBdr>
            <w:top w:val="none" w:sz="0" w:space="0" w:color="auto"/>
            <w:left w:val="none" w:sz="0" w:space="0" w:color="auto"/>
            <w:bottom w:val="none" w:sz="0" w:space="0" w:color="auto"/>
            <w:right w:val="none" w:sz="0" w:space="0" w:color="auto"/>
          </w:divBdr>
          <w:divsChild>
            <w:div w:id="1175530384">
              <w:marLeft w:val="0"/>
              <w:marRight w:val="0"/>
              <w:marTop w:val="0"/>
              <w:marBottom w:val="0"/>
              <w:divBdr>
                <w:top w:val="none" w:sz="0" w:space="0" w:color="auto"/>
                <w:left w:val="none" w:sz="0" w:space="0" w:color="auto"/>
                <w:bottom w:val="none" w:sz="0" w:space="0" w:color="auto"/>
                <w:right w:val="none" w:sz="0" w:space="0" w:color="auto"/>
              </w:divBdr>
            </w:div>
          </w:divsChild>
        </w:div>
        <w:div w:id="699359957">
          <w:marLeft w:val="0"/>
          <w:marRight w:val="0"/>
          <w:marTop w:val="0"/>
          <w:marBottom w:val="0"/>
          <w:divBdr>
            <w:top w:val="none" w:sz="0" w:space="0" w:color="auto"/>
            <w:left w:val="none" w:sz="0" w:space="0" w:color="auto"/>
            <w:bottom w:val="none" w:sz="0" w:space="0" w:color="auto"/>
            <w:right w:val="none" w:sz="0" w:space="0" w:color="auto"/>
          </w:divBdr>
        </w:div>
        <w:div w:id="1302811634">
          <w:marLeft w:val="0"/>
          <w:marRight w:val="0"/>
          <w:marTop w:val="0"/>
          <w:marBottom w:val="0"/>
          <w:divBdr>
            <w:top w:val="none" w:sz="0" w:space="0" w:color="auto"/>
            <w:left w:val="none" w:sz="0" w:space="0" w:color="auto"/>
            <w:bottom w:val="none" w:sz="0" w:space="0" w:color="auto"/>
            <w:right w:val="none" w:sz="0" w:space="0" w:color="auto"/>
          </w:divBdr>
          <w:divsChild>
            <w:div w:id="707490099">
              <w:marLeft w:val="0"/>
              <w:marRight w:val="0"/>
              <w:marTop w:val="0"/>
              <w:marBottom w:val="0"/>
              <w:divBdr>
                <w:top w:val="none" w:sz="0" w:space="0" w:color="auto"/>
                <w:left w:val="none" w:sz="0" w:space="0" w:color="auto"/>
                <w:bottom w:val="none" w:sz="0" w:space="0" w:color="auto"/>
                <w:right w:val="none" w:sz="0" w:space="0" w:color="auto"/>
              </w:divBdr>
            </w:div>
          </w:divsChild>
        </w:div>
        <w:div w:id="109398732">
          <w:marLeft w:val="0"/>
          <w:marRight w:val="0"/>
          <w:marTop w:val="0"/>
          <w:marBottom w:val="0"/>
          <w:divBdr>
            <w:top w:val="none" w:sz="0" w:space="0" w:color="auto"/>
            <w:left w:val="none" w:sz="0" w:space="0" w:color="auto"/>
            <w:bottom w:val="none" w:sz="0" w:space="0" w:color="auto"/>
            <w:right w:val="none" w:sz="0" w:space="0" w:color="auto"/>
          </w:divBdr>
        </w:div>
        <w:div w:id="767115476">
          <w:marLeft w:val="0"/>
          <w:marRight w:val="0"/>
          <w:marTop w:val="0"/>
          <w:marBottom w:val="0"/>
          <w:divBdr>
            <w:top w:val="none" w:sz="0" w:space="0" w:color="auto"/>
            <w:left w:val="none" w:sz="0" w:space="0" w:color="auto"/>
            <w:bottom w:val="none" w:sz="0" w:space="0" w:color="auto"/>
            <w:right w:val="none" w:sz="0" w:space="0" w:color="auto"/>
          </w:divBdr>
          <w:divsChild>
            <w:div w:id="268708314">
              <w:marLeft w:val="0"/>
              <w:marRight w:val="0"/>
              <w:marTop w:val="0"/>
              <w:marBottom w:val="0"/>
              <w:divBdr>
                <w:top w:val="none" w:sz="0" w:space="0" w:color="auto"/>
                <w:left w:val="none" w:sz="0" w:space="0" w:color="auto"/>
                <w:bottom w:val="none" w:sz="0" w:space="0" w:color="auto"/>
                <w:right w:val="none" w:sz="0" w:space="0" w:color="auto"/>
              </w:divBdr>
            </w:div>
          </w:divsChild>
        </w:div>
        <w:div w:id="1810005921">
          <w:marLeft w:val="0"/>
          <w:marRight w:val="0"/>
          <w:marTop w:val="300"/>
          <w:marBottom w:val="0"/>
          <w:divBdr>
            <w:top w:val="none" w:sz="0" w:space="0" w:color="auto"/>
            <w:left w:val="none" w:sz="0" w:space="0" w:color="auto"/>
            <w:bottom w:val="none" w:sz="0" w:space="0" w:color="auto"/>
            <w:right w:val="none" w:sz="0" w:space="0" w:color="auto"/>
          </w:divBdr>
          <w:divsChild>
            <w:div w:id="371736086">
              <w:marLeft w:val="0"/>
              <w:marRight w:val="0"/>
              <w:marTop w:val="0"/>
              <w:marBottom w:val="0"/>
              <w:divBdr>
                <w:top w:val="none" w:sz="0" w:space="0" w:color="auto"/>
                <w:left w:val="none" w:sz="0" w:space="0" w:color="auto"/>
                <w:bottom w:val="none" w:sz="0" w:space="0" w:color="auto"/>
                <w:right w:val="none" w:sz="0" w:space="0" w:color="auto"/>
              </w:divBdr>
              <w:divsChild>
                <w:div w:id="747965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399441">
          <w:marLeft w:val="0"/>
          <w:marRight w:val="0"/>
          <w:marTop w:val="300"/>
          <w:marBottom w:val="0"/>
          <w:divBdr>
            <w:top w:val="none" w:sz="0" w:space="0" w:color="auto"/>
            <w:left w:val="none" w:sz="0" w:space="0" w:color="auto"/>
            <w:bottom w:val="none" w:sz="0" w:space="0" w:color="auto"/>
            <w:right w:val="none" w:sz="0" w:space="0" w:color="auto"/>
          </w:divBdr>
          <w:divsChild>
            <w:div w:id="1449853565">
              <w:marLeft w:val="0"/>
              <w:marRight w:val="0"/>
              <w:marTop w:val="0"/>
              <w:marBottom w:val="0"/>
              <w:divBdr>
                <w:top w:val="none" w:sz="0" w:space="0" w:color="auto"/>
                <w:left w:val="none" w:sz="0" w:space="0" w:color="auto"/>
                <w:bottom w:val="none" w:sz="0" w:space="0" w:color="auto"/>
                <w:right w:val="none" w:sz="0" w:space="0" w:color="auto"/>
              </w:divBdr>
              <w:divsChild>
                <w:div w:id="1960867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854637">
          <w:marLeft w:val="0"/>
          <w:marRight w:val="0"/>
          <w:marTop w:val="300"/>
          <w:marBottom w:val="0"/>
          <w:divBdr>
            <w:top w:val="none" w:sz="0" w:space="0" w:color="auto"/>
            <w:left w:val="none" w:sz="0" w:space="0" w:color="auto"/>
            <w:bottom w:val="none" w:sz="0" w:space="0" w:color="auto"/>
            <w:right w:val="none" w:sz="0" w:space="0" w:color="auto"/>
          </w:divBdr>
          <w:divsChild>
            <w:div w:id="1439716146">
              <w:marLeft w:val="0"/>
              <w:marRight w:val="0"/>
              <w:marTop w:val="0"/>
              <w:marBottom w:val="0"/>
              <w:divBdr>
                <w:top w:val="none" w:sz="0" w:space="0" w:color="auto"/>
                <w:left w:val="none" w:sz="0" w:space="0" w:color="auto"/>
                <w:bottom w:val="none" w:sz="0" w:space="0" w:color="auto"/>
                <w:right w:val="none" w:sz="0" w:space="0" w:color="auto"/>
              </w:divBdr>
              <w:divsChild>
                <w:div w:id="1975286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847">
          <w:marLeft w:val="0"/>
          <w:marRight w:val="0"/>
          <w:marTop w:val="300"/>
          <w:marBottom w:val="0"/>
          <w:divBdr>
            <w:top w:val="none" w:sz="0" w:space="0" w:color="auto"/>
            <w:left w:val="none" w:sz="0" w:space="0" w:color="auto"/>
            <w:bottom w:val="none" w:sz="0" w:space="0" w:color="auto"/>
            <w:right w:val="none" w:sz="0" w:space="0" w:color="auto"/>
          </w:divBdr>
          <w:divsChild>
            <w:div w:id="492334552">
              <w:marLeft w:val="0"/>
              <w:marRight w:val="0"/>
              <w:marTop w:val="0"/>
              <w:marBottom w:val="0"/>
              <w:divBdr>
                <w:top w:val="none" w:sz="0" w:space="0" w:color="auto"/>
                <w:left w:val="none" w:sz="0" w:space="0" w:color="auto"/>
                <w:bottom w:val="none" w:sz="0" w:space="0" w:color="auto"/>
                <w:right w:val="none" w:sz="0" w:space="0" w:color="auto"/>
              </w:divBdr>
              <w:divsChild>
                <w:div w:id="192808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7702647">
      <w:bodyDiv w:val="1"/>
      <w:marLeft w:val="0"/>
      <w:marRight w:val="0"/>
      <w:marTop w:val="0"/>
      <w:marBottom w:val="0"/>
      <w:divBdr>
        <w:top w:val="none" w:sz="0" w:space="0" w:color="auto"/>
        <w:left w:val="none" w:sz="0" w:space="0" w:color="auto"/>
        <w:bottom w:val="none" w:sz="0" w:space="0" w:color="auto"/>
        <w:right w:val="none" w:sz="0" w:space="0" w:color="auto"/>
      </w:divBdr>
      <w:divsChild>
        <w:div w:id="561260337">
          <w:marLeft w:val="0"/>
          <w:marRight w:val="0"/>
          <w:marTop w:val="0"/>
          <w:marBottom w:val="0"/>
          <w:divBdr>
            <w:top w:val="none" w:sz="0" w:space="0" w:color="auto"/>
            <w:left w:val="none" w:sz="0" w:space="0" w:color="auto"/>
            <w:bottom w:val="none" w:sz="0" w:space="0" w:color="auto"/>
            <w:right w:val="none" w:sz="0" w:space="0" w:color="auto"/>
          </w:divBdr>
        </w:div>
        <w:div w:id="1150832319">
          <w:marLeft w:val="0"/>
          <w:marRight w:val="0"/>
          <w:marTop w:val="0"/>
          <w:marBottom w:val="0"/>
          <w:divBdr>
            <w:top w:val="none" w:sz="0" w:space="0" w:color="auto"/>
            <w:left w:val="none" w:sz="0" w:space="0" w:color="auto"/>
            <w:bottom w:val="none" w:sz="0" w:space="0" w:color="auto"/>
            <w:right w:val="none" w:sz="0" w:space="0" w:color="auto"/>
          </w:divBdr>
          <w:divsChild>
            <w:div w:id="279189060">
              <w:marLeft w:val="0"/>
              <w:marRight w:val="0"/>
              <w:marTop w:val="0"/>
              <w:marBottom w:val="0"/>
              <w:divBdr>
                <w:top w:val="none" w:sz="0" w:space="0" w:color="auto"/>
                <w:left w:val="none" w:sz="0" w:space="0" w:color="auto"/>
                <w:bottom w:val="none" w:sz="0" w:space="0" w:color="auto"/>
                <w:right w:val="none" w:sz="0" w:space="0" w:color="auto"/>
              </w:divBdr>
            </w:div>
          </w:divsChild>
        </w:div>
        <w:div w:id="186798224">
          <w:marLeft w:val="0"/>
          <w:marRight w:val="0"/>
          <w:marTop w:val="0"/>
          <w:marBottom w:val="0"/>
          <w:divBdr>
            <w:top w:val="none" w:sz="0" w:space="0" w:color="auto"/>
            <w:left w:val="none" w:sz="0" w:space="0" w:color="auto"/>
            <w:bottom w:val="none" w:sz="0" w:space="0" w:color="auto"/>
            <w:right w:val="none" w:sz="0" w:space="0" w:color="auto"/>
          </w:divBdr>
        </w:div>
        <w:div w:id="188183531">
          <w:marLeft w:val="0"/>
          <w:marRight w:val="0"/>
          <w:marTop w:val="0"/>
          <w:marBottom w:val="0"/>
          <w:divBdr>
            <w:top w:val="none" w:sz="0" w:space="0" w:color="auto"/>
            <w:left w:val="none" w:sz="0" w:space="0" w:color="auto"/>
            <w:bottom w:val="none" w:sz="0" w:space="0" w:color="auto"/>
            <w:right w:val="none" w:sz="0" w:space="0" w:color="auto"/>
          </w:divBdr>
          <w:divsChild>
            <w:div w:id="842668384">
              <w:marLeft w:val="0"/>
              <w:marRight w:val="0"/>
              <w:marTop w:val="0"/>
              <w:marBottom w:val="0"/>
              <w:divBdr>
                <w:top w:val="none" w:sz="0" w:space="0" w:color="auto"/>
                <w:left w:val="none" w:sz="0" w:space="0" w:color="auto"/>
                <w:bottom w:val="none" w:sz="0" w:space="0" w:color="auto"/>
                <w:right w:val="none" w:sz="0" w:space="0" w:color="auto"/>
              </w:divBdr>
            </w:div>
          </w:divsChild>
        </w:div>
        <w:div w:id="730882847">
          <w:marLeft w:val="0"/>
          <w:marRight w:val="0"/>
          <w:marTop w:val="0"/>
          <w:marBottom w:val="0"/>
          <w:divBdr>
            <w:top w:val="none" w:sz="0" w:space="0" w:color="auto"/>
            <w:left w:val="none" w:sz="0" w:space="0" w:color="auto"/>
            <w:bottom w:val="none" w:sz="0" w:space="0" w:color="auto"/>
            <w:right w:val="none" w:sz="0" w:space="0" w:color="auto"/>
          </w:divBdr>
        </w:div>
        <w:div w:id="1978493297">
          <w:marLeft w:val="0"/>
          <w:marRight w:val="0"/>
          <w:marTop w:val="0"/>
          <w:marBottom w:val="0"/>
          <w:divBdr>
            <w:top w:val="none" w:sz="0" w:space="0" w:color="auto"/>
            <w:left w:val="none" w:sz="0" w:space="0" w:color="auto"/>
            <w:bottom w:val="none" w:sz="0" w:space="0" w:color="auto"/>
            <w:right w:val="none" w:sz="0" w:space="0" w:color="auto"/>
          </w:divBdr>
          <w:divsChild>
            <w:div w:id="868107435">
              <w:marLeft w:val="0"/>
              <w:marRight w:val="0"/>
              <w:marTop w:val="0"/>
              <w:marBottom w:val="0"/>
              <w:divBdr>
                <w:top w:val="none" w:sz="0" w:space="0" w:color="auto"/>
                <w:left w:val="none" w:sz="0" w:space="0" w:color="auto"/>
                <w:bottom w:val="none" w:sz="0" w:space="0" w:color="auto"/>
                <w:right w:val="none" w:sz="0" w:space="0" w:color="auto"/>
              </w:divBdr>
            </w:div>
          </w:divsChild>
        </w:div>
        <w:div w:id="1237089991">
          <w:marLeft w:val="0"/>
          <w:marRight w:val="0"/>
          <w:marTop w:val="0"/>
          <w:marBottom w:val="0"/>
          <w:divBdr>
            <w:top w:val="none" w:sz="0" w:space="0" w:color="auto"/>
            <w:left w:val="none" w:sz="0" w:space="0" w:color="auto"/>
            <w:bottom w:val="none" w:sz="0" w:space="0" w:color="auto"/>
            <w:right w:val="none" w:sz="0" w:space="0" w:color="auto"/>
          </w:divBdr>
        </w:div>
        <w:div w:id="1732655051">
          <w:marLeft w:val="0"/>
          <w:marRight w:val="0"/>
          <w:marTop w:val="0"/>
          <w:marBottom w:val="0"/>
          <w:divBdr>
            <w:top w:val="none" w:sz="0" w:space="0" w:color="auto"/>
            <w:left w:val="none" w:sz="0" w:space="0" w:color="auto"/>
            <w:bottom w:val="none" w:sz="0" w:space="0" w:color="auto"/>
            <w:right w:val="none" w:sz="0" w:space="0" w:color="auto"/>
          </w:divBdr>
          <w:divsChild>
            <w:div w:id="1349067731">
              <w:marLeft w:val="0"/>
              <w:marRight w:val="0"/>
              <w:marTop w:val="0"/>
              <w:marBottom w:val="0"/>
              <w:divBdr>
                <w:top w:val="none" w:sz="0" w:space="0" w:color="auto"/>
                <w:left w:val="none" w:sz="0" w:space="0" w:color="auto"/>
                <w:bottom w:val="none" w:sz="0" w:space="0" w:color="auto"/>
                <w:right w:val="none" w:sz="0" w:space="0" w:color="auto"/>
              </w:divBdr>
            </w:div>
          </w:divsChild>
        </w:div>
        <w:div w:id="2137020482">
          <w:marLeft w:val="0"/>
          <w:marRight w:val="0"/>
          <w:marTop w:val="0"/>
          <w:marBottom w:val="0"/>
          <w:divBdr>
            <w:top w:val="none" w:sz="0" w:space="0" w:color="auto"/>
            <w:left w:val="none" w:sz="0" w:space="0" w:color="auto"/>
            <w:bottom w:val="none" w:sz="0" w:space="0" w:color="auto"/>
            <w:right w:val="none" w:sz="0" w:space="0" w:color="auto"/>
          </w:divBdr>
        </w:div>
        <w:div w:id="1497501647">
          <w:marLeft w:val="0"/>
          <w:marRight w:val="0"/>
          <w:marTop w:val="0"/>
          <w:marBottom w:val="0"/>
          <w:divBdr>
            <w:top w:val="none" w:sz="0" w:space="0" w:color="auto"/>
            <w:left w:val="none" w:sz="0" w:space="0" w:color="auto"/>
            <w:bottom w:val="none" w:sz="0" w:space="0" w:color="auto"/>
            <w:right w:val="none" w:sz="0" w:space="0" w:color="auto"/>
          </w:divBdr>
          <w:divsChild>
            <w:div w:id="2071227655">
              <w:marLeft w:val="0"/>
              <w:marRight w:val="0"/>
              <w:marTop w:val="0"/>
              <w:marBottom w:val="0"/>
              <w:divBdr>
                <w:top w:val="none" w:sz="0" w:space="0" w:color="auto"/>
                <w:left w:val="none" w:sz="0" w:space="0" w:color="auto"/>
                <w:bottom w:val="none" w:sz="0" w:space="0" w:color="auto"/>
                <w:right w:val="none" w:sz="0" w:space="0" w:color="auto"/>
              </w:divBdr>
            </w:div>
          </w:divsChild>
        </w:div>
        <w:div w:id="315958166">
          <w:marLeft w:val="0"/>
          <w:marRight w:val="0"/>
          <w:marTop w:val="0"/>
          <w:marBottom w:val="0"/>
          <w:divBdr>
            <w:top w:val="none" w:sz="0" w:space="0" w:color="auto"/>
            <w:left w:val="none" w:sz="0" w:space="0" w:color="auto"/>
            <w:bottom w:val="none" w:sz="0" w:space="0" w:color="auto"/>
            <w:right w:val="none" w:sz="0" w:space="0" w:color="auto"/>
          </w:divBdr>
        </w:div>
        <w:div w:id="1237284601">
          <w:marLeft w:val="0"/>
          <w:marRight w:val="0"/>
          <w:marTop w:val="0"/>
          <w:marBottom w:val="0"/>
          <w:divBdr>
            <w:top w:val="none" w:sz="0" w:space="0" w:color="auto"/>
            <w:left w:val="none" w:sz="0" w:space="0" w:color="auto"/>
            <w:bottom w:val="none" w:sz="0" w:space="0" w:color="auto"/>
            <w:right w:val="none" w:sz="0" w:space="0" w:color="auto"/>
          </w:divBdr>
          <w:divsChild>
            <w:div w:id="999389271">
              <w:marLeft w:val="0"/>
              <w:marRight w:val="0"/>
              <w:marTop w:val="0"/>
              <w:marBottom w:val="0"/>
              <w:divBdr>
                <w:top w:val="none" w:sz="0" w:space="0" w:color="auto"/>
                <w:left w:val="none" w:sz="0" w:space="0" w:color="auto"/>
                <w:bottom w:val="none" w:sz="0" w:space="0" w:color="auto"/>
                <w:right w:val="none" w:sz="0" w:space="0" w:color="auto"/>
              </w:divBdr>
            </w:div>
          </w:divsChild>
        </w:div>
        <w:div w:id="1187906817">
          <w:marLeft w:val="0"/>
          <w:marRight w:val="0"/>
          <w:marTop w:val="0"/>
          <w:marBottom w:val="0"/>
          <w:divBdr>
            <w:top w:val="none" w:sz="0" w:space="0" w:color="auto"/>
            <w:left w:val="none" w:sz="0" w:space="0" w:color="auto"/>
            <w:bottom w:val="none" w:sz="0" w:space="0" w:color="auto"/>
            <w:right w:val="none" w:sz="0" w:space="0" w:color="auto"/>
          </w:divBdr>
        </w:div>
        <w:div w:id="81221563">
          <w:marLeft w:val="0"/>
          <w:marRight w:val="0"/>
          <w:marTop w:val="0"/>
          <w:marBottom w:val="0"/>
          <w:divBdr>
            <w:top w:val="none" w:sz="0" w:space="0" w:color="auto"/>
            <w:left w:val="none" w:sz="0" w:space="0" w:color="auto"/>
            <w:bottom w:val="none" w:sz="0" w:space="0" w:color="auto"/>
            <w:right w:val="none" w:sz="0" w:space="0" w:color="auto"/>
          </w:divBdr>
          <w:divsChild>
            <w:div w:id="191305536">
              <w:marLeft w:val="0"/>
              <w:marRight w:val="0"/>
              <w:marTop w:val="0"/>
              <w:marBottom w:val="0"/>
              <w:divBdr>
                <w:top w:val="none" w:sz="0" w:space="0" w:color="auto"/>
                <w:left w:val="none" w:sz="0" w:space="0" w:color="auto"/>
                <w:bottom w:val="none" w:sz="0" w:space="0" w:color="auto"/>
                <w:right w:val="none" w:sz="0" w:space="0" w:color="auto"/>
              </w:divBdr>
            </w:div>
          </w:divsChild>
        </w:div>
        <w:div w:id="1324312155">
          <w:marLeft w:val="0"/>
          <w:marRight w:val="0"/>
          <w:marTop w:val="300"/>
          <w:marBottom w:val="0"/>
          <w:divBdr>
            <w:top w:val="none" w:sz="0" w:space="0" w:color="auto"/>
            <w:left w:val="none" w:sz="0" w:space="0" w:color="auto"/>
            <w:bottom w:val="none" w:sz="0" w:space="0" w:color="auto"/>
            <w:right w:val="none" w:sz="0" w:space="0" w:color="auto"/>
          </w:divBdr>
          <w:divsChild>
            <w:div w:id="2099978007">
              <w:marLeft w:val="0"/>
              <w:marRight w:val="0"/>
              <w:marTop w:val="0"/>
              <w:marBottom w:val="0"/>
              <w:divBdr>
                <w:top w:val="none" w:sz="0" w:space="0" w:color="auto"/>
                <w:left w:val="none" w:sz="0" w:space="0" w:color="auto"/>
                <w:bottom w:val="none" w:sz="0" w:space="0" w:color="auto"/>
                <w:right w:val="none" w:sz="0" w:space="0" w:color="auto"/>
              </w:divBdr>
              <w:divsChild>
                <w:div w:id="844174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785978">
          <w:marLeft w:val="0"/>
          <w:marRight w:val="0"/>
          <w:marTop w:val="300"/>
          <w:marBottom w:val="0"/>
          <w:divBdr>
            <w:top w:val="none" w:sz="0" w:space="0" w:color="auto"/>
            <w:left w:val="none" w:sz="0" w:space="0" w:color="auto"/>
            <w:bottom w:val="none" w:sz="0" w:space="0" w:color="auto"/>
            <w:right w:val="none" w:sz="0" w:space="0" w:color="auto"/>
          </w:divBdr>
          <w:divsChild>
            <w:div w:id="403920940">
              <w:marLeft w:val="0"/>
              <w:marRight w:val="0"/>
              <w:marTop w:val="0"/>
              <w:marBottom w:val="0"/>
              <w:divBdr>
                <w:top w:val="none" w:sz="0" w:space="0" w:color="auto"/>
                <w:left w:val="none" w:sz="0" w:space="0" w:color="auto"/>
                <w:bottom w:val="none" w:sz="0" w:space="0" w:color="auto"/>
                <w:right w:val="none" w:sz="0" w:space="0" w:color="auto"/>
              </w:divBdr>
              <w:divsChild>
                <w:div w:id="1387415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492113">
          <w:marLeft w:val="0"/>
          <w:marRight w:val="0"/>
          <w:marTop w:val="300"/>
          <w:marBottom w:val="0"/>
          <w:divBdr>
            <w:top w:val="none" w:sz="0" w:space="0" w:color="auto"/>
            <w:left w:val="none" w:sz="0" w:space="0" w:color="auto"/>
            <w:bottom w:val="none" w:sz="0" w:space="0" w:color="auto"/>
            <w:right w:val="none" w:sz="0" w:space="0" w:color="auto"/>
          </w:divBdr>
          <w:divsChild>
            <w:div w:id="516431786">
              <w:marLeft w:val="0"/>
              <w:marRight w:val="0"/>
              <w:marTop w:val="0"/>
              <w:marBottom w:val="0"/>
              <w:divBdr>
                <w:top w:val="none" w:sz="0" w:space="0" w:color="auto"/>
                <w:left w:val="none" w:sz="0" w:space="0" w:color="auto"/>
                <w:bottom w:val="none" w:sz="0" w:space="0" w:color="auto"/>
                <w:right w:val="none" w:sz="0" w:space="0" w:color="auto"/>
              </w:divBdr>
              <w:divsChild>
                <w:div w:id="1128625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88067">
          <w:marLeft w:val="0"/>
          <w:marRight w:val="0"/>
          <w:marTop w:val="300"/>
          <w:marBottom w:val="0"/>
          <w:divBdr>
            <w:top w:val="none" w:sz="0" w:space="0" w:color="auto"/>
            <w:left w:val="none" w:sz="0" w:space="0" w:color="auto"/>
            <w:bottom w:val="none" w:sz="0" w:space="0" w:color="auto"/>
            <w:right w:val="none" w:sz="0" w:space="0" w:color="auto"/>
          </w:divBdr>
          <w:divsChild>
            <w:div w:id="689140964">
              <w:marLeft w:val="0"/>
              <w:marRight w:val="0"/>
              <w:marTop w:val="0"/>
              <w:marBottom w:val="0"/>
              <w:divBdr>
                <w:top w:val="none" w:sz="0" w:space="0" w:color="auto"/>
                <w:left w:val="none" w:sz="0" w:space="0" w:color="auto"/>
                <w:bottom w:val="none" w:sz="0" w:space="0" w:color="auto"/>
                <w:right w:val="none" w:sz="0" w:space="0" w:color="auto"/>
              </w:divBdr>
              <w:divsChild>
                <w:div w:id="1231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8107012">
      <w:bodyDiv w:val="1"/>
      <w:marLeft w:val="0"/>
      <w:marRight w:val="0"/>
      <w:marTop w:val="0"/>
      <w:marBottom w:val="0"/>
      <w:divBdr>
        <w:top w:val="none" w:sz="0" w:space="0" w:color="auto"/>
        <w:left w:val="none" w:sz="0" w:space="0" w:color="auto"/>
        <w:bottom w:val="none" w:sz="0" w:space="0" w:color="auto"/>
        <w:right w:val="none" w:sz="0" w:space="0" w:color="auto"/>
      </w:divBdr>
      <w:divsChild>
        <w:div w:id="1256554063">
          <w:marLeft w:val="0"/>
          <w:marRight w:val="0"/>
          <w:marTop w:val="0"/>
          <w:marBottom w:val="0"/>
          <w:divBdr>
            <w:top w:val="none" w:sz="0" w:space="0" w:color="auto"/>
            <w:left w:val="none" w:sz="0" w:space="0" w:color="auto"/>
            <w:bottom w:val="none" w:sz="0" w:space="0" w:color="auto"/>
            <w:right w:val="none" w:sz="0" w:space="0" w:color="auto"/>
          </w:divBdr>
        </w:div>
        <w:div w:id="1872840085">
          <w:marLeft w:val="0"/>
          <w:marRight w:val="0"/>
          <w:marTop w:val="0"/>
          <w:marBottom w:val="0"/>
          <w:divBdr>
            <w:top w:val="none" w:sz="0" w:space="0" w:color="auto"/>
            <w:left w:val="none" w:sz="0" w:space="0" w:color="auto"/>
            <w:bottom w:val="none" w:sz="0" w:space="0" w:color="auto"/>
            <w:right w:val="none" w:sz="0" w:space="0" w:color="auto"/>
          </w:divBdr>
          <w:divsChild>
            <w:div w:id="1104501142">
              <w:marLeft w:val="0"/>
              <w:marRight w:val="0"/>
              <w:marTop w:val="0"/>
              <w:marBottom w:val="0"/>
              <w:divBdr>
                <w:top w:val="none" w:sz="0" w:space="0" w:color="auto"/>
                <w:left w:val="none" w:sz="0" w:space="0" w:color="auto"/>
                <w:bottom w:val="none" w:sz="0" w:space="0" w:color="auto"/>
                <w:right w:val="none" w:sz="0" w:space="0" w:color="auto"/>
              </w:divBdr>
            </w:div>
          </w:divsChild>
        </w:div>
        <w:div w:id="1999570988">
          <w:marLeft w:val="0"/>
          <w:marRight w:val="0"/>
          <w:marTop w:val="0"/>
          <w:marBottom w:val="0"/>
          <w:divBdr>
            <w:top w:val="none" w:sz="0" w:space="0" w:color="auto"/>
            <w:left w:val="none" w:sz="0" w:space="0" w:color="auto"/>
            <w:bottom w:val="none" w:sz="0" w:space="0" w:color="auto"/>
            <w:right w:val="none" w:sz="0" w:space="0" w:color="auto"/>
          </w:divBdr>
        </w:div>
        <w:div w:id="958755637">
          <w:marLeft w:val="0"/>
          <w:marRight w:val="0"/>
          <w:marTop w:val="0"/>
          <w:marBottom w:val="0"/>
          <w:divBdr>
            <w:top w:val="none" w:sz="0" w:space="0" w:color="auto"/>
            <w:left w:val="none" w:sz="0" w:space="0" w:color="auto"/>
            <w:bottom w:val="none" w:sz="0" w:space="0" w:color="auto"/>
            <w:right w:val="none" w:sz="0" w:space="0" w:color="auto"/>
          </w:divBdr>
          <w:divsChild>
            <w:div w:id="18094130">
              <w:marLeft w:val="0"/>
              <w:marRight w:val="0"/>
              <w:marTop w:val="0"/>
              <w:marBottom w:val="0"/>
              <w:divBdr>
                <w:top w:val="none" w:sz="0" w:space="0" w:color="auto"/>
                <w:left w:val="none" w:sz="0" w:space="0" w:color="auto"/>
                <w:bottom w:val="none" w:sz="0" w:space="0" w:color="auto"/>
                <w:right w:val="none" w:sz="0" w:space="0" w:color="auto"/>
              </w:divBdr>
            </w:div>
          </w:divsChild>
        </w:div>
        <w:div w:id="1348674579">
          <w:marLeft w:val="0"/>
          <w:marRight w:val="0"/>
          <w:marTop w:val="0"/>
          <w:marBottom w:val="0"/>
          <w:divBdr>
            <w:top w:val="none" w:sz="0" w:space="0" w:color="auto"/>
            <w:left w:val="none" w:sz="0" w:space="0" w:color="auto"/>
            <w:bottom w:val="none" w:sz="0" w:space="0" w:color="auto"/>
            <w:right w:val="none" w:sz="0" w:space="0" w:color="auto"/>
          </w:divBdr>
        </w:div>
        <w:div w:id="1704400253">
          <w:marLeft w:val="0"/>
          <w:marRight w:val="0"/>
          <w:marTop w:val="0"/>
          <w:marBottom w:val="0"/>
          <w:divBdr>
            <w:top w:val="none" w:sz="0" w:space="0" w:color="auto"/>
            <w:left w:val="none" w:sz="0" w:space="0" w:color="auto"/>
            <w:bottom w:val="none" w:sz="0" w:space="0" w:color="auto"/>
            <w:right w:val="none" w:sz="0" w:space="0" w:color="auto"/>
          </w:divBdr>
          <w:divsChild>
            <w:div w:id="1945963850">
              <w:marLeft w:val="0"/>
              <w:marRight w:val="0"/>
              <w:marTop w:val="0"/>
              <w:marBottom w:val="0"/>
              <w:divBdr>
                <w:top w:val="none" w:sz="0" w:space="0" w:color="auto"/>
                <w:left w:val="none" w:sz="0" w:space="0" w:color="auto"/>
                <w:bottom w:val="none" w:sz="0" w:space="0" w:color="auto"/>
                <w:right w:val="none" w:sz="0" w:space="0" w:color="auto"/>
              </w:divBdr>
            </w:div>
          </w:divsChild>
        </w:div>
        <w:div w:id="1488478117">
          <w:marLeft w:val="0"/>
          <w:marRight w:val="0"/>
          <w:marTop w:val="0"/>
          <w:marBottom w:val="0"/>
          <w:divBdr>
            <w:top w:val="none" w:sz="0" w:space="0" w:color="auto"/>
            <w:left w:val="none" w:sz="0" w:space="0" w:color="auto"/>
            <w:bottom w:val="none" w:sz="0" w:space="0" w:color="auto"/>
            <w:right w:val="none" w:sz="0" w:space="0" w:color="auto"/>
          </w:divBdr>
        </w:div>
        <w:div w:id="1506433868">
          <w:marLeft w:val="0"/>
          <w:marRight w:val="0"/>
          <w:marTop w:val="0"/>
          <w:marBottom w:val="0"/>
          <w:divBdr>
            <w:top w:val="none" w:sz="0" w:space="0" w:color="auto"/>
            <w:left w:val="none" w:sz="0" w:space="0" w:color="auto"/>
            <w:bottom w:val="none" w:sz="0" w:space="0" w:color="auto"/>
            <w:right w:val="none" w:sz="0" w:space="0" w:color="auto"/>
          </w:divBdr>
          <w:divsChild>
            <w:div w:id="1860923979">
              <w:marLeft w:val="0"/>
              <w:marRight w:val="0"/>
              <w:marTop w:val="0"/>
              <w:marBottom w:val="0"/>
              <w:divBdr>
                <w:top w:val="none" w:sz="0" w:space="0" w:color="auto"/>
                <w:left w:val="none" w:sz="0" w:space="0" w:color="auto"/>
                <w:bottom w:val="none" w:sz="0" w:space="0" w:color="auto"/>
                <w:right w:val="none" w:sz="0" w:space="0" w:color="auto"/>
              </w:divBdr>
            </w:div>
          </w:divsChild>
        </w:div>
        <w:div w:id="405348584">
          <w:marLeft w:val="0"/>
          <w:marRight w:val="0"/>
          <w:marTop w:val="0"/>
          <w:marBottom w:val="0"/>
          <w:divBdr>
            <w:top w:val="none" w:sz="0" w:space="0" w:color="auto"/>
            <w:left w:val="none" w:sz="0" w:space="0" w:color="auto"/>
            <w:bottom w:val="none" w:sz="0" w:space="0" w:color="auto"/>
            <w:right w:val="none" w:sz="0" w:space="0" w:color="auto"/>
          </w:divBdr>
        </w:div>
        <w:div w:id="1346439499">
          <w:marLeft w:val="0"/>
          <w:marRight w:val="0"/>
          <w:marTop w:val="0"/>
          <w:marBottom w:val="0"/>
          <w:divBdr>
            <w:top w:val="none" w:sz="0" w:space="0" w:color="auto"/>
            <w:left w:val="none" w:sz="0" w:space="0" w:color="auto"/>
            <w:bottom w:val="none" w:sz="0" w:space="0" w:color="auto"/>
            <w:right w:val="none" w:sz="0" w:space="0" w:color="auto"/>
          </w:divBdr>
          <w:divsChild>
            <w:div w:id="2084451163">
              <w:marLeft w:val="0"/>
              <w:marRight w:val="0"/>
              <w:marTop w:val="0"/>
              <w:marBottom w:val="0"/>
              <w:divBdr>
                <w:top w:val="none" w:sz="0" w:space="0" w:color="auto"/>
                <w:left w:val="none" w:sz="0" w:space="0" w:color="auto"/>
                <w:bottom w:val="none" w:sz="0" w:space="0" w:color="auto"/>
                <w:right w:val="none" w:sz="0" w:space="0" w:color="auto"/>
              </w:divBdr>
            </w:div>
          </w:divsChild>
        </w:div>
        <w:div w:id="414471253">
          <w:marLeft w:val="0"/>
          <w:marRight w:val="0"/>
          <w:marTop w:val="0"/>
          <w:marBottom w:val="0"/>
          <w:divBdr>
            <w:top w:val="none" w:sz="0" w:space="0" w:color="auto"/>
            <w:left w:val="none" w:sz="0" w:space="0" w:color="auto"/>
            <w:bottom w:val="none" w:sz="0" w:space="0" w:color="auto"/>
            <w:right w:val="none" w:sz="0" w:space="0" w:color="auto"/>
          </w:divBdr>
        </w:div>
        <w:div w:id="1049037593">
          <w:marLeft w:val="0"/>
          <w:marRight w:val="0"/>
          <w:marTop w:val="0"/>
          <w:marBottom w:val="0"/>
          <w:divBdr>
            <w:top w:val="none" w:sz="0" w:space="0" w:color="auto"/>
            <w:left w:val="none" w:sz="0" w:space="0" w:color="auto"/>
            <w:bottom w:val="none" w:sz="0" w:space="0" w:color="auto"/>
            <w:right w:val="none" w:sz="0" w:space="0" w:color="auto"/>
          </w:divBdr>
          <w:divsChild>
            <w:div w:id="1399666850">
              <w:marLeft w:val="0"/>
              <w:marRight w:val="0"/>
              <w:marTop w:val="0"/>
              <w:marBottom w:val="0"/>
              <w:divBdr>
                <w:top w:val="none" w:sz="0" w:space="0" w:color="auto"/>
                <w:left w:val="none" w:sz="0" w:space="0" w:color="auto"/>
                <w:bottom w:val="none" w:sz="0" w:space="0" w:color="auto"/>
                <w:right w:val="none" w:sz="0" w:space="0" w:color="auto"/>
              </w:divBdr>
            </w:div>
          </w:divsChild>
        </w:div>
        <w:div w:id="961036622">
          <w:marLeft w:val="0"/>
          <w:marRight w:val="0"/>
          <w:marTop w:val="0"/>
          <w:marBottom w:val="0"/>
          <w:divBdr>
            <w:top w:val="none" w:sz="0" w:space="0" w:color="auto"/>
            <w:left w:val="none" w:sz="0" w:space="0" w:color="auto"/>
            <w:bottom w:val="none" w:sz="0" w:space="0" w:color="auto"/>
            <w:right w:val="none" w:sz="0" w:space="0" w:color="auto"/>
          </w:divBdr>
        </w:div>
        <w:div w:id="604581771">
          <w:marLeft w:val="0"/>
          <w:marRight w:val="0"/>
          <w:marTop w:val="0"/>
          <w:marBottom w:val="0"/>
          <w:divBdr>
            <w:top w:val="none" w:sz="0" w:space="0" w:color="auto"/>
            <w:left w:val="none" w:sz="0" w:space="0" w:color="auto"/>
            <w:bottom w:val="none" w:sz="0" w:space="0" w:color="auto"/>
            <w:right w:val="none" w:sz="0" w:space="0" w:color="auto"/>
          </w:divBdr>
          <w:divsChild>
            <w:div w:id="1506480584">
              <w:marLeft w:val="0"/>
              <w:marRight w:val="0"/>
              <w:marTop w:val="0"/>
              <w:marBottom w:val="0"/>
              <w:divBdr>
                <w:top w:val="none" w:sz="0" w:space="0" w:color="auto"/>
                <w:left w:val="none" w:sz="0" w:space="0" w:color="auto"/>
                <w:bottom w:val="none" w:sz="0" w:space="0" w:color="auto"/>
                <w:right w:val="none" w:sz="0" w:space="0" w:color="auto"/>
              </w:divBdr>
            </w:div>
          </w:divsChild>
        </w:div>
        <w:div w:id="1467888691">
          <w:marLeft w:val="0"/>
          <w:marRight w:val="0"/>
          <w:marTop w:val="300"/>
          <w:marBottom w:val="0"/>
          <w:divBdr>
            <w:top w:val="none" w:sz="0" w:space="0" w:color="auto"/>
            <w:left w:val="none" w:sz="0" w:space="0" w:color="auto"/>
            <w:bottom w:val="none" w:sz="0" w:space="0" w:color="auto"/>
            <w:right w:val="none" w:sz="0" w:space="0" w:color="auto"/>
          </w:divBdr>
          <w:divsChild>
            <w:div w:id="2115126786">
              <w:marLeft w:val="0"/>
              <w:marRight w:val="0"/>
              <w:marTop w:val="0"/>
              <w:marBottom w:val="0"/>
              <w:divBdr>
                <w:top w:val="none" w:sz="0" w:space="0" w:color="auto"/>
                <w:left w:val="none" w:sz="0" w:space="0" w:color="auto"/>
                <w:bottom w:val="none" w:sz="0" w:space="0" w:color="auto"/>
                <w:right w:val="none" w:sz="0" w:space="0" w:color="auto"/>
              </w:divBdr>
              <w:divsChild>
                <w:div w:id="141702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00464">
          <w:marLeft w:val="0"/>
          <w:marRight w:val="0"/>
          <w:marTop w:val="300"/>
          <w:marBottom w:val="0"/>
          <w:divBdr>
            <w:top w:val="none" w:sz="0" w:space="0" w:color="auto"/>
            <w:left w:val="none" w:sz="0" w:space="0" w:color="auto"/>
            <w:bottom w:val="none" w:sz="0" w:space="0" w:color="auto"/>
            <w:right w:val="none" w:sz="0" w:space="0" w:color="auto"/>
          </w:divBdr>
          <w:divsChild>
            <w:div w:id="1244952881">
              <w:marLeft w:val="0"/>
              <w:marRight w:val="0"/>
              <w:marTop w:val="0"/>
              <w:marBottom w:val="0"/>
              <w:divBdr>
                <w:top w:val="none" w:sz="0" w:space="0" w:color="auto"/>
                <w:left w:val="none" w:sz="0" w:space="0" w:color="auto"/>
                <w:bottom w:val="none" w:sz="0" w:space="0" w:color="auto"/>
                <w:right w:val="none" w:sz="0" w:space="0" w:color="auto"/>
              </w:divBdr>
              <w:divsChild>
                <w:div w:id="676885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348386">
          <w:marLeft w:val="0"/>
          <w:marRight w:val="0"/>
          <w:marTop w:val="300"/>
          <w:marBottom w:val="0"/>
          <w:divBdr>
            <w:top w:val="none" w:sz="0" w:space="0" w:color="auto"/>
            <w:left w:val="none" w:sz="0" w:space="0" w:color="auto"/>
            <w:bottom w:val="none" w:sz="0" w:space="0" w:color="auto"/>
            <w:right w:val="none" w:sz="0" w:space="0" w:color="auto"/>
          </w:divBdr>
          <w:divsChild>
            <w:div w:id="1160005209">
              <w:marLeft w:val="0"/>
              <w:marRight w:val="0"/>
              <w:marTop w:val="0"/>
              <w:marBottom w:val="0"/>
              <w:divBdr>
                <w:top w:val="none" w:sz="0" w:space="0" w:color="auto"/>
                <w:left w:val="none" w:sz="0" w:space="0" w:color="auto"/>
                <w:bottom w:val="none" w:sz="0" w:space="0" w:color="auto"/>
                <w:right w:val="none" w:sz="0" w:space="0" w:color="auto"/>
              </w:divBdr>
              <w:divsChild>
                <w:div w:id="199957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6665071">
          <w:marLeft w:val="0"/>
          <w:marRight w:val="0"/>
          <w:marTop w:val="300"/>
          <w:marBottom w:val="0"/>
          <w:divBdr>
            <w:top w:val="none" w:sz="0" w:space="0" w:color="auto"/>
            <w:left w:val="none" w:sz="0" w:space="0" w:color="auto"/>
            <w:bottom w:val="none" w:sz="0" w:space="0" w:color="auto"/>
            <w:right w:val="none" w:sz="0" w:space="0" w:color="auto"/>
          </w:divBdr>
          <w:divsChild>
            <w:div w:id="1661150892">
              <w:marLeft w:val="0"/>
              <w:marRight w:val="0"/>
              <w:marTop w:val="0"/>
              <w:marBottom w:val="0"/>
              <w:divBdr>
                <w:top w:val="none" w:sz="0" w:space="0" w:color="auto"/>
                <w:left w:val="none" w:sz="0" w:space="0" w:color="auto"/>
                <w:bottom w:val="none" w:sz="0" w:space="0" w:color="auto"/>
                <w:right w:val="none" w:sz="0" w:space="0" w:color="auto"/>
              </w:divBdr>
              <w:divsChild>
                <w:div w:id="2063402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1556386">
      <w:bodyDiv w:val="1"/>
      <w:marLeft w:val="0"/>
      <w:marRight w:val="0"/>
      <w:marTop w:val="0"/>
      <w:marBottom w:val="0"/>
      <w:divBdr>
        <w:top w:val="none" w:sz="0" w:space="0" w:color="auto"/>
        <w:left w:val="none" w:sz="0" w:space="0" w:color="auto"/>
        <w:bottom w:val="none" w:sz="0" w:space="0" w:color="auto"/>
        <w:right w:val="none" w:sz="0" w:space="0" w:color="auto"/>
      </w:divBdr>
      <w:divsChild>
        <w:div w:id="800029692">
          <w:marLeft w:val="0"/>
          <w:marRight w:val="0"/>
          <w:marTop w:val="0"/>
          <w:marBottom w:val="0"/>
          <w:divBdr>
            <w:top w:val="none" w:sz="0" w:space="0" w:color="auto"/>
            <w:left w:val="none" w:sz="0" w:space="0" w:color="auto"/>
            <w:bottom w:val="none" w:sz="0" w:space="0" w:color="auto"/>
            <w:right w:val="none" w:sz="0" w:space="0" w:color="auto"/>
          </w:divBdr>
        </w:div>
        <w:div w:id="1846703758">
          <w:marLeft w:val="0"/>
          <w:marRight w:val="0"/>
          <w:marTop w:val="0"/>
          <w:marBottom w:val="0"/>
          <w:divBdr>
            <w:top w:val="none" w:sz="0" w:space="0" w:color="auto"/>
            <w:left w:val="none" w:sz="0" w:space="0" w:color="auto"/>
            <w:bottom w:val="none" w:sz="0" w:space="0" w:color="auto"/>
            <w:right w:val="none" w:sz="0" w:space="0" w:color="auto"/>
          </w:divBdr>
          <w:divsChild>
            <w:div w:id="757944105">
              <w:marLeft w:val="0"/>
              <w:marRight w:val="0"/>
              <w:marTop w:val="0"/>
              <w:marBottom w:val="0"/>
              <w:divBdr>
                <w:top w:val="none" w:sz="0" w:space="0" w:color="auto"/>
                <w:left w:val="none" w:sz="0" w:space="0" w:color="auto"/>
                <w:bottom w:val="none" w:sz="0" w:space="0" w:color="auto"/>
                <w:right w:val="none" w:sz="0" w:space="0" w:color="auto"/>
              </w:divBdr>
            </w:div>
          </w:divsChild>
        </w:div>
        <w:div w:id="1076055188">
          <w:marLeft w:val="0"/>
          <w:marRight w:val="0"/>
          <w:marTop w:val="0"/>
          <w:marBottom w:val="0"/>
          <w:divBdr>
            <w:top w:val="none" w:sz="0" w:space="0" w:color="auto"/>
            <w:left w:val="none" w:sz="0" w:space="0" w:color="auto"/>
            <w:bottom w:val="none" w:sz="0" w:space="0" w:color="auto"/>
            <w:right w:val="none" w:sz="0" w:space="0" w:color="auto"/>
          </w:divBdr>
        </w:div>
        <w:div w:id="2126077951">
          <w:marLeft w:val="0"/>
          <w:marRight w:val="0"/>
          <w:marTop w:val="0"/>
          <w:marBottom w:val="0"/>
          <w:divBdr>
            <w:top w:val="none" w:sz="0" w:space="0" w:color="auto"/>
            <w:left w:val="none" w:sz="0" w:space="0" w:color="auto"/>
            <w:bottom w:val="none" w:sz="0" w:space="0" w:color="auto"/>
            <w:right w:val="none" w:sz="0" w:space="0" w:color="auto"/>
          </w:divBdr>
          <w:divsChild>
            <w:div w:id="2015959782">
              <w:marLeft w:val="0"/>
              <w:marRight w:val="0"/>
              <w:marTop w:val="0"/>
              <w:marBottom w:val="0"/>
              <w:divBdr>
                <w:top w:val="none" w:sz="0" w:space="0" w:color="auto"/>
                <w:left w:val="none" w:sz="0" w:space="0" w:color="auto"/>
                <w:bottom w:val="none" w:sz="0" w:space="0" w:color="auto"/>
                <w:right w:val="none" w:sz="0" w:space="0" w:color="auto"/>
              </w:divBdr>
            </w:div>
          </w:divsChild>
        </w:div>
        <w:div w:id="1307665733">
          <w:marLeft w:val="0"/>
          <w:marRight w:val="0"/>
          <w:marTop w:val="0"/>
          <w:marBottom w:val="0"/>
          <w:divBdr>
            <w:top w:val="none" w:sz="0" w:space="0" w:color="auto"/>
            <w:left w:val="none" w:sz="0" w:space="0" w:color="auto"/>
            <w:bottom w:val="none" w:sz="0" w:space="0" w:color="auto"/>
            <w:right w:val="none" w:sz="0" w:space="0" w:color="auto"/>
          </w:divBdr>
        </w:div>
        <w:div w:id="980228334">
          <w:marLeft w:val="0"/>
          <w:marRight w:val="0"/>
          <w:marTop w:val="0"/>
          <w:marBottom w:val="0"/>
          <w:divBdr>
            <w:top w:val="none" w:sz="0" w:space="0" w:color="auto"/>
            <w:left w:val="none" w:sz="0" w:space="0" w:color="auto"/>
            <w:bottom w:val="none" w:sz="0" w:space="0" w:color="auto"/>
            <w:right w:val="none" w:sz="0" w:space="0" w:color="auto"/>
          </w:divBdr>
          <w:divsChild>
            <w:div w:id="481193696">
              <w:marLeft w:val="0"/>
              <w:marRight w:val="0"/>
              <w:marTop w:val="0"/>
              <w:marBottom w:val="0"/>
              <w:divBdr>
                <w:top w:val="none" w:sz="0" w:space="0" w:color="auto"/>
                <w:left w:val="none" w:sz="0" w:space="0" w:color="auto"/>
                <w:bottom w:val="none" w:sz="0" w:space="0" w:color="auto"/>
                <w:right w:val="none" w:sz="0" w:space="0" w:color="auto"/>
              </w:divBdr>
            </w:div>
          </w:divsChild>
        </w:div>
        <w:div w:id="1684477122">
          <w:marLeft w:val="0"/>
          <w:marRight w:val="0"/>
          <w:marTop w:val="0"/>
          <w:marBottom w:val="0"/>
          <w:divBdr>
            <w:top w:val="none" w:sz="0" w:space="0" w:color="auto"/>
            <w:left w:val="none" w:sz="0" w:space="0" w:color="auto"/>
            <w:bottom w:val="none" w:sz="0" w:space="0" w:color="auto"/>
            <w:right w:val="none" w:sz="0" w:space="0" w:color="auto"/>
          </w:divBdr>
        </w:div>
        <w:div w:id="1528449238">
          <w:marLeft w:val="0"/>
          <w:marRight w:val="0"/>
          <w:marTop w:val="0"/>
          <w:marBottom w:val="0"/>
          <w:divBdr>
            <w:top w:val="none" w:sz="0" w:space="0" w:color="auto"/>
            <w:left w:val="none" w:sz="0" w:space="0" w:color="auto"/>
            <w:bottom w:val="none" w:sz="0" w:space="0" w:color="auto"/>
            <w:right w:val="none" w:sz="0" w:space="0" w:color="auto"/>
          </w:divBdr>
          <w:divsChild>
            <w:div w:id="1417634331">
              <w:marLeft w:val="0"/>
              <w:marRight w:val="0"/>
              <w:marTop w:val="0"/>
              <w:marBottom w:val="0"/>
              <w:divBdr>
                <w:top w:val="none" w:sz="0" w:space="0" w:color="auto"/>
                <w:left w:val="none" w:sz="0" w:space="0" w:color="auto"/>
                <w:bottom w:val="none" w:sz="0" w:space="0" w:color="auto"/>
                <w:right w:val="none" w:sz="0" w:space="0" w:color="auto"/>
              </w:divBdr>
            </w:div>
          </w:divsChild>
        </w:div>
        <w:div w:id="1211190402">
          <w:marLeft w:val="0"/>
          <w:marRight w:val="0"/>
          <w:marTop w:val="0"/>
          <w:marBottom w:val="0"/>
          <w:divBdr>
            <w:top w:val="none" w:sz="0" w:space="0" w:color="auto"/>
            <w:left w:val="none" w:sz="0" w:space="0" w:color="auto"/>
            <w:bottom w:val="none" w:sz="0" w:space="0" w:color="auto"/>
            <w:right w:val="none" w:sz="0" w:space="0" w:color="auto"/>
          </w:divBdr>
        </w:div>
        <w:div w:id="1693190799">
          <w:marLeft w:val="0"/>
          <w:marRight w:val="0"/>
          <w:marTop w:val="0"/>
          <w:marBottom w:val="0"/>
          <w:divBdr>
            <w:top w:val="none" w:sz="0" w:space="0" w:color="auto"/>
            <w:left w:val="none" w:sz="0" w:space="0" w:color="auto"/>
            <w:bottom w:val="none" w:sz="0" w:space="0" w:color="auto"/>
            <w:right w:val="none" w:sz="0" w:space="0" w:color="auto"/>
          </w:divBdr>
          <w:divsChild>
            <w:div w:id="885072084">
              <w:marLeft w:val="0"/>
              <w:marRight w:val="0"/>
              <w:marTop w:val="0"/>
              <w:marBottom w:val="0"/>
              <w:divBdr>
                <w:top w:val="none" w:sz="0" w:space="0" w:color="auto"/>
                <w:left w:val="none" w:sz="0" w:space="0" w:color="auto"/>
                <w:bottom w:val="none" w:sz="0" w:space="0" w:color="auto"/>
                <w:right w:val="none" w:sz="0" w:space="0" w:color="auto"/>
              </w:divBdr>
            </w:div>
          </w:divsChild>
        </w:div>
        <w:div w:id="657079615">
          <w:marLeft w:val="0"/>
          <w:marRight w:val="0"/>
          <w:marTop w:val="0"/>
          <w:marBottom w:val="0"/>
          <w:divBdr>
            <w:top w:val="none" w:sz="0" w:space="0" w:color="auto"/>
            <w:left w:val="none" w:sz="0" w:space="0" w:color="auto"/>
            <w:bottom w:val="none" w:sz="0" w:space="0" w:color="auto"/>
            <w:right w:val="none" w:sz="0" w:space="0" w:color="auto"/>
          </w:divBdr>
        </w:div>
        <w:div w:id="245261931">
          <w:marLeft w:val="0"/>
          <w:marRight w:val="0"/>
          <w:marTop w:val="0"/>
          <w:marBottom w:val="0"/>
          <w:divBdr>
            <w:top w:val="none" w:sz="0" w:space="0" w:color="auto"/>
            <w:left w:val="none" w:sz="0" w:space="0" w:color="auto"/>
            <w:bottom w:val="none" w:sz="0" w:space="0" w:color="auto"/>
            <w:right w:val="none" w:sz="0" w:space="0" w:color="auto"/>
          </w:divBdr>
          <w:divsChild>
            <w:div w:id="1170290992">
              <w:marLeft w:val="0"/>
              <w:marRight w:val="0"/>
              <w:marTop w:val="0"/>
              <w:marBottom w:val="0"/>
              <w:divBdr>
                <w:top w:val="none" w:sz="0" w:space="0" w:color="auto"/>
                <w:left w:val="none" w:sz="0" w:space="0" w:color="auto"/>
                <w:bottom w:val="none" w:sz="0" w:space="0" w:color="auto"/>
                <w:right w:val="none" w:sz="0" w:space="0" w:color="auto"/>
              </w:divBdr>
            </w:div>
          </w:divsChild>
        </w:div>
        <w:div w:id="1197277366">
          <w:marLeft w:val="0"/>
          <w:marRight w:val="0"/>
          <w:marTop w:val="0"/>
          <w:marBottom w:val="0"/>
          <w:divBdr>
            <w:top w:val="none" w:sz="0" w:space="0" w:color="auto"/>
            <w:left w:val="none" w:sz="0" w:space="0" w:color="auto"/>
            <w:bottom w:val="none" w:sz="0" w:space="0" w:color="auto"/>
            <w:right w:val="none" w:sz="0" w:space="0" w:color="auto"/>
          </w:divBdr>
        </w:div>
        <w:div w:id="508063023">
          <w:marLeft w:val="0"/>
          <w:marRight w:val="0"/>
          <w:marTop w:val="0"/>
          <w:marBottom w:val="0"/>
          <w:divBdr>
            <w:top w:val="none" w:sz="0" w:space="0" w:color="auto"/>
            <w:left w:val="none" w:sz="0" w:space="0" w:color="auto"/>
            <w:bottom w:val="none" w:sz="0" w:space="0" w:color="auto"/>
            <w:right w:val="none" w:sz="0" w:space="0" w:color="auto"/>
          </w:divBdr>
          <w:divsChild>
            <w:div w:id="1514690156">
              <w:marLeft w:val="0"/>
              <w:marRight w:val="0"/>
              <w:marTop w:val="0"/>
              <w:marBottom w:val="0"/>
              <w:divBdr>
                <w:top w:val="none" w:sz="0" w:space="0" w:color="auto"/>
                <w:left w:val="none" w:sz="0" w:space="0" w:color="auto"/>
                <w:bottom w:val="none" w:sz="0" w:space="0" w:color="auto"/>
                <w:right w:val="none" w:sz="0" w:space="0" w:color="auto"/>
              </w:divBdr>
            </w:div>
          </w:divsChild>
        </w:div>
        <w:div w:id="150559313">
          <w:marLeft w:val="0"/>
          <w:marRight w:val="0"/>
          <w:marTop w:val="300"/>
          <w:marBottom w:val="0"/>
          <w:divBdr>
            <w:top w:val="none" w:sz="0" w:space="0" w:color="auto"/>
            <w:left w:val="none" w:sz="0" w:space="0" w:color="auto"/>
            <w:bottom w:val="none" w:sz="0" w:space="0" w:color="auto"/>
            <w:right w:val="none" w:sz="0" w:space="0" w:color="auto"/>
          </w:divBdr>
          <w:divsChild>
            <w:div w:id="421072260">
              <w:marLeft w:val="0"/>
              <w:marRight w:val="0"/>
              <w:marTop w:val="0"/>
              <w:marBottom w:val="0"/>
              <w:divBdr>
                <w:top w:val="none" w:sz="0" w:space="0" w:color="auto"/>
                <w:left w:val="none" w:sz="0" w:space="0" w:color="auto"/>
                <w:bottom w:val="none" w:sz="0" w:space="0" w:color="auto"/>
                <w:right w:val="none" w:sz="0" w:space="0" w:color="auto"/>
              </w:divBdr>
              <w:divsChild>
                <w:div w:id="138375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525535">
          <w:marLeft w:val="0"/>
          <w:marRight w:val="0"/>
          <w:marTop w:val="300"/>
          <w:marBottom w:val="0"/>
          <w:divBdr>
            <w:top w:val="none" w:sz="0" w:space="0" w:color="auto"/>
            <w:left w:val="none" w:sz="0" w:space="0" w:color="auto"/>
            <w:bottom w:val="none" w:sz="0" w:space="0" w:color="auto"/>
            <w:right w:val="none" w:sz="0" w:space="0" w:color="auto"/>
          </w:divBdr>
          <w:divsChild>
            <w:div w:id="1877237597">
              <w:marLeft w:val="0"/>
              <w:marRight w:val="0"/>
              <w:marTop w:val="0"/>
              <w:marBottom w:val="0"/>
              <w:divBdr>
                <w:top w:val="none" w:sz="0" w:space="0" w:color="auto"/>
                <w:left w:val="none" w:sz="0" w:space="0" w:color="auto"/>
                <w:bottom w:val="none" w:sz="0" w:space="0" w:color="auto"/>
                <w:right w:val="none" w:sz="0" w:space="0" w:color="auto"/>
              </w:divBdr>
              <w:divsChild>
                <w:div w:id="48922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79578">
          <w:marLeft w:val="0"/>
          <w:marRight w:val="0"/>
          <w:marTop w:val="300"/>
          <w:marBottom w:val="0"/>
          <w:divBdr>
            <w:top w:val="none" w:sz="0" w:space="0" w:color="auto"/>
            <w:left w:val="none" w:sz="0" w:space="0" w:color="auto"/>
            <w:bottom w:val="none" w:sz="0" w:space="0" w:color="auto"/>
            <w:right w:val="none" w:sz="0" w:space="0" w:color="auto"/>
          </w:divBdr>
          <w:divsChild>
            <w:div w:id="1480271450">
              <w:marLeft w:val="0"/>
              <w:marRight w:val="0"/>
              <w:marTop w:val="0"/>
              <w:marBottom w:val="0"/>
              <w:divBdr>
                <w:top w:val="none" w:sz="0" w:space="0" w:color="auto"/>
                <w:left w:val="none" w:sz="0" w:space="0" w:color="auto"/>
                <w:bottom w:val="none" w:sz="0" w:space="0" w:color="auto"/>
                <w:right w:val="none" w:sz="0" w:space="0" w:color="auto"/>
              </w:divBdr>
              <w:divsChild>
                <w:div w:id="20822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3235660">
          <w:marLeft w:val="0"/>
          <w:marRight w:val="0"/>
          <w:marTop w:val="300"/>
          <w:marBottom w:val="0"/>
          <w:divBdr>
            <w:top w:val="none" w:sz="0" w:space="0" w:color="auto"/>
            <w:left w:val="none" w:sz="0" w:space="0" w:color="auto"/>
            <w:bottom w:val="none" w:sz="0" w:space="0" w:color="auto"/>
            <w:right w:val="none" w:sz="0" w:space="0" w:color="auto"/>
          </w:divBdr>
          <w:divsChild>
            <w:div w:id="889728830">
              <w:marLeft w:val="0"/>
              <w:marRight w:val="0"/>
              <w:marTop w:val="0"/>
              <w:marBottom w:val="0"/>
              <w:divBdr>
                <w:top w:val="none" w:sz="0" w:space="0" w:color="auto"/>
                <w:left w:val="none" w:sz="0" w:space="0" w:color="auto"/>
                <w:bottom w:val="none" w:sz="0" w:space="0" w:color="auto"/>
                <w:right w:val="none" w:sz="0" w:space="0" w:color="auto"/>
              </w:divBdr>
              <w:divsChild>
                <w:div w:id="498734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5119927">
      <w:bodyDiv w:val="1"/>
      <w:marLeft w:val="0"/>
      <w:marRight w:val="0"/>
      <w:marTop w:val="0"/>
      <w:marBottom w:val="0"/>
      <w:divBdr>
        <w:top w:val="none" w:sz="0" w:space="0" w:color="auto"/>
        <w:left w:val="none" w:sz="0" w:space="0" w:color="auto"/>
        <w:bottom w:val="none" w:sz="0" w:space="0" w:color="auto"/>
        <w:right w:val="none" w:sz="0" w:space="0" w:color="auto"/>
      </w:divBdr>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71619563">
      <w:bodyDiv w:val="1"/>
      <w:marLeft w:val="0"/>
      <w:marRight w:val="0"/>
      <w:marTop w:val="0"/>
      <w:marBottom w:val="0"/>
      <w:divBdr>
        <w:top w:val="none" w:sz="0" w:space="0" w:color="auto"/>
        <w:left w:val="none" w:sz="0" w:space="0" w:color="auto"/>
        <w:bottom w:val="none" w:sz="0" w:space="0" w:color="auto"/>
        <w:right w:val="none" w:sz="0" w:space="0" w:color="auto"/>
      </w:divBdr>
      <w:divsChild>
        <w:div w:id="231043423">
          <w:marLeft w:val="0"/>
          <w:marRight w:val="0"/>
          <w:marTop w:val="0"/>
          <w:marBottom w:val="0"/>
          <w:divBdr>
            <w:top w:val="none" w:sz="0" w:space="0" w:color="auto"/>
            <w:left w:val="none" w:sz="0" w:space="0" w:color="auto"/>
            <w:bottom w:val="none" w:sz="0" w:space="0" w:color="auto"/>
            <w:right w:val="none" w:sz="0" w:space="0" w:color="auto"/>
          </w:divBdr>
        </w:div>
        <w:div w:id="963002004">
          <w:marLeft w:val="0"/>
          <w:marRight w:val="0"/>
          <w:marTop w:val="0"/>
          <w:marBottom w:val="0"/>
          <w:divBdr>
            <w:top w:val="none" w:sz="0" w:space="0" w:color="auto"/>
            <w:left w:val="none" w:sz="0" w:space="0" w:color="auto"/>
            <w:bottom w:val="none" w:sz="0" w:space="0" w:color="auto"/>
            <w:right w:val="none" w:sz="0" w:space="0" w:color="auto"/>
          </w:divBdr>
          <w:divsChild>
            <w:div w:id="1721201877">
              <w:marLeft w:val="0"/>
              <w:marRight w:val="0"/>
              <w:marTop w:val="0"/>
              <w:marBottom w:val="0"/>
              <w:divBdr>
                <w:top w:val="none" w:sz="0" w:space="0" w:color="auto"/>
                <w:left w:val="none" w:sz="0" w:space="0" w:color="auto"/>
                <w:bottom w:val="none" w:sz="0" w:space="0" w:color="auto"/>
                <w:right w:val="none" w:sz="0" w:space="0" w:color="auto"/>
              </w:divBdr>
            </w:div>
          </w:divsChild>
        </w:div>
        <w:div w:id="1024938181">
          <w:marLeft w:val="0"/>
          <w:marRight w:val="0"/>
          <w:marTop w:val="0"/>
          <w:marBottom w:val="0"/>
          <w:divBdr>
            <w:top w:val="none" w:sz="0" w:space="0" w:color="auto"/>
            <w:left w:val="none" w:sz="0" w:space="0" w:color="auto"/>
            <w:bottom w:val="none" w:sz="0" w:space="0" w:color="auto"/>
            <w:right w:val="none" w:sz="0" w:space="0" w:color="auto"/>
          </w:divBdr>
        </w:div>
        <w:div w:id="1800024410">
          <w:marLeft w:val="0"/>
          <w:marRight w:val="0"/>
          <w:marTop w:val="0"/>
          <w:marBottom w:val="0"/>
          <w:divBdr>
            <w:top w:val="none" w:sz="0" w:space="0" w:color="auto"/>
            <w:left w:val="none" w:sz="0" w:space="0" w:color="auto"/>
            <w:bottom w:val="none" w:sz="0" w:space="0" w:color="auto"/>
            <w:right w:val="none" w:sz="0" w:space="0" w:color="auto"/>
          </w:divBdr>
          <w:divsChild>
            <w:div w:id="1052771067">
              <w:marLeft w:val="0"/>
              <w:marRight w:val="0"/>
              <w:marTop w:val="0"/>
              <w:marBottom w:val="0"/>
              <w:divBdr>
                <w:top w:val="none" w:sz="0" w:space="0" w:color="auto"/>
                <w:left w:val="none" w:sz="0" w:space="0" w:color="auto"/>
                <w:bottom w:val="none" w:sz="0" w:space="0" w:color="auto"/>
                <w:right w:val="none" w:sz="0" w:space="0" w:color="auto"/>
              </w:divBdr>
            </w:div>
          </w:divsChild>
        </w:div>
        <w:div w:id="1593079115">
          <w:marLeft w:val="0"/>
          <w:marRight w:val="0"/>
          <w:marTop w:val="0"/>
          <w:marBottom w:val="0"/>
          <w:divBdr>
            <w:top w:val="none" w:sz="0" w:space="0" w:color="auto"/>
            <w:left w:val="none" w:sz="0" w:space="0" w:color="auto"/>
            <w:bottom w:val="none" w:sz="0" w:space="0" w:color="auto"/>
            <w:right w:val="none" w:sz="0" w:space="0" w:color="auto"/>
          </w:divBdr>
        </w:div>
        <w:div w:id="1400417">
          <w:marLeft w:val="0"/>
          <w:marRight w:val="0"/>
          <w:marTop w:val="0"/>
          <w:marBottom w:val="0"/>
          <w:divBdr>
            <w:top w:val="none" w:sz="0" w:space="0" w:color="auto"/>
            <w:left w:val="none" w:sz="0" w:space="0" w:color="auto"/>
            <w:bottom w:val="none" w:sz="0" w:space="0" w:color="auto"/>
            <w:right w:val="none" w:sz="0" w:space="0" w:color="auto"/>
          </w:divBdr>
          <w:divsChild>
            <w:div w:id="2085101300">
              <w:marLeft w:val="0"/>
              <w:marRight w:val="0"/>
              <w:marTop w:val="0"/>
              <w:marBottom w:val="0"/>
              <w:divBdr>
                <w:top w:val="none" w:sz="0" w:space="0" w:color="auto"/>
                <w:left w:val="none" w:sz="0" w:space="0" w:color="auto"/>
                <w:bottom w:val="none" w:sz="0" w:space="0" w:color="auto"/>
                <w:right w:val="none" w:sz="0" w:space="0" w:color="auto"/>
              </w:divBdr>
            </w:div>
          </w:divsChild>
        </w:div>
        <w:div w:id="1287202156">
          <w:marLeft w:val="0"/>
          <w:marRight w:val="0"/>
          <w:marTop w:val="0"/>
          <w:marBottom w:val="0"/>
          <w:divBdr>
            <w:top w:val="none" w:sz="0" w:space="0" w:color="auto"/>
            <w:left w:val="none" w:sz="0" w:space="0" w:color="auto"/>
            <w:bottom w:val="none" w:sz="0" w:space="0" w:color="auto"/>
            <w:right w:val="none" w:sz="0" w:space="0" w:color="auto"/>
          </w:divBdr>
        </w:div>
        <w:div w:id="341251060">
          <w:marLeft w:val="0"/>
          <w:marRight w:val="0"/>
          <w:marTop w:val="0"/>
          <w:marBottom w:val="0"/>
          <w:divBdr>
            <w:top w:val="none" w:sz="0" w:space="0" w:color="auto"/>
            <w:left w:val="none" w:sz="0" w:space="0" w:color="auto"/>
            <w:bottom w:val="none" w:sz="0" w:space="0" w:color="auto"/>
            <w:right w:val="none" w:sz="0" w:space="0" w:color="auto"/>
          </w:divBdr>
          <w:divsChild>
            <w:div w:id="820346652">
              <w:marLeft w:val="0"/>
              <w:marRight w:val="0"/>
              <w:marTop w:val="0"/>
              <w:marBottom w:val="0"/>
              <w:divBdr>
                <w:top w:val="none" w:sz="0" w:space="0" w:color="auto"/>
                <w:left w:val="none" w:sz="0" w:space="0" w:color="auto"/>
                <w:bottom w:val="none" w:sz="0" w:space="0" w:color="auto"/>
                <w:right w:val="none" w:sz="0" w:space="0" w:color="auto"/>
              </w:divBdr>
            </w:div>
          </w:divsChild>
        </w:div>
        <w:div w:id="64226426">
          <w:marLeft w:val="0"/>
          <w:marRight w:val="0"/>
          <w:marTop w:val="0"/>
          <w:marBottom w:val="0"/>
          <w:divBdr>
            <w:top w:val="none" w:sz="0" w:space="0" w:color="auto"/>
            <w:left w:val="none" w:sz="0" w:space="0" w:color="auto"/>
            <w:bottom w:val="none" w:sz="0" w:space="0" w:color="auto"/>
            <w:right w:val="none" w:sz="0" w:space="0" w:color="auto"/>
          </w:divBdr>
        </w:div>
        <w:div w:id="136802717">
          <w:marLeft w:val="0"/>
          <w:marRight w:val="0"/>
          <w:marTop w:val="0"/>
          <w:marBottom w:val="0"/>
          <w:divBdr>
            <w:top w:val="none" w:sz="0" w:space="0" w:color="auto"/>
            <w:left w:val="none" w:sz="0" w:space="0" w:color="auto"/>
            <w:bottom w:val="none" w:sz="0" w:space="0" w:color="auto"/>
            <w:right w:val="none" w:sz="0" w:space="0" w:color="auto"/>
          </w:divBdr>
          <w:divsChild>
            <w:div w:id="852376944">
              <w:marLeft w:val="0"/>
              <w:marRight w:val="0"/>
              <w:marTop w:val="0"/>
              <w:marBottom w:val="0"/>
              <w:divBdr>
                <w:top w:val="none" w:sz="0" w:space="0" w:color="auto"/>
                <w:left w:val="none" w:sz="0" w:space="0" w:color="auto"/>
                <w:bottom w:val="none" w:sz="0" w:space="0" w:color="auto"/>
                <w:right w:val="none" w:sz="0" w:space="0" w:color="auto"/>
              </w:divBdr>
            </w:div>
          </w:divsChild>
        </w:div>
        <w:div w:id="821385956">
          <w:marLeft w:val="0"/>
          <w:marRight w:val="0"/>
          <w:marTop w:val="0"/>
          <w:marBottom w:val="0"/>
          <w:divBdr>
            <w:top w:val="none" w:sz="0" w:space="0" w:color="auto"/>
            <w:left w:val="none" w:sz="0" w:space="0" w:color="auto"/>
            <w:bottom w:val="none" w:sz="0" w:space="0" w:color="auto"/>
            <w:right w:val="none" w:sz="0" w:space="0" w:color="auto"/>
          </w:divBdr>
        </w:div>
        <w:div w:id="1290278166">
          <w:marLeft w:val="0"/>
          <w:marRight w:val="0"/>
          <w:marTop w:val="0"/>
          <w:marBottom w:val="0"/>
          <w:divBdr>
            <w:top w:val="none" w:sz="0" w:space="0" w:color="auto"/>
            <w:left w:val="none" w:sz="0" w:space="0" w:color="auto"/>
            <w:bottom w:val="none" w:sz="0" w:space="0" w:color="auto"/>
            <w:right w:val="none" w:sz="0" w:space="0" w:color="auto"/>
          </w:divBdr>
          <w:divsChild>
            <w:div w:id="261883983">
              <w:marLeft w:val="0"/>
              <w:marRight w:val="0"/>
              <w:marTop w:val="0"/>
              <w:marBottom w:val="0"/>
              <w:divBdr>
                <w:top w:val="none" w:sz="0" w:space="0" w:color="auto"/>
                <w:left w:val="none" w:sz="0" w:space="0" w:color="auto"/>
                <w:bottom w:val="none" w:sz="0" w:space="0" w:color="auto"/>
                <w:right w:val="none" w:sz="0" w:space="0" w:color="auto"/>
              </w:divBdr>
            </w:div>
          </w:divsChild>
        </w:div>
        <w:div w:id="71707389">
          <w:marLeft w:val="0"/>
          <w:marRight w:val="0"/>
          <w:marTop w:val="0"/>
          <w:marBottom w:val="0"/>
          <w:divBdr>
            <w:top w:val="none" w:sz="0" w:space="0" w:color="auto"/>
            <w:left w:val="none" w:sz="0" w:space="0" w:color="auto"/>
            <w:bottom w:val="none" w:sz="0" w:space="0" w:color="auto"/>
            <w:right w:val="none" w:sz="0" w:space="0" w:color="auto"/>
          </w:divBdr>
        </w:div>
        <w:div w:id="1380520242">
          <w:marLeft w:val="0"/>
          <w:marRight w:val="0"/>
          <w:marTop w:val="0"/>
          <w:marBottom w:val="0"/>
          <w:divBdr>
            <w:top w:val="none" w:sz="0" w:space="0" w:color="auto"/>
            <w:left w:val="none" w:sz="0" w:space="0" w:color="auto"/>
            <w:bottom w:val="none" w:sz="0" w:space="0" w:color="auto"/>
            <w:right w:val="none" w:sz="0" w:space="0" w:color="auto"/>
          </w:divBdr>
          <w:divsChild>
            <w:div w:id="1158808078">
              <w:marLeft w:val="0"/>
              <w:marRight w:val="0"/>
              <w:marTop w:val="0"/>
              <w:marBottom w:val="0"/>
              <w:divBdr>
                <w:top w:val="none" w:sz="0" w:space="0" w:color="auto"/>
                <w:left w:val="none" w:sz="0" w:space="0" w:color="auto"/>
                <w:bottom w:val="none" w:sz="0" w:space="0" w:color="auto"/>
                <w:right w:val="none" w:sz="0" w:space="0" w:color="auto"/>
              </w:divBdr>
            </w:div>
          </w:divsChild>
        </w:div>
        <w:div w:id="2008316600">
          <w:marLeft w:val="0"/>
          <w:marRight w:val="0"/>
          <w:marTop w:val="300"/>
          <w:marBottom w:val="0"/>
          <w:divBdr>
            <w:top w:val="none" w:sz="0" w:space="0" w:color="auto"/>
            <w:left w:val="none" w:sz="0" w:space="0" w:color="auto"/>
            <w:bottom w:val="none" w:sz="0" w:space="0" w:color="auto"/>
            <w:right w:val="none" w:sz="0" w:space="0" w:color="auto"/>
          </w:divBdr>
          <w:divsChild>
            <w:div w:id="394620158">
              <w:marLeft w:val="0"/>
              <w:marRight w:val="0"/>
              <w:marTop w:val="0"/>
              <w:marBottom w:val="0"/>
              <w:divBdr>
                <w:top w:val="none" w:sz="0" w:space="0" w:color="auto"/>
                <w:left w:val="none" w:sz="0" w:space="0" w:color="auto"/>
                <w:bottom w:val="none" w:sz="0" w:space="0" w:color="auto"/>
                <w:right w:val="none" w:sz="0" w:space="0" w:color="auto"/>
              </w:divBdr>
              <w:divsChild>
                <w:div w:id="1114863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1311582">
          <w:marLeft w:val="0"/>
          <w:marRight w:val="0"/>
          <w:marTop w:val="30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282926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864160">
          <w:marLeft w:val="0"/>
          <w:marRight w:val="0"/>
          <w:marTop w:val="300"/>
          <w:marBottom w:val="0"/>
          <w:divBdr>
            <w:top w:val="none" w:sz="0" w:space="0" w:color="auto"/>
            <w:left w:val="none" w:sz="0" w:space="0" w:color="auto"/>
            <w:bottom w:val="none" w:sz="0" w:space="0" w:color="auto"/>
            <w:right w:val="none" w:sz="0" w:space="0" w:color="auto"/>
          </w:divBdr>
          <w:divsChild>
            <w:div w:id="973174310">
              <w:marLeft w:val="0"/>
              <w:marRight w:val="0"/>
              <w:marTop w:val="0"/>
              <w:marBottom w:val="0"/>
              <w:divBdr>
                <w:top w:val="none" w:sz="0" w:space="0" w:color="auto"/>
                <w:left w:val="none" w:sz="0" w:space="0" w:color="auto"/>
                <w:bottom w:val="none" w:sz="0" w:space="0" w:color="auto"/>
                <w:right w:val="none" w:sz="0" w:space="0" w:color="auto"/>
              </w:divBdr>
              <w:divsChild>
                <w:div w:id="123289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402792">
          <w:marLeft w:val="0"/>
          <w:marRight w:val="0"/>
          <w:marTop w:val="300"/>
          <w:marBottom w:val="0"/>
          <w:divBdr>
            <w:top w:val="none" w:sz="0" w:space="0" w:color="auto"/>
            <w:left w:val="none" w:sz="0" w:space="0" w:color="auto"/>
            <w:bottom w:val="none" w:sz="0" w:space="0" w:color="auto"/>
            <w:right w:val="none" w:sz="0" w:space="0" w:color="auto"/>
          </w:divBdr>
          <w:divsChild>
            <w:div w:id="1757556821">
              <w:marLeft w:val="0"/>
              <w:marRight w:val="0"/>
              <w:marTop w:val="0"/>
              <w:marBottom w:val="0"/>
              <w:divBdr>
                <w:top w:val="none" w:sz="0" w:space="0" w:color="auto"/>
                <w:left w:val="none" w:sz="0" w:space="0" w:color="auto"/>
                <w:bottom w:val="none" w:sz="0" w:space="0" w:color="auto"/>
                <w:right w:val="none" w:sz="0" w:space="0" w:color="auto"/>
              </w:divBdr>
              <w:divsChild>
                <w:div w:id="908615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85623971">
      <w:bodyDiv w:val="1"/>
      <w:marLeft w:val="0"/>
      <w:marRight w:val="0"/>
      <w:marTop w:val="0"/>
      <w:marBottom w:val="0"/>
      <w:divBdr>
        <w:top w:val="none" w:sz="0" w:space="0" w:color="auto"/>
        <w:left w:val="none" w:sz="0" w:space="0" w:color="auto"/>
        <w:bottom w:val="none" w:sz="0" w:space="0" w:color="auto"/>
        <w:right w:val="none" w:sz="0" w:space="0" w:color="auto"/>
      </w:divBdr>
      <w:divsChild>
        <w:div w:id="1078019259">
          <w:marLeft w:val="0"/>
          <w:marRight w:val="0"/>
          <w:marTop w:val="0"/>
          <w:marBottom w:val="0"/>
          <w:divBdr>
            <w:top w:val="none" w:sz="0" w:space="0" w:color="auto"/>
            <w:left w:val="none" w:sz="0" w:space="0" w:color="auto"/>
            <w:bottom w:val="none" w:sz="0" w:space="0" w:color="auto"/>
            <w:right w:val="none" w:sz="0" w:space="0" w:color="auto"/>
          </w:divBdr>
        </w:div>
        <w:div w:id="11877305">
          <w:marLeft w:val="0"/>
          <w:marRight w:val="0"/>
          <w:marTop w:val="0"/>
          <w:marBottom w:val="0"/>
          <w:divBdr>
            <w:top w:val="none" w:sz="0" w:space="0" w:color="auto"/>
            <w:left w:val="none" w:sz="0" w:space="0" w:color="auto"/>
            <w:bottom w:val="none" w:sz="0" w:space="0" w:color="auto"/>
            <w:right w:val="none" w:sz="0" w:space="0" w:color="auto"/>
          </w:divBdr>
          <w:divsChild>
            <w:div w:id="1205752077">
              <w:marLeft w:val="0"/>
              <w:marRight w:val="0"/>
              <w:marTop w:val="0"/>
              <w:marBottom w:val="0"/>
              <w:divBdr>
                <w:top w:val="none" w:sz="0" w:space="0" w:color="auto"/>
                <w:left w:val="none" w:sz="0" w:space="0" w:color="auto"/>
                <w:bottom w:val="none" w:sz="0" w:space="0" w:color="auto"/>
                <w:right w:val="none" w:sz="0" w:space="0" w:color="auto"/>
              </w:divBdr>
            </w:div>
          </w:divsChild>
        </w:div>
        <w:div w:id="1070233988">
          <w:marLeft w:val="0"/>
          <w:marRight w:val="0"/>
          <w:marTop w:val="0"/>
          <w:marBottom w:val="0"/>
          <w:divBdr>
            <w:top w:val="none" w:sz="0" w:space="0" w:color="auto"/>
            <w:left w:val="none" w:sz="0" w:space="0" w:color="auto"/>
            <w:bottom w:val="none" w:sz="0" w:space="0" w:color="auto"/>
            <w:right w:val="none" w:sz="0" w:space="0" w:color="auto"/>
          </w:divBdr>
        </w:div>
        <w:div w:id="797066012">
          <w:marLeft w:val="0"/>
          <w:marRight w:val="0"/>
          <w:marTop w:val="0"/>
          <w:marBottom w:val="0"/>
          <w:divBdr>
            <w:top w:val="none" w:sz="0" w:space="0" w:color="auto"/>
            <w:left w:val="none" w:sz="0" w:space="0" w:color="auto"/>
            <w:bottom w:val="none" w:sz="0" w:space="0" w:color="auto"/>
            <w:right w:val="none" w:sz="0" w:space="0" w:color="auto"/>
          </w:divBdr>
          <w:divsChild>
            <w:div w:id="1980457331">
              <w:marLeft w:val="0"/>
              <w:marRight w:val="0"/>
              <w:marTop w:val="0"/>
              <w:marBottom w:val="0"/>
              <w:divBdr>
                <w:top w:val="none" w:sz="0" w:space="0" w:color="auto"/>
                <w:left w:val="none" w:sz="0" w:space="0" w:color="auto"/>
                <w:bottom w:val="none" w:sz="0" w:space="0" w:color="auto"/>
                <w:right w:val="none" w:sz="0" w:space="0" w:color="auto"/>
              </w:divBdr>
            </w:div>
          </w:divsChild>
        </w:div>
        <w:div w:id="638463536">
          <w:marLeft w:val="0"/>
          <w:marRight w:val="0"/>
          <w:marTop w:val="0"/>
          <w:marBottom w:val="0"/>
          <w:divBdr>
            <w:top w:val="none" w:sz="0" w:space="0" w:color="auto"/>
            <w:left w:val="none" w:sz="0" w:space="0" w:color="auto"/>
            <w:bottom w:val="none" w:sz="0" w:space="0" w:color="auto"/>
            <w:right w:val="none" w:sz="0" w:space="0" w:color="auto"/>
          </w:divBdr>
        </w:div>
        <w:div w:id="846405137">
          <w:marLeft w:val="0"/>
          <w:marRight w:val="0"/>
          <w:marTop w:val="0"/>
          <w:marBottom w:val="0"/>
          <w:divBdr>
            <w:top w:val="none" w:sz="0" w:space="0" w:color="auto"/>
            <w:left w:val="none" w:sz="0" w:space="0" w:color="auto"/>
            <w:bottom w:val="none" w:sz="0" w:space="0" w:color="auto"/>
            <w:right w:val="none" w:sz="0" w:space="0" w:color="auto"/>
          </w:divBdr>
          <w:divsChild>
            <w:div w:id="2117863986">
              <w:marLeft w:val="0"/>
              <w:marRight w:val="0"/>
              <w:marTop w:val="0"/>
              <w:marBottom w:val="0"/>
              <w:divBdr>
                <w:top w:val="none" w:sz="0" w:space="0" w:color="auto"/>
                <w:left w:val="none" w:sz="0" w:space="0" w:color="auto"/>
                <w:bottom w:val="none" w:sz="0" w:space="0" w:color="auto"/>
                <w:right w:val="none" w:sz="0" w:space="0" w:color="auto"/>
              </w:divBdr>
            </w:div>
          </w:divsChild>
        </w:div>
        <w:div w:id="16515985">
          <w:marLeft w:val="0"/>
          <w:marRight w:val="0"/>
          <w:marTop w:val="0"/>
          <w:marBottom w:val="0"/>
          <w:divBdr>
            <w:top w:val="none" w:sz="0" w:space="0" w:color="auto"/>
            <w:left w:val="none" w:sz="0" w:space="0" w:color="auto"/>
            <w:bottom w:val="none" w:sz="0" w:space="0" w:color="auto"/>
            <w:right w:val="none" w:sz="0" w:space="0" w:color="auto"/>
          </w:divBdr>
        </w:div>
        <w:div w:id="1504004537">
          <w:marLeft w:val="0"/>
          <w:marRight w:val="0"/>
          <w:marTop w:val="0"/>
          <w:marBottom w:val="0"/>
          <w:divBdr>
            <w:top w:val="none" w:sz="0" w:space="0" w:color="auto"/>
            <w:left w:val="none" w:sz="0" w:space="0" w:color="auto"/>
            <w:bottom w:val="none" w:sz="0" w:space="0" w:color="auto"/>
            <w:right w:val="none" w:sz="0" w:space="0" w:color="auto"/>
          </w:divBdr>
          <w:divsChild>
            <w:div w:id="1321495972">
              <w:marLeft w:val="0"/>
              <w:marRight w:val="0"/>
              <w:marTop w:val="0"/>
              <w:marBottom w:val="0"/>
              <w:divBdr>
                <w:top w:val="none" w:sz="0" w:space="0" w:color="auto"/>
                <w:left w:val="none" w:sz="0" w:space="0" w:color="auto"/>
                <w:bottom w:val="none" w:sz="0" w:space="0" w:color="auto"/>
                <w:right w:val="none" w:sz="0" w:space="0" w:color="auto"/>
              </w:divBdr>
            </w:div>
          </w:divsChild>
        </w:div>
        <w:div w:id="1430004098">
          <w:marLeft w:val="0"/>
          <w:marRight w:val="0"/>
          <w:marTop w:val="0"/>
          <w:marBottom w:val="0"/>
          <w:divBdr>
            <w:top w:val="none" w:sz="0" w:space="0" w:color="auto"/>
            <w:left w:val="none" w:sz="0" w:space="0" w:color="auto"/>
            <w:bottom w:val="none" w:sz="0" w:space="0" w:color="auto"/>
            <w:right w:val="none" w:sz="0" w:space="0" w:color="auto"/>
          </w:divBdr>
        </w:div>
        <w:div w:id="1477337945">
          <w:marLeft w:val="0"/>
          <w:marRight w:val="0"/>
          <w:marTop w:val="0"/>
          <w:marBottom w:val="0"/>
          <w:divBdr>
            <w:top w:val="none" w:sz="0" w:space="0" w:color="auto"/>
            <w:left w:val="none" w:sz="0" w:space="0" w:color="auto"/>
            <w:bottom w:val="none" w:sz="0" w:space="0" w:color="auto"/>
            <w:right w:val="none" w:sz="0" w:space="0" w:color="auto"/>
          </w:divBdr>
          <w:divsChild>
            <w:div w:id="148863384">
              <w:marLeft w:val="0"/>
              <w:marRight w:val="0"/>
              <w:marTop w:val="0"/>
              <w:marBottom w:val="0"/>
              <w:divBdr>
                <w:top w:val="none" w:sz="0" w:space="0" w:color="auto"/>
                <w:left w:val="none" w:sz="0" w:space="0" w:color="auto"/>
                <w:bottom w:val="none" w:sz="0" w:space="0" w:color="auto"/>
                <w:right w:val="none" w:sz="0" w:space="0" w:color="auto"/>
              </w:divBdr>
            </w:div>
          </w:divsChild>
        </w:div>
        <w:div w:id="1641036512">
          <w:marLeft w:val="0"/>
          <w:marRight w:val="0"/>
          <w:marTop w:val="0"/>
          <w:marBottom w:val="0"/>
          <w:divBdr>
            <w:top w:val="none" w:sz="0" w:space="0" w:color="auto"/>
            <w:left w:val="none" w:sz="0" w:space="0" w:color="auto"/>
            <w:bottom w:val="none" w:sz="0" w:space="0" w:color="auto"/>
            <w:right w:val="none" w:sz="0" w:space="0" w:color="auto"/>
          </w:divBdr>
        </w:div>
        <w:div w:id="2095860755">
          <w:marLeft w:val="0"/>
          <w:marRight w:val="0"/>
          <w:marTop w:val="0"/>
          <w:marBottom w:val="0"/>
          <w:divBdr>
            <w:top w:val="none" w:sz="0" w:space="0" w:color="auto"/>
            <w:left w:val="none" w:sz="0" w:space="0" w:color="auto"/>
            <w:bottom w:val="none" w:sz="0" w:space="0" w:color="auto"/>
            <w:right w:val="none" w:sz="0" w:space="0" w:color="auto"/>
          </w:divBdr>
          <w:divsChild>
            <w:div w:id="806437259">
              <w:marLeft w:val="0"/>
              <w:marRight w:val="0"/>
              <w:marTop w:val="0"/>
              <w:marBottom w:val="0"/>
              <w:divBdr>
                <w:top w:val="none" w:sz="0" w:space="0" w:color="auto"/>
                <w:left w:val="none" w:sz="0" w:space="0" w:color="auto"/>
                <w:bottom w:val="none" w:sz="0" w:space="0" w:color="auto"/>
                <w:right w:val="none" w:sz="0" w:space="0" w:color="auto"/>
              </w:divBdr>
            </w:div>
          </w:divsChild>
        </w:div>
        <w:div w:id="436100346">
          <w:marLeft w:val="0"/>
          <w:marRight w:val="0"/>
          <w:marTop w:val="0"/>
          <w:marBottom w:val="0"/>
          <w:divBdr>
            <w:top w:val="none" w:sz="0" w:space="0" w:color="auto"/>
            <w:left w:val="none" w:sz="0" w:space="0" w:color="auto"/>
            <w:bottom w:val="none" w:sz="0" w:space="0" w:color="auto"/>
            <w:right w:val="none" w:sz="0" w:space="0" w:color="auto"/>
          </w:divBdr>
        </w:div>
        <w:div w:id="2124298664">
          <w:marLeft w:val="0"/>
          <w:marRight w:val="0"/>
          <w:marTop w:val="0"/>
          <w:marBottom w:val="0"/>
          <w:divBdr>
            <w:top w:val="none" w:sz="0" w:space="0" w:color="auto"/>
            <w:left w:val="none" w:sz="0" w:space="0" w:color="auto"/>
            <w:bottom w:val="none" w:sz="0" w:space="0" w:color="auto"/>
            <w:right w:val="none" w:sz="0" w:space="0" w:color="auto"/>
          </w:divBdr>
          <w:divsChild>
            <w:div w:id="2121874916">
              <w:marLeft w:val="0"/>
              <w:marRight w:val="0"/>
              <w:marTop w:val="0"/>
              <w:marBottom w:val="0"/>
              <w:divBdr>
                <w:top w:val="none" w:sz="0" w:space="0" w:color="auto"/>
                <w:left w:val="none" w:sz="0" w:space="0" w:color="auto"/>
                <w:bottom w:val="none" w:sz="0" w:space="0" w:color="auto"/>
                <w:right w:val="none" w:sz="0" w:space="0" w:color="auto"/>
              </w:divBdr>
            </w:div>
          </w:divsChild>
        </w:div>
        <w:div w:id="1879119803">
          <w:marLeft w:val="0"/>
          <w:marRight w:val="0"/>
          <w:marTop w:val="300"/>
          <w:marBottom w:val="0"/>
          <w:divBdr>
            <w:top w:val="none" w:sz="0" w:space="0" w:color="auto"/>
            <w:left w:val="none" w:sz="0" w:space="0" w:color="auto"/>
            <w:bottom w:val="none" w:sz="0" w:space="0" w:color="auto"/>
            <w:right w:val="none" w:sz="0" w:space="0" w:color="auto"/>
          </w:divBdr>
          <w:divsChild>
            <w:div w:id="357894411">
              <w:marLeft w:val="0"/>
              <w:marRight w:val="0"/>
              <w:marTop w:val="0"/>
              <w:marBottom w:val="0"/>
              <w:divBdr>
                <w:top w:val="none" w:sz="0" w:space="0" w:color="auto"/>
                <w:left w:val="none" w:sz="0" w:space="0" w:color="auto"/>
                <w:bottom w:val="none" w:sz="0" w:space="0" w:color="auto"/>
                <w:right w:val="none" w:sz="0" w:space="0" w:color="auto"/>
              </w:divBdr>
              <w:divsChild>
                <w:div w:id="1862819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76794">
          <w:marLeft w:val="0"/>
          <w:marRight w:val="0"/>
          <w:marTop w:val="300"/>
          <w:marBottom w:val="0"/>
          <w:divBdr>
            <w:top w:val="none" w:sz="0" w:space="0" w:color="auto"/>
            <w:left w:val="none" w:sz="0" w:space="0" w:color="auto"/>
            <w:bottom w:val="none" w:sz="0" w:space="0" w:color="auto"/>
            <w:right w:val="none" w:sz="0" w:space="0" w:color="auto"/>
          </w:divBdr>
          <w:divsChild>
            <w:div w:id="365452154">
              <w:marLeft w:val="0"/>
              <w:marRight w:val="0"/>
              <w:marTop w:val="0"/>
              <w:marBottom w:val="0"/>
              <w:divBdr>
                <w:top w:val="none" w:sz="0" w:space="0" w:color="auto"/>
                <w:left w:val="none" w:sz="0" w:space="0" w:color="auto"/>
                <w:bottom w:val="none" w:sz="0" w:space="0" w:color="auto"/>
                <w:right w:val="none" w:sz="0" w:space="0" w:color="auto"/>
              </w:divBdr>
              <w:divsChild>
                <w:div w:id="2035377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702231">
          <w:marLeft w:val="0"/>
          <w:marRight w:val="0"/>
          <w:marTop w:val="300"/>
          <w:marBottom w:val="0"/>
          <w:divBdr>
            <w:top w:val="none" w:sz="0" w:space="0" w:color="auto"/>
            <w:left w:val="none" w:sz="0" w:space="0" w:color="auto"/>
            <w:bottom w:val="none" w:sz="0" w:space="0" w:color="auto"/>
            <w:right w:val="none" w:sz="0" w:space="0" w:color="auto"/>
          </w:divBdr>
          <w:divsChild>
            <w:div w:id="994802876">
              <w:marLeft w:val="0"/>
              <w:marRight w:val="0"/>
              <w:marTop w:val="0"/>
              <w:marBottom w:val="0"/>
              <w:divBdr>
                <w:top w:val="none" w:sz="0" w:space="0" w:color="auto"/>
                <w:left w:val="none" w:sz="0" w:space="0" w:color="auto"/>
                <w:bottom w:val="none" w:sz="0" w:space="0" w:color="auto"/>
                <w:right w:val="none" w:sz="0" w:space="0" w:color="auto"/>
              </w:divBdr>
              <w:divsChild>
                <w:div w:id="170527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6632">
          <w:marLeft w:val="0"/>
          <w:marRight w:val="0"/>
          <w:marTop w:val="300"/>
          <w:marBottom w:val="0"/>
          <w:divBdr>
            <w:top w:val="none" w:sz="0" w:space="0" w:color="auto"/>
            <w:left w:val="none" w:sz="0" w:space="0" w:color="auto"/>
            <w:bottom w:val="none" w:sz="0" w:space="0" w:color="auto"/>
            <w:right w:val="none" w:sz="0" w:space="0" w:color="auto"/>
          </w:divBdr>
          <w:divsChild>
            <w:div w:id="1097751662">
              <w:marLeft w:val="0"/>
              <w:marRight w:val="0"/>
              <w:marTop w:val="0"/>
              <w:marBottom w:val="0"/>
              <w:divBdr>
                <w:top w:val="none" w:sz="0" w:space="0" w:color="auto"/>
                <w:left w:val="none" w:sz="0" w:space="0" w:color="auto"/>
                <w:bottom w:val="none" w:sz="0" w:space="0" w:color="auto"/>
                <w:right w:val="none" w:sz="0" w:space="0" w:color="auto"/>
              </w:divBdr>
              <w:divsChild>
                <w:div w:id="74869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231661">
      <w:bodyDiv w:val="1"/>
      <w:marLeft w:val="0"/>
      <w:marRight w:val="0"/>
      <w:marTop w:val="0"/>
      <w:marBottom w:val="0"/>
      <w:divBdr>
        <w:top w:val="none" w:sz="0" w:space="0" w:color="auto"/>
        <w:left w:val="none" w:sz="0" w:space="0" w:color="auto"/>
        <w:bottom w:val="none" w:sz="0" w:space="0" w:color="auto"/>
        <w:right w:val="none" w:sz="0" w:space="0" w:color="auto"/>
      </w:divBdr>
      <w:divsChild>
        <w:div w:id="1065495066">
          <w:marLeft w:val="0"/>
          <w:marRight w:val="0"/>
          <w:marTop w:val="0"/>
          <w:marBottom w:val="0"/>
          <w:divBdr>
            <w:top w:val="none" w:sz="0" w:space="0" w:color="auto"/>
            <w:left w:val="none" w:sz="0" w:space="0" w:color="auto"/>
            <w:bottom w:val="none" w:sz="0" w:space="0" w:color="auto"/>
            <w:right w:val="none" w:sz="0" w:space="0" w:color="auto"/>
          </w:divBdr>
        </w:div>
        <w:div w:id="1982692726">
          <w:marLeft w:val="0"/>
          <w:marRight w:val="0"/>
          <w:marTop w:val="0"/>
          <w:marBottom w:val="0"/>
          <w:divBdr>
            <w:top w:val="none" w:sz="0" w:space="0" w:color="auto"/>
            <w:left w:val="none" w:sz="0" w:space="0" w:color="auto"/>
            <w:bottom w:val="none" w:sz="0" w:space="0" w:color="auto"/>
            <w:right w:val="none" w:sz="0" w:space="0" w:color="auto"/>
          </w:divBdr>
          <w:divsChild>
            <w:div w:id="1290743874">
              <w:marLeft w:val="0"/>
              <w:marRight w:val="0"/>
              <w:marTop w:val="0"/>
              <w:marBottom w:val="0"/>
              <w:divBdr>
                <w:top w:val="none" w:sz="0" w:space="0" w:color="auto"/>
                <w:left w:val="none" w:sz="0" w:space="0" w:color="auto"/>
                <w:bottom w:val="none" w:sz="0" w:space="0" w:color="auto"/>
                <w:right w:val="none" w:sz="0" w:space="0" w:color="auto"/>
              </w:divBdr>
            </w:div>
          </w:divsChild>
        </w:div>
        <w:div w:id="1426461244">
          <w:marLeft w:val="0"/>
          <w:marRight w:val="0"/>
          <w:marTop w:val="0"/>
          <w:marBottom w:val="0"/>
          <w:divBdr>
            <w:top w:val="none" w:sz="0" w:space="0" w:color="auto"/>
            <w:left w:val="none" w:sz="0" w:space="0" w:color="auto"/>
            <w:bottom w:val="none" w:sz="0" w:space="0" w:color="auto"/>
            <w:right w:val="none" w:sz="0" w:space="0" w:color="auto"/>
          </w:divBdr>
        </w:div>
        <w:div w:id="1390835955">
          <w:marLeft w:val="0"/>
          <w:marRight w:val="0"/>
          <w:marTop w:val="0"/>
          <w:marBottom w:val="0"/>
          <w:divBdr>
            <w:top w:val="none" w:sz="0" w:space="0" w:color="auto"/>
            <w:left w:val="none" w:sz="0" w:space="0" w:color="auto"/>
            <w:bottom w:val="none" w:sz="0" w:space="0" w:color="auto"/>
            <w:right w:val="none" w:sz="0" w:space="0" w:color="auto"/>
          </w:divBdr>
          <w:divsChild>
            <w:div w:id="287517034">
              <w:marLeft w:val="0"/>
              <w:marRight w:val="0"/>
              <w:marTop w:val="0"/>
              <w:marBottom w:val="0"/>
              <w:divBdr>
                <w:top w:val="none" w:sz="0" w:space="0" w:color="auto"/>
                <w:left w:val="none" w:sz="0" w:space="0" w:color="auto"/>
                <w:bottom w:val="none" w:sz="0" w:space="0" w:color="auto"/>
                <w:right w:val="none" w:sz="0" w:space="0" w:color="auto"/>
              </w:divBdr>
            </w:div>
          </w:divsChild>
        </w:div>
        <w:div w:id="799569550">
          <w:marLeft w:val="0"/>
          <w:marRight w:val="0"/>
          <w:marTop w:val="0"/>
          <w:marBottom w:val="0"/>
          <w:divBdr>
            <w:top w:val="none" w:sz="0" w:space="0" w:color="auto"/>
            <w:left w:val="none" w:sz="0" w:space="0" w:color="auto"/>
            <w:bottom w:val="none" w:sz="0" w:space="0" w:color="auto"/>
            <w:right w:val="none" w:sz="0" w:space="0" w:color="auto"/>
          </w:divBdr>
        </w:div>
        <w:div w:id="567348597">
          <w:marLeft w:val="0"/>
          <w:marRight w:val="0"/>
          <w:marTop w:val="0"/>
          <w:marBottom w:val="0"/>
          <w:divBdr>
            <w:top w:val="none" w:sz="0" w:space="0" w:color="auto"/>
            <w:left w:val="none" w:sz="0" w:space="0" w:color="auto"/>
            <w:bottom w:val="none" w:sz="0" w:space="0" w:color="auto"/>
            <w:right w:val="none" w:sz="0" w:space="0" w:color="auto"/>
          </w:divBdr>
          <w:divsChild>
            <w:div w:id="1330064511">
              <w:marLeft w:val="0"/>
              <w:marRight w:val="0"/>
              <w:marTop w:val="0"/>
              <w:marBottom w:val="0"/>
              <w:divBdr>
                <w:top w:val="none" w:sz="0" w:space="0" w:color="auto"/>
                <w:left w:val="none" w:sz="0" w:space="0" w:color="auto"/>
                <w:bottom w:val="none" w:sz="0" w:space="0" w:color="auto"/>
                <w:right w:val="none" w:sz="0" w:space="0" w:color="auto"/>
              </w:divBdr>
            </w:div>
          </w:divsChild>
        </w:div>
        <w:div w:id="1100250433">
          <w:marLeft w:val="0"/>
          <w:marRight w:val="0"/>
          <w:marTop w:val="0"/>
          <w:marBottom w:val="0"/>
          <w:divBdr>
            <w:top w:val="none" w:sz="0" w:space="0" w:color="auto"/>
            <w:left w:val="none" w:sz="0" w:space="0" w:color="auto"/>
            <w:bottom w:val="none" w:sz="0" w:space="0" w:color="auto"/>
            <w:right w:val="none" w:sz="0" w:space="0" w:color="auto"/>
          </w:divBdr>
        </w:div>
        <w:div w:id="165900081">
          <w:marLeft w:val="0"/>
          <w:marRight w:val="0"/>
          <w:marTop w:val="0"/>
          <w:marBottom w:val="0"/>
          <w:divBdr>
            <w:top w:val="none" w:sz="0" w:space="0" w:color="auto"/>
            <w:left w:val="none" w:sz="0" w:space="0" w:color="auto"/>
            <w:bottom w:val="none" w:sz="0" w:space="0" w:color="auto"/>
            <w:right w:val="none" w:sz="0" w:space="0" w:color="auto"/>
          </w:divBdr>
          <w:divsChild>
            <w:div w:id="1685352669">
              <w:marLeft w:val="0"/>
              <w:marRight w:val="0"/>
              <w:marTop w:val="0"/>
              <w:marBottom w:val="0"/>
              <w:divBdr>
                <w:top w:val="none" w:sz="0" w:space="0" w:color="auto"/>
                <w:left w:val="none" w:sz="0" w:space="0" w:color="auto"/>
                <w:bottom w:val="none" w:sz="0" w:space="0" w:color="auto"/>
                <w:right w:val="none" w:sz="0" w:space="0" w:color="auto"/>
              </w:divBdr>
            </w:div>
          </w:divsChild>
        </w:div>
        <w:div w:id="1518495364">
          <w:marLeft w:val="0"/>
          <w:marRight w:val="0"/>
          <w:marTop w:val="0"/>
          <w:marBottom w:val="0"/>
          <w:divBdr>
            <w:top w:val="none" w:sz="0" w:space="0" w:color="auto"/>
            <w:left w:val="none" w:sz="0" w:space="0" w:color="auto"/>
            <w:bottom w:val="none" w:sz="0" w:space="0" w:color="auto"/>
            <w:right w:val="none" w:sz="0" w:space="0" w:color="auto"/>
          </w:divBdr>
        </w:div>
        <w:div w:id="861282958">
          <w:marLeft w:val="0"/>
          <w:marRight w:val="0"/>
          <w:marTop w:val="0"/>
          <w:marBottom w:val="0"/>
          <w:divBdr>
            <w:top w:val="none" w:sz="0" w:space="0" w:color="auto"/>
            <w:left w:val="none" w:sz="0" w:space="0" w:color="auto"/>
            <w:bottom w:val="none" w:sz="0" w:space="0" w:color="auto"/>
            <w:right w:val="none" w:sz="0" w:space="0" w:color="auto"/>
          </w:divBdr>
          <w:divsChild>
            <w:div w:id="1937132861">
              <w:marLeft w:val="0"/>
              <w:marRight w:val="0"/>
              <w:marTop w:val="0"/>
              <w:marBottom w:val="0"/>
              <w:divBdr>
                <w:top w:val="none" w:sz="0" w:space="0" w:color="auto"/>
                <w:left w:val="none" w:sz="0" w:space="0" w:color="auto"/>
                <w:bottom w:val="none" w:sz="0" w:space="0" w:color="auto"/>
                <w:right w:val="none" w:sz="0" w:space="0" w:color="auto"/>
              </w:divBdr>
            </w:div>
          </w:divsChild>
        </w:div>
        <w:div w:id="752508844">
          <w:marLeft w:val="0"/>
          <w:marRight w:val="0"/>
          <w:marTop w:val="0"/>
          <w:marBottom w:val="0"/>
          <w:divBdr>
            <w:top w:val="none" w:sz="0" w:space="0" w:color="auto"/>
            <w:left w:val="none" w:sz="0" w:space="0" w:color="auto"/>
            <w:bottom w:val="none" w:sz="0" w:space="0" w:color="auto"/>
            <w:right w:val="none" w:sz="0" w:space="0" w:color="auto"/>
          </w:divBdr>
        </w:div>
        <w:div w:id="482506284">
          <w:marLeft w:val="0"/>
          <w:marRight w:val="0"/>
          <w:marTop w:val="0"/>
          <w:marBottom w:val="0"/>
          <w:divBdr>
            <w:top w:val="none" w:sz="0" w:space="0" w:color="auto"/>
            <w:left w:val="none" w:sz="0" w:space="0" w:color="auto"/>
            <w:bottom w:val="none" w:sz="0" w:space="0" w:color="auto"/>
            <w:right w:val="none" w:sz="0" w:space="0" w:color="auto"/>
          </w:divBdr>
          <w:divsChild>
            <w:div w:id="1709837600">
              <w:marLeft w:val="0"/>
              <w:marRight w:val="0"/>
              <w:marTop w:val="0"/>
              <w:marBottom w:val="0"/>
              <w:divBdr>
                <w:top w:val="none" w:sz="0" w:space="0" w:color="auto"/>
                <w:left w:val="none" w:sz="0" w:space="0" w:color="auto"/>
                <w:bottom w:val="none" w:sz="0" w:space="0" w:color="auto"/>
                <w:right w:val="none" w:sz="0" w:space="0" w:color="auto"/>
              </w:divBdr>
            </w:div>
          </w:divsChild>
        </w:div>
        <w:div w:id="377555810">
          <w:marLeft w:val="0"/>
          <w:marRight w:val="0"/>
          <w:marTop w:val="0"/>
          <w:marBottom w:val="0"/>
          <w:divBdr>
            <w:top w:val="none" w:sz="0" w:space="0" w:color="auto"/>
            <w:left w:val="none" w:sz="0" w:space="0" w:color="auto"/>
            <w:bottom w:val="none" w:sz="0" w:space="0" w:color="auto"/>
            <w:right w:val="none" w:sz="0" w:space="0" w:color="auto"/>
          </w:divBdr>
        </w:div>
        <w:div w:id="2062554533">
          <w:marLeft w:val="0"/>
          <w:marRight w:val="0"/>
          <w:marTop w:val="0"/>
          <w:marBottom w:val="0"/>
          <w:divBdr>
            <w:top w:val="none" w:sz="0" w:space="0" w:color="auto"/>
            <w:left w:val="none" w:sz="0" w:space="0" w:color="auto"/>
            <w:bottom w:val="none" w:sz="0" w:space="0" w:color="auto"/>
            <w:right w:val="none" w:sz="0" w:space="0" w:color="auto"/>
          </w:divBdr>
          <w:divsChild>
            <w:div w:id="684749401">
              <w:marLeft w:val="0"/>
              <w:marRight w:val="0"/>
              <w:marTop w:val="0"/>
              <w:marBottom w:val="0"/>
              <w:divBdr>
                <w:top w:val="none" w:sz="0" w:space="0" w:color="auto"/>
                <w:left w:val="none" w:sz="0" w:space="0" w:color="auto"/>
                <w:bottom w:val="none" w:sz="0" w:space="0" w:color="auto"/>
                <w:right w:val="none" w:sz="0" w:space="0" w:color="auto"/>
              </w:divBdr>
            </w:div>
          </w:divsChild>
        </w:div>
        <w:div w:id="1092702585">
          <w:marLeft w:val="0"/>
          <w:marRight w:val="0"/>
          <w:marTop w:val="300"/>
          <w:marBottom w:val="0"/>
          <w:divBdr>
            <w:top w:val="none" w:sz="0" w:space="0" w:color="auto"/>
            <w:left w:val="none" w:sz="0" w:space="0" w:color="auto"/>
            <w:bottom w:val="none" w:sz="0" w:space="0" w:color="auto"/>
            <w:right w:val="none" w:sz="0" w:space="0" w:color="auto"/>
          </w:divBdr>
          <w:divsChild>
            <w:div w:id="1623417351">
              <w:marLeft w:val="0"/>
              <w:marRight w:val="0"/>
              <w:marTop w:val="0"/>
              <w:marBottom w:val="0"/>
              <w:divBdr>
                <w:top w:val="none" w:sz="0" w:space="0" w:color="auto"/>
                <w:left w:val="none" w:sz="0" w:space="0" w:color="auto"/>
                <w:bottom w:val="none" w:sz="0" w:space="0" w:color="auto"/>
                <w:right w:val="none" w:sz="0" w:space="0" w:color="auto"/>
              </w:divBdr>
              <w:divsChild>
                <w:div w:id="193116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871435">
          <w:marLeft w:val="0"/>
          <w:marRight w:val="0"/>
          <w:marTop w:val="300"/>
          <w:marBottom w:val="0"/>
          <w:divBdr>
            <w:top w:val="none" w:sz="0" w:space="0" w:color="auto"/>
            <w:left w:val="none" w:sz="0" w:space="0" w:color="auto"/>
            <w:bottom w:val="none" w:sz="0" w:space="0" w:color="auto"/>
            <w:right w:val="none" w:sz="0" w:space="0" w:color="auto"/>
          </w:divBdr>
          <w:divsChild>
            <w:div w:id="1093357176">
              <w:marLeft w:val="0"/>
              <w:marRight w:val="0"/>
              <w:marTop w:val="0"/>
              <w:marBottom w:val="0"/>
              <w:divBdr>
                <w:top w:val="none" w:sz="0" w:space="0" w:color="auto"/>
                <w:left w:val="none" w:sz="0" w:space="0" w:color="auto"/>
                <w:bottom w:val="none" w:sz="0" w:space="0" w:color="auto"/>
                <w:right w:val="none" w:sz="0" w:space="0" w:color="auto"/>
              </w:divBdr>
              <w:divsChild>
                <w:div w:id="10150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541539">
          <w:marLeft w:val="0"/>
          <w:marRight w:val="0"/>
          <w:marTop w:val="300"/>
          <w:marBottom w:val="0"/>
          <w:divBdr>
            <w:top w:val="none" w:sz="0" w:space="0" w:color="auto"/>
            <w:left w:val="none" w:sz="0" w:space="0" w:color="auto"/>
            <w:bottom w:val="none" w:sz="0" w:space="0" w:color="auto"/>
            <w:right w:val="none" w:sz="0" w:space="0" w:color="auto"/>
          </w:divBdr>
          <w:divsChild>
            <w:div w:id="1935048657">
              <w:marLeft w:val="0"/>
              <w:marRight w:val="0"/>
              <w:marTop w:val="0"/>
              <w:marBottom w:val="0"/>
              <w:divBdr>
                <w:top w:val="none" w:sz="0" w:space="0" w:color="auto"/>
                <w:left w:val="none" w:sz="0" w:space="0" w:color="auto"/>
                <w:bottom w:val="none" w:sz="0" w:space="0" w:color="auto"/>
                <w:right w:val="none" w:sz="0" w:space="0" w:color="auto"/>
              </w:divBdr>
              <w:divsChild>
                <w:div w:id="6233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7267112">
      <w:bodyDiv w:val="1"/>
      <w:marLeft w:val="0"/>
      <w:marRight w:val="0"/>
      <w:marTop w:val="0"/>
      <w:marBottom w:val="0"/>
      <w:divBdr>
        <w:top w:val="none" w:sz="0" w:space="0" w:color="auto"/>
        <w:left w:val="none" w:sz="0" w:space="0" w:color="auto"/>
        <w:bottom w:val="none" w:sz="0" w:space="0" w:color="auto"/>
        <w:right w:val="none" w:sz="0" w:space="0" w:color="auto"/>
      </w:divBdr>
      <w:divsChild>
        <w:div w:id="1687561701">
          <w:marLeft w:val="0"/>
          <w:marRight w:val="0"/>
          <w:marTop w:val="0"/>
          <w:marBottom w:val="0"/>
          <w:divBdr>
            <w:top w:val="none" w:sz="0" w:space="0" w:color="auto"/>
            <w:left w:val="none" w:sz="0" w:space="0" w:color="auto"/>
            <w:bottom w:val="none" w:sz="0" w:space="0" w:color="auto"/>
            <w:right w:val="none" w:sz="0" w:space="0" w:color="auto"/>
          </w:divBdr>
        </w:div>
        <w:div w:id="718749987">
          <w:marLeft w:val="0"/>
          <w:marRight w:val="0"/>
          <w:marTop w:val="0"/>
          <w:marBottom w:val="0"/>
          <w:divBdr>
            <w:top w:val="none" w:sz="0" w:space="0" w:color="auto"/>
            <w:left w:val="none" w:sz="0" w:space="0" w:color="auto"/>
            <w:bottom w:val="none" w:sz="0" w:space="0" w:color="auto"/>
            <w:right w:val="none" w:sz="0" w:space="0" w:color="auto"/>
          </w:divBdr>
          <w:divsChild>
            <w:div w:id="1264069923">
              <w:marLeft w:val="0"/>
              <w:marRight w:val="0"/>
              <w:marTop w:val="0"/>
              <w:marBottom w:val="0"/>
              <w:divBdr>
                <w:top w:val="none" w:sz="0" w:space="0" w:color="auto"/>
                <w:left w:val="none" w:sz="0" w:space="0" w:color="auto"/>
                <w:bottom w:val="none" w:sz="0" w:space="0" w:color="auto"/>
                <w:right w:val="none" w:sz="0" w:space="0" w:color="auto"/>
              </w:divBdr>
            </w:div>
          </w:divsChild>
        </w:div>
        <w:div w:id="1785660636">
          <w:marLeft w:val="0"/>
          <w:marRight w:val="0"/>
          <w:marTop w:val="0"/>
          <w:marBottom w:val="0"/>
          <w:divBdr>
            <w:top w:val="none" w:sz="0" w:space="0" w:color="auto"/>
            <w:left w:val="none" w:sz="0" w:space="0" w:color="auto"/>
            <w:bottom w:val="none" w:sz="0" w:space="0" w:color="auto"/>
            <w:right w:val="none" w:sz="0" w:space="0" w:color="auto"/>
          </w:divBdr>
        </w:div>
        <w:div w:id="1662807512">
          <w:marLeft w:val="0"/>
          <w:marRight w:val="0"/>
          <w:marTop w:val="0"/>
          <w:marBottom w:val="0"/>
          <w:divBdr>
            <w:top w:val="none" w:sz="0" w:space="0" w:color="auto"/>
            <w:left w:val="none" w:sz="0" w:space="0" w:color="auto"/>
            <w:bottom w:val="none" w:sz="0" w:space="0" w:color="auto"/>
            <w:right w:val="none" w:sz="0" w:space="0" w:color="auto"/>
          </w:divBdr>
          <w:divsChild>
            <w:div w:id="1752119663">
              <w:marLeft w:val="0"/>
              <w:marRight w:val="0"/>
              <w:marTop w:val="0"/>
              <w:marBottom w:val="0"/>
              <w:divBdr>
                <w:top w:val="none" w:sz="0" w:space="0" w:color="auto"/>
                <w:left w:val="none" w:sz="0" w:space="0" w:color="auto"/>
                <w:bottom w:val="none" w:sz="0" w:space="0" w:color="auto"/>
                <w:right w:val="none" w:sz="0" w:space="0" w:color="auto"/>
              </w:divBdr>
            </w:div>
          </w:divsChild>
        </w:div>
        <w:div w:id="426539527">
          <w:marLeft w:val="0"/>
          <w:marRight w:val="0"/>
          <w:marTop w:val="0"/>
          <w:marBottom w:val="0"/>
          <w:divBdr>
            <w:top w:val="none" w:sz="0" w:space="0" w:color="auto"/>
            <w:left w:val="none" w:sz="0" w:space="0" w:color="auto"/>
            <w:bottom w:val="none" w:sz="0" w:space="0" w:color="auto"/>
            <w:right w:val="none" w:sz="0" w:space="0" w:color="auto"/>
          </w:divBdr>
        </w:div>
        <w:div w:id="1145127546">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 w:id="1868640381">
          <w:marLeft w:val="0"/>
          <w:marRight w:val="0"/>
          <w:marTop w:val="0"/>
          <w:marBottom w:val="0"/>
          <w:divBdr>
            <w:top w:val="none" w:sz="0" w:space="0" w:color="auto"/>
            <w:left w:val="none" w:sz="0" w:space="0" w:color="auto"/>
            <w:bottom w:val="none" w:sz="0" w:space="0" w:color="auto"/>
            <w:right w:val="none" w:sz="0" w:space="0" w:color="auto"/>
          </w:divBdr>
        </w:div>
        <w:div w:id="1943410595">
          <w:marLeft w:val="0"/>
          <w:marRight w:val="0"/>
          <w:marTop w:val="0"/>
          <w:marBottom w:val="0"/>
          <w:divBdr>
            <w:top w:val="none" w:sz="0" w:space="0" w:color="auto"/>
            <w:left w:val="none" w:sz="0" w:space="0" w:color="auto"/>
            <w:bottom w:val="none" w:sz="0" w:space="0" w:color="auto"/>
            <w:right w:val="none" w:sz="0" w:space="0" w:color="auto"/>
          </w:divBdr>
          <w:divsChild>
            <w:div w:id="1070153762">
              <w:marLeft w:val="0"/>
              <w:marRight w:val="0"/>
              <w:marTop w:val="0"/>
              <w:marBottom w:val="0"/>
              <w:divBdr>
                <w:top w:val="none" w:sz="0" w:space="0" w:color="auto"/>
                <w:left w:val="none" w:sz="0" w:space="0" w:color="auto"/>
                <w:bottom w:val="none" w:sz="0" w:space="0" w:color="auto"/>
                <w:right w:val="none" w:sz="0" w:space="0" w:color="auto"/>
              </w:divBdr>
            </w:div>
          </w:divsChild>
        </w:div>
        <w:div w:id="1288707258">
          <w:marLeft w:val="0"/>
          <w:marRight w:val="0"/>
          <w:marTop w:val="0"/>
          <w:marBottom w:val="0"/>
          <w:divBdr>
            <w:top w:val="none" w:sz="0" w:space="0" w:color="auto"/>
            <w:left w:val="none" w:sz="0" w:space="0" w:color="auto"/>
            <w:bottom w:val="none" w:sz="0" w:space="0" w:color="auto"/>
            <w:right w:val="none" w:sz="0" w:space="0" w:color="auto"/>
          </w:divBdr>
        </w:div>
        <w:div w:id="1658724777">
          <w:marLeft w:val="0"/>
          <w:marRight w:val="0"/>
          <w:marTop w:val="0"/>
          <w:marBottom w:val="0"/>
          <w:divBdr>
            <w:top w:val="none" w:sz="0" w:space="0" w:color="auto"/>
            <w:left w:val="none" w:sz="0" w:space="0" w:color="auto"/>
            <w:bottom w:val="none" w:sz="0" w:space="0" w:color="auto"/>
            <w:right w:val="none" w:sz="0" w:space="0" w:color="auto"/>
          </w:divBdr>
          <w:divsChild>
            <w:div w:id="499543267">
              <w:marLeft w:val="0"/>
              <w:marRight w:val="0"/>
              <w:marTop w:val="0"/>
              <w:marBottom w:val="0"/>
              <w:divBdr>
                <w:top w:val="none" w:sz="0" w:space="0" w:color="auto"/>
                <w:left w:val="none" w:sz="0" w:space="0" w:color="auto"/>
                <w:bottom w:val="none" w:sz="0" w:space="0" w:color="auto"/>
                <w:right w:val="none" w:sz="0" w:space="0" w:color="auto"/>
              </w:divBdr>
            </w:div>
          </w:divsChild>
        </w:div>
        <w:div w:id="1636637408">
          <w:marLeft w:val="0"/>
          <w:marRight w:val="0"/>
          <w:marTop w:val="0"/>
          <w:marBottom w:val="0"/>
          <w:divBdr>
            <w:top w:val="none" w:sz="0" w:space="0" w:color="auto"/>
            <w:left w:val="none" w:sz="0" w:space="0" w:color="auto"/>
            <w:bottom w:val="none" w:sz="0" w:space="0" w:color="auto"/>
            <w:right w:val="none" w:sz="0" w:space="0" w:color="auto"/>
          </w:divBdr>
        </w:div>
        <w:div w:id="163251000">
          <w:marLeft w:val="0"/>
          <w:marRight w:val="0"/>
          <w:marTop w:val="0"/>
          <w:marBottom w:val="0"/>
          <w:divBdr>
            <w:top w:val="none" w:sz="0" w:space="0" w:color="auto"/>
            <w:left w:val="none" w:sz="0" w:space="0" w:color="auto"/>
            <w:bottom w:val="none" w:sz="0" w:space="0" w:color="auto"/>
            <w:right w:val="none" w:sz="0" w:space="0" w:color="auto"/>
          </w:divBdr>
          <w:divsChild>
            <w:div w:id="138688389">
              <w:marLeft w:val="0"/>
              <w:marRight w:val="0"/>
              <w:marTop w:val="0"/>
              <w:marBottom w:val="0"/>
              <w:divBdr>
                <w:top w:val="none" w:sz="0" w:space="0" w:color="auto"/>
                <w:left w:val="none" w:sz="0" w:space="0" w:color="auto"/>
                <w:bottom w:val="none" w:sz="0" w:space="0" w:color="auto"/>
                <w:right w:val="none" w:sz="0" w:space="0" w:color="auto"/>
              </w:divBdr>
            </w:div>
          </w:divsChild>
        </w:div>
        <w:div w:id="2124838005">
          <w:marLeft w:val="0"/>
          <w:marRight w:val="0"/>
          <w:marTop w:val="0"/>
          <w:marBottom w:val="0"/>
          <w:divBdr>
            <w:top w:val="none" w:sz="0" w:space="0" w:color="auto"/>
            <w:left w:val="none" w:sz="0" w:space="0" w:color="auto"/>
            <w:bottom w:val="none" w:sz="0" w:space="0" w:color="auto"/>
            <w:right w:val="none" w:sz="0" w:space="0" w:color="auto"/>
          </w:divBdr>
        </w:div>
        <w:div w:id="644432696">
          <w:marLeft w:val="0"/>
          <w:marRight w:val="0"/>
          <w:marTop w:val="0"/>
          <w:marBottom w:val="0"/>
          <w:divBdr>
            <w:top w:val="none" w:sz="0" w:space="0" w:color="auto"/>
            <w:left w:val="none" w:sz="0" w:space="0" w:color="auto"/>
            <w:bottom w:val="none" w:sz="0" w:space="0" w:color="auto"/>
            <w:right w:val="none" w:sz="0" w:space="0" w:color="auto"/>
          </w:divBdr>
          <w:divsChild>
            <w:div w:id="1370497671">
              <w:marLeft w:val="0"/>
              <w:marRight w:val="0"/>
              <w:marTop w:val="0"/>
              <w:marBottom w:val="0"/>
              <w:divBdr>
                <w:top w:val="none" w:sz="0" w:space="0" w:color="auto"/>
                <w:left w:val="none" w:sz="0" w:space="0" w:color="auto"/>
                <w:bottom w:val="none" w:sz="0" w:space="0" w:color="auto"/>
                <w:right w:val="none" w:sz="0" w:space="0" w:color="auto"/>
              </w:divBdr>
            </w:div>
          </w:divsChild>
        </w:div>
        <w:div w:id="701055930">
          <w:marLeft w:val="0"/>
          <w:marRight w:val="0"/>
          <w:marTop w:val="300"/>
          <w:marBottom w:val="0"/>
          <w:divBdr>
            <w:top w:val="none" w:sz="0" w:space="0" w:color="auto"/>
            <w:left w:val="none" w:sz="0" w:space="0" w:color="auto"/>
            <w:bottom w:val="none" w:sz="0" w:space="0" w:color="auto"/>
            <w:right w:val="none" w:sz="0" w:space="0" w:color="auto"/>
          </w:divBdr>
          <w:divsChild>
            <w:div w:id="264465497">
              <w:marLeft w:val="0"/>
              <w:marRight w:val="0"/>
              <w:marTop w:val="0"/>
              <w:marBottom w:val="0"/>
              <w:divBdr>
                <w:top w:val="none" w:sz="0" w:space="0" w:color="auto"/>
                <w:left w:val="none" w:sz="0" w:space="0" w:color="auto"/>
                <w:bottom w:val="none" w:sz="0" w:space="0" w:color="auto"/>
                <w:right w:val="none" w:sz="0" w:space="0" w:color="auto"/>
              </w:divBdr>
              <w:divsChild>
                <w:div w:id="1532693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45120">
          <w:marLeft w:val="0"/>
          <w:marRight w:val="0"/>
          <w:marTop w:val="300"/>
          <w:marBottom w:val="0"/>
          <w:divBdr>
            <w:top w:val="none" w:sz="0" w:space="0" w:color="auto"/>
            <w:left w:val="none" w:sz="0" w:space="0" w:color="auto"/>
            <w:bottom w:val="none" w:sz="0" w:space="0" w:color="auto"/>
            <w:right w:val="none" w:sz="0" w:space="0" w:color="auto"/>
          </w:divBdr>
          <w:divsChild>
            <w:div w:id="1306813497">
              <w:marLeft w:val="0"/>
              <w:marRight w:val="0"/>
              <w:marTop w:val="0"/>
              <w:marBottom w:val="0"/>
              <w:divBdr>
                <w:top w:val="none" w:sz="0" w:space="0" w:color="auto"/>
                <w:left w:val="none" w:sz="0" w:space="0" w:color="auto"/>
                <w:bottom w:val="none" w:sz="0" w:space="0" w:color="auto"/>
                <w:right w:val="none" w:sz="0" w:space="0" w:color="auto"/>
              </w:divBdr>
              <w:divsChild>
                <w:div w:id="135669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654558">
          <w:marLeft w:val="0"/>
          <w:marRight w:val="0"/>
          <w:marTop w:val="300"/>
          <w:marBottom w:val="0"/>
          <w:divBdr>
            <w:top w:val="none" w:sz="0" w:space="0" w:color="auto"/>
            <w:left w:val="none" w:sz="0" w:space="0" w:color="auto"/>
            <w:bottom w:val="none" w:sz="0" w:space="0" w:color="auto"/>
            <w:right w:val="none" w:sz="0" w:space="0" w:color="auto"/>
          </w:divBdr>
          <w:divsChild>
            <w:div w:id="1931543833">
              <w:marLeft w:val="0"/>
              <w:marRight w:val="0"/>
              <w:marTop w:val="0"/>
              <w:marBottom w:val="0"/>
              <w:divBdr>
                <w:top w:val="none" w:sz="0" w:space="0" w:color="auto"/>
                <w:left w:val="none" w:sz="0" w:space="0" w:color="auto"/>
                <w:bottom w:val="none" w:sz="0" w:space="0" w:color="auto"/>
                <w:right w:val="none" w:sz="0" w:space="0" w:color="auto"/>
              </w:divBdr>
              <w:divsChild>
                <w:div w:id="1805466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207051">
          <w:marLeft w:val="0"/>
          <w:marRight w:val="0"/>
          <w:marTop w:val="300"/>
          <w:marBottom w:val="0"/>
          <w:divBdr>
            <w:top w:val="none" w:sz="0" w:space="0" w:color="auto"/>
            <w:left w:val="none" w:sz="0" w:space="0" w:color="auto"/>
            <w:bottom w:val="none" w:sz="0" w:space="0" w:color="auto"/>
            <w:right w:val="none" w:sz="0" w:space="0" w:color="auto"/>
          </w:divBdr>
          <w:divsChild>
            <w:div w:id="262147927">
              <w:marLeft w:val="0"/>
              <w:marRight w:val="0"/>
              <w:marTop w:val="0"/>
              <w:marBottom w:val="0"/>
              <w:divBdr>
                <w:top w:val="none" w:sz="0" w:space="0" w:color="auto"/>
                <w:left w:val="none" w:sz="0" w:space="0" w:color="auto"/>
                <w:bottom w:val="none" w:sz="0" w:space="0" w:color="auto"/>
                <w:right w:val="none" w:sz="0" w:space="0" w:color="auto"/>
              </w:divBdr>
              <w:divsChild>
                <w:div w:id="39400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3423213">
      <w:bodyDiv w:val="1"/>
      <w:marLeft w:val="0"/>
      <w:marRight w:val="0"/>
      <w:marTop w:val="0"/>
      <w:marBottom w:val="0"/>
      <w:divBdr>
        <w:top w:val="none" w:sz="0" w:space="0" w:color="auto"/>
        <w:left w:val="none" w:sz="0" w:space="0" w:color="auto"/>
        <w:bottom w:val="none" w:sz="0" w:space="0" w:color="auto"/>
        <w:right w:val="none" w:sz="0" w:space="0" w:color="auto"/>
      </w:divBdr>
      <w:divsChild>
        <w:div w:id="1937516467">
          <w:marLeft w:val="0"/>
          <w:marRight w:val="0"/>
          <w:marTop w:val="0"/>
          <w:marBottom w:val="0"/>
          <w:divBdr>
            <w:top w:val="none" w:sz="0" w:space="0" w:color="auto"/>
            <w:left w:val="none" w:sz="0" w:space="0" w:color="auto"/>
            <w:bottom w:val="none" w:sz="0" w:space="0" w:color="auto"/>
            <w:right w:val="none" w:sz="0" w:space="0" w:color="auto"/>
          </w:divBdr>
        </w:div>
        <w:div w:id="319576025">
          <w:marLeft w:val="0"/>
          <w:marRight w:val="0"/>
          <w:marTop w:val="0"/>
          <w:marBottom w:val="0"/>
          <w:divBdr>
            <w:top w:val="none" w:sz="0" w:space="0" w:color="auto"/>
            <w:left w:val="none" w:sz="0" w:space="0" w:color="auto"/>
            <w:bottom w:val="none" w:sz="0" w:space="0" w:color="auto"/>
            <w:right w:val="none" w:sz="0" w:space="0" w:color="auto"/>
          </w:divBdr>
          <w:divsChild>
            <w:div w:id="166218044">
              <w:marLeft w:val="0"/>
              <w:marRight w:val="0"/>
              <w:marTop w:val="0"/>
              <w:marBottom w:val="0"/>
              <w:divBdr>
                <w:top w:val="none" w:sz="0" w:space="0" w:color="auto"/>
                <w:left w:val="none" w:sz="0" w:space="0" w:color="auto"/>
                <w:bottom w:val="none" w:sz="0" w:space="0" w:color="auto"/>
                <w:right w:val="none" w:sz="0" w:space="0" w:color="auto"/>
              </w:divBdr>
            </w:div>
          </w:divsChild>
        </w:div>
        <w:div w:id="1190727863">
          <w:marLeft w:val="0"/>
          <w:marRight w:val="0"/>
          <w:marTop w:val="0"/>
          <w:marBottom w:val="0"/>
          <w:divBdr>
            <w:top w:val="none" w:sz="0" w:space="0" w:color="auto"/>
            <w:left w:val="none" w:sz="0" w:space="0" w:color="auto"/>
            <w:bottom w:val="none" w:sz="0" w:space="0" w:color="auto"/>
            <w:right w:val="none" w:sz="0" w:space="0" w:color="auto"/>
          </w:divBdr>
        </w:div>
        <w:div w:id="1901286209">
          <w:marLeft w:val="0"/>
          <w:marRight w:val="0"/>
          <w:marTop w:val="0"/>
          <w:marBottom w:val="0"/>
          <w:divBdr>
            <w:top w:val="none" w:sz="0" w:space="0" w:color="auto"/>
            <w:left w:val="none" w:sz="0" w:space="0" w:color="auto"/>
            <w:bottom w:val="none" w:sz="0" w:space="0" w:color="auto"/>
            <w:right w:val="none" w:sz="0" w:space="0" w:color="auto"/>
          </w:divBdr>
          <w:divsChild>
            <w:div w:id="1258440148">
              <w:marLeft w:val="0"/>
              <w:marRight w:val="0"/>
              <w:marTop w:val="0"/>
              <w:marBottom w:val="0"/>
              <w:divBdr>
                <w:top w:val="none" w:sz="0" w:space="0" w:color="auto"/>
                <w:left w:val="none" w:sz="0" w:space="0" w:color="auto"/>
                <w:bottom w:val="none" w:sz="0" w:space="0" w:color="auto"/>
                <w:right w:val="none" w:sz="0" w:space="0" w:color="auto"/>
              </w:divBdr>
            </w:div>
          </w:divsChild>
        </w:div>
        <w:div w:id="20398444">
          <w:marLeft w:val="0"/>
          <w:marRight w:val="0"/>
          <w:marTop w:val="0"/>
          <w:marBottom w:val="0"/>
          <w:divBdr>
            <w:top w:val="none" w:sz="0" w:space="0" w:color="auto"/>
            <w:left w:val="none" w:sz="0" w:space="0" w:color="auto"/>
            <w:bottom w:val="none" w:sz="0" w:space="0" w:color="auto"/>
            <w:right w:val="none" w:sz="0" w:space="0" w:color="auto"/>
          </w:divBdr>
        </w:div>
        <w:div w:id="1131677432">
          <w:marLeft w:val="0"/>
          <w:marRight w:val="0"/>
          <w:marTop w:val="0"/>
          <w:marBottom w:val="0"/>
          <w:divBdr>
            <w:top w:val="none" w:sz="0" w:space="0" w:color="auto"/>
            <w:left w:val="none" w:sz="0" w:space="0" w:color="auto"/>
            <w:bottom w:val="none" w:sz="0" w:space="0" w:color="auto"/>
            <w:right w:val="none" w:sz="0" w:space="0" w:color="auto"/>
          </w:divBdr>
          <w:divsChild>
            <w:div w:id="1494838635">
              <w:marLeft w:val="0"/>
              <w:marRight w:val="0"/>
              <w:marTop w:val="0"/>
              <w:marBottom w:val="0"/>
              <w:divBdr>
                <w:top w:val="none" w:sz="0" w:space="0" w:color="auto"/>
                <w:left w:val="none" w:sz="0" w:space="0" w:color="auto"/>
                <w:bottom w:val="none" w:sz="0" w:space="0" w:color="auto"/>
                <w:right w:val="none" w:sz="0" w:space="0" w:color="auto"/>
              </w:divBdr>
            </w:div>
          </w:divsChild>
        </w:div>
        <w:div w:id="1345665020">
          <w:marLeft w:val="0"/>
          <w:marRight w:val="0"/>
          <w:marTop w:val="0"/>
          <w:marBottom w:val="0"/>
          <w:divBdr>
            <w:top w:val="none" w:sz="0" w:space="0" w:color="auto"/>
            <w:left w:val="none" w:sz="0" w:space="0" w:color="auto"/>
            <w:bottom w:val="none" w:sz="0" w:space="0" w:color="auto"/>
            <w:right w:val="none" w:sz="0" w:space="0" w:color="auto"/>
          </w:divBdr>
        </w:div>
        <w:div w:id="2084528712">
          <w:marLeft w:val="0"/>
          <w:marRight w:val="0"/>
          <w:marTop w:val="0"/>
          <w:marBottom w:val="0"/>
          <w:divBdr>
            <w:top w:val="none" w:sz="0" w:space="0" w:color="auto"/>
            <w:left w:val="none" w:sz="0" w:space="0" w:color="auto"/>
            <w:bottom w:val="none" w:sz="0" w:space="0" w:color="auto"/>
            <w:right w:val="none" w:sz="0" w:space="0" w:color="auto"/>
          </w:divBdr>
          <w:divsChild>
            <w:div w:id="1531844873">
              <w:marLeft w:val="0"/>
              <w:marRight w:val="0"/>
              <w:marTop w:val="0"/>
              <w:marBottom w:val="0"/>
              <w:divBdr>
                <w:top w:val="none" w:sz="0" w:space="0" w:color="auto"/>
                <w:left w:val="none" w:sz="0" w:space="0" w:color="auto"/>
                <w:bottom w:val="none" w:sz="0" w:space="0" w:color="auto"/>
                <w:right w:val="none" w:sz="0" w:space="0" w:color="auto"/>
              </w:divBdr>
            </w:div>
          </w:divsChild>
        </w:div>
        <w:div w:id="18508868">
          <w:marLeft w:val="0"/>
          <w:marRight w:val="0"/>
          <w:marTop w:val="0"/>
          <w:marBottom w:val="0"/>
          <w:divBdr>
            <w:top w:val="none" w:sz="0" w:space="0" w:color="auto"/>
            <w:left w:val="none" w:sz="0" w:space="0" w:color="auto"/>
            <w:bottom w:val="none" w:sz="0" w:space="0" w:color="auto"/>
            <w:right w:val="none" w:sz="0" w:space="0" w:color="auto"/>
          </w:divBdr>
        </w:div>
        <w:div w:id="1060789363">
          <w:marLeft w:val="0"/>
          <w:marRight w:val="0"/>
          <w:marTop w:val="0"/>
          <w:marBottom w:val="0"/>
          <w:divBdr>
            <w:top w:val="none" w:sz="0" w:space="0" w:color="auto"/>
            <w:left w:val="none" w:sz="0" w:space="0" w:color="auto"/>
            <w:bottom w:val="none" w:sz="0" w:space="0" w:color="auto"/>
            <w:right w:val="none" w:sz="0" w:space="0" w:color="auto"/>
          </w:divBdr>
          <w:divsChild>
            <w:div w:id="349265291">
              <w:marLeft w:val="0"/>
              <w:marRight w:val="0"/>
              <w:marTop w:val="0"/>
              <w:marBottom w:val="0"/>
              <w:divBdr>
                <w:top w:val="none" w:sz="0" w:space="0" w:color="auto"/>
                <w:left w:val="none" w:sz="0" w:space="0" w:color="auto"/>
                <w:bottom w:val="none" w:sz="0" w:space="0" w:color="auto"/>
                <w:right w:val="none" w:sz="0" w:space="0" w:color="auto"/>
              </w:divBdr>
            </w:div>
          </w:divsChild>
        </w:div>
        <w:div w:id="1440679424">
          <w:marLeft w:val="0"/>
          <w:marRight w:val="0"/>
          <w:marTop w:val="0"/>
          <w:marBottom w:val="0"/>
          <w:divBdr>
            <w:top w:val="none" w:sz="0" w:space="0" w:color="auto"/>
            <w:left w:val="none" w:sz="0" w:space="0" w:color="auto"/>
            <w:bottom w:val="none" w:sz="0" w:space="0" w:color="auto"/>
            <w:right w:val="none" w:sz="0" w:space="0" w:color="auto"/>
          </w:divBdr>
        </w:div>
        <w:div w:id="961031313">
          <w:marLeft w:val="0"/>
          <w:marRight w:val="0"/>
          <w:marTop w:val="0"/>
          <w:marBottom w:val="0"/>
          <w:divBdr>
            <w:top w:val="none" w:sz="0" w:space="0" w:color="auto"/>
            <w:left w:val="none" w:sz="0" w:space="0" w:color="auto"/>
            <w:bottom w:val="none" w:sz="0" w:space="0" w:color="auto"/>
            <w:right w:val="none" w:sz="0" w:space="0" w:color="auto"/>
          </w:divBdr>
          <w:divsChild>
            <w:div w:id="658534529">
              <w:marLeft w:val="0"/>
              <w:marRight w:val="0"/>
              <w:marTop w:val="0"/>
              <w:marBottom w:val="0"/>
              <w:divBdr>
                <w:top w:val="none" w:sz="0" w:space="0" w:color="auto"/>
                <w:left w:val="none" w:sz="0" w:space="0" w:color="auto"/>
                <w:bottom w:val="none" w:sz="0" w:space="0" w:color="auto"/>
                <w:right w:val="none" w:sz="0" w:space="0" w:color="auto"/>
              </w:divBdr>
            </w:div>
          </w:divsChild>
        </w:div>
        <w:div w:id="1241259625">
          <w:marLeft w:val="0"/>
          <w:marRight w:val="0"/>
          <w:marTop w:val="0"/>
          <w:marBottom w:val="0"/>
          <w:divBdr>
            <w:top w:val="none" w:sz="0" w:space="0" w:color="auto"/>
            <w:left w:val="none" w:sz="0" w:space="0" w:color="auto"/>
            <w:bottom w:val="none" w:sz="0" w:space="0" w:color="auto"/>
            <w:right w:val="none" w:sz="0" w:space="0" w:color="auto"/>
          </w:divBdr>
        </w:div>
        <w:div w:id="259216356">
          <w:marLeft w:val="0"/>
          <w:marRight w:val="0"/>
          <w:marTop w:val="0"/>
          <w:marBottom w:val="0"/>
          <w:divBdr>
            <w:top w:val="none" w:sz="0" w:space="0" w:color="auto"/>
            <w:left w:val="none" w:sz="0" w:space="0" w:color="auto"/>
            <w:bottom w:val="none" w:sz="0" w:space="0" w:color="auto"/>
            <w:right w:val="none" w:sz="0" w:space="0" w:color="auto"/>
          </w:divBdr>
          <w:divsChild>
            <w:div w:id="553393448">
              <w:marLeft w:val="0"/>
              <w:marRight w:val="0"/>
              <w:marTop w:val="0"/>
              <w:marBottom w:val="0"/>
              <w:divBdr>
                <w:top w:val="none" w:sz="0" w:space="0" w:color="auto"/>
                <w:left w:val="none" w:sz="0" w:space="0" w:color="auto"/>
                <w:bottom w:val="none" w:sz="0" w:space="0" w:color="auto"/>
                <w:right w:val="none" w:sz="0" w:space="0" w:color="auto"/>
              </w:divBdr>
            </w:div>
          </w:divsChild>
        </w:div>
        <w:div w:id="661936384">
          <w:marLeft w:val="0"/>
          <w:marRight w:val="0"/>
          <w:marTop w:val="300"/>
          <w:marBottom w:val="0"/>
          <w:divBdr>
            <w:top w:val="none" w:sz="0" w:space="0" w:color="auto"/>
            <w:left w:val="none" w:sz="0" w:space="0" w:color="auto"/>
            <w:bottom w:val="none" w:sz="0" w:space="0" w:color="auto"/>
            <w:right w:val="none" w:sz="0" w:space="0" w:color="auto"/>
          </w:divBdr>
          <w:divsChild>
            <w:div w:id="1493175691">
              <w:marLeft w:val="0"/>
              <w:marRight w:val="0"/>
              <w:marTop w:val="0"/>
              <w:marBottom w:val="0"/>
              <w:divBdr>
                <w:top w:val="none" w:sz="0" w:space="0" w:color="auto"/>
                <w:left w:val="none" w:sz="0" w:space="0" w:color="auto"/>
                <w:bottom w:val="none" w:sz="0" w:space="0" w:color="auto"/>
                <w:right w:val="none" w:sz="0" w:space="0" w:color="auto"/>
              </w:divBdr>
              <w:divsChild>
                <w:div w:id="180099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25485">
          <w:marLeft w:val="0"/>
          <w:marRight w:val="0"/>
          <w:marTop w:val="300"/>
          <w:marBottom w:val="0"/>
          <w:divBdr>
            <w:top w:val="none" w:sz="0" w:space="0" w:color="auto"/>
            <w:left w:val="none" w:sz="0" w:space="0" w:color="auto"/>
            <w:bottom w:val="none" w:sz="0" w:space="0" w:color="auto"/>
            <w:right w:val="none" w:sz="0" w:space="0" w:color="auto"/>
          </w:divBdr>
          <w:divsChild>
            <w:div w:id="1068308639">
              <w:marLeft w:val="0"/>
              <w:marRight w:val="0"/>
              <w:marTop w:val="0"/>
              <w:marBottom w:val="0"/>
              <w:divBdr>
                <w:top w:val="none" w:sz="0" w:space="0" w:color="auto"/>
                <w:left w:val="none" w:sz="0" w:space="0" w:color="auto"/>
                <w:bottom w:val="none" w:sz="0" w:space="0" w:color="auto"/>
                <w:right w:val="none" w:sz="0" w:space="0" w:color="auto"/>
              </w:divBdr>
              <w:divsChild>
                <w:div w:id="168397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938456">
          <w:marLeft w:val="0"/>
          <w:marRight w:val="0"/>
          <w:marTop w:val="300"/>
          <w:marBottom w:val="0"/>
          <w:divBdr>
            <w:top w:val="none" w:sz="0" w:space="0" w:color="auto"/>
            <w:left w:val="none" w:sz="0" w:space="0" w:color="auto"/>
            <w:bottom w:val="none" w:sz="0" w:space="0" w:color="auto"/>
            <w:right w:val="none" w:sz="0" w:space="0" w:color="auto"/>
          </w:divBdr>
          <w:divsChild>
            <w:div w:id="2062942741">
              <w:marLeft w:val="0"/>
              <w:marRight w:val="0"/>
              <w:marTop w:val="0"/>
              <w:marBottom w:val="0"/>
              <w:divBdr>
                <w:top w:val="none" w:sz="0" w:space="0" w:color="auto"/>
                <w:left w:val="none" w:sz="0" w:space="0" w:color="auto"/>
                <w:bottom w:val="none" w:sz="0" w:space="0" w:color="auto"/>
                <w:right w:val="none" w:sz="0" w:space="0" w:color="auto"/>
              </w:divBdr>
              <w:divsChild>
                <w:div w:id="115679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200234">
          <w:marLeft w:val="0"/>
          <w:marRight w:val="0"/>
          <w:marTop w:val="300"/>
          <w:marBottom w:val="0"/>
          <w:divBdr>
            <w:top w:val="none" w:sz="0" w:space="0" w:color="auto"/>
            <w:left w:val="none" w:sz="0" w:space="0" w:color="auto"/>
            <w:bottom w:val="none" w:sz="0" w:space="0" w:color="auto"/>
            <w:right w:val="none" w:sz="0" w:space="0" w:color="auto"/>
          </w:divBdr>
          <w:divsChild>
            <w:div w:id="556016496">
              <w:marLeft w:val="0"/>
              <w:marRight w:val="0"/>
              <w:marTop w:val="0"/>
              <w:marBottom w:val="0"/>
              <w:divBdr>
                <w:top w:val="none" w:sz="0" w:space="0" w:color="auto"/>
                <w:left w:val="none" w:sz="0" w:space="0" w:color="auto"/>
                <w:bottom w:val="none" w:sz="0" w:space="0" w:color="auto"/>
                <w:right w:val="none" w:sz="0" w:space="0" w:color="auto"/>
              </w:divBdr>
              <w:divsChild>
                <w:div w:id="242645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3725355">
      <w:bodyDiv w:val="1"/>
      <w:marLeft w:val="0"/>
      <w:marRight w:val="0"/>
      <w:marTop w:val="0"/>
      <w:marBottom w:val="0"/>
      <w:divBdr>
        <w:top w:val="none" w:sz="0" w:space="0" w:color="auto"/>
        <w:left w:val="none" w:sz="0" w:space="0" w:color="auto"/>
        <w:bottom w:val="none" w:sz="0" w:space="0" w:color="auto"/>
        <w:right w:val="none" w:sz="0" w:space="0" w:color="auto"/>
      </w:divBdr>
      <w:divsChild>
        <w:div w:id="1492671836">
          <w:marLeft w:val="0"/>
          <w:marRight w:val="0"/>
          <w:marTop w:val="0"/>
          <w:marBottom w:val="0"/>
          <w:divBdr>
            <w:top w:val="none" w:sz="0" w:space="0" w:color="auto"/>
            <w:left w:val="none" w:sz="0" w:space="0" w:color="auto"/>
            <w:bottom w:val="none" w:sz="0" w:space="0" w:color="auto"/>
            <w:right w:val="none" w:sz="0" w:space="0" w:color="auto"/>
          </w:divBdr>
        </w:div>
        <w:div w:id="557084960">
          <w:marLeft w:val="0"/>
          <w:marRight w:val="0"/>
          <w:marTop w:val="0"/>
          <w:marBottom w:val="0"/>
          <w:divBdr>
            <w:top w:val="none" w:sz="0" w:space="0" w:color="auto"/>
            <w:left w:val="none" w:sz="0" w:space="0" w:color="auto"/>
            <w:bottom w:val="none" w:sz="0" w:space="0" w:color="auto"/>
            <w:right w:val="none" w:sz="0" w:space="0" w:color="auto"/>
          </w:divBdr>
          <w:divsChild>
            <w:div w:id="741873813">
              <w:marLeft w:val="0"/>
              <w:marRight w:val="0"/>
              <w:marTop w:val="0"/>
              <w:marBottom w:val="0"/>
              <w:divBdr>
                <w:top w:val="none" w:sz="0" w:space="0" w:color="auto"/>
                <w:left w:val="none" w:sz="0" w:space="0" w:color="auto"/>
                <w:bottom w:val="none" w:sz="0" w:space="0" w:color="auto"/>
                <w:right w:val="none" w:sz="0" w:space="0" w:color="auto"/>
              </w:divBdr>
            </w:div>
          </w:divsChild>
        </w:div>
        <w:div w:id="1939096996">
          <w:marLeft w:val="0"/>
          <w:marRight w:val="0"/>
          <w:marTop w:val="0"/>
          <w:marBottom w:val="0"/>
          <w:divBdr>
            <w:top w:val="none" w:sz="0" w:space="0" w:color="auto"/>
            <w:left w:val="none" w:sz="0" w:space="0" w:color="auto"/>
            <w:bottom w:val="none" w:sz="0" w:space="0" w:color="auto"/>
            <w:right w:val="none" w:sz="0" w:space="0" w:color="auto"/>
          </w:divBdr>
        </w:div>
        <w:div w:id="516232193">
          <w:marLeft w:val="0"/>
          <w:marRight w:val="0"/>
          <w:marTop w:val="0"/>
          <w:marBottom w:val="0"/>
          <w:divBdr>
            <w:top w:val="none" w:sz="0" w:space="0" w:color="auto"/>
            <w:left w:val="none" w:sz="0" w:space="0" w:color="auto"/>
            <w:bottom w:val="none" w:sz="0" w:space="0" w:color="auto"/>
            <w:right w:val="none" w:sz="0" w:space="0" w:color="auto"/>
          </w:divBdr>
          <w:divsChild>
            <w:div w:id="1287198706">
              <w:marLeft w:val="0"/>
              <w:marRight w:val="0"/>
              <w:marTop w:val="0"/>
              <w:marBottom w:val="0"/>
              <w:divBdr>
                <w:top w:val="none" w:sz="0" w:space="0" w:color="auto"/>
                <w:left w:val="none" w:sz="0" w:space="0" w:color="auto"/>
                <w:bottom w:val="none" w:sz="0" w:space="0" w:color="auto"/>
                <w:right w:val="none" w:sz="0" w:space="0" w:color="auto"/>
              </w:divBdr>
            </w:div>
          </w:divsChild>
        </w:div>
        <w:div w:id="180900576">
          <w:marLeft w:val="0"/>
          <w:marRight w:val="0"/>
          <w:marTop w:val="0"/>
          <w:marBottom w:val="0"/>
          <w:divBdr>
            <w:top w:val="none" w:sz="0" w:space="0" w:color="auto"/>
            <w:left w:val="none" w:sz="0" w:space="0" w:color="auto"/>
            <w:bottom w:val="none" w:sz="0" w:space="0" w:color="auto"/>
            <w:right w:val="none" w:sz="0" w:space="0" w:color="auto"/>
          </w:divBdr>
        </w:div>
        <w:div w:id="1368527294">
          <w:marLeft w:val="0"/>
          <w:marRight w:val="0"/>
          <w:marTop w:val="0"/>
          <w:marBottom w:val="0"/>
          <w:divBdr>
            <w:top w:val="none" w:sz="0" w:space="0" w:color="auto"/>
            <w:left w:val="none" w:sz="0" w:space="0" w:color="auto"/>
            <w:bottom w:val="none" w:sz="0" w:space="0" w:color="auto"/>
            <w:right w:val="none" w:sz="0" w:space="0" w:color="auto"/>
          </w:divBdr>
          <w:divsChild>
            <w:div w:id="21515138">
              <w:marLeft w:val="0"/>
              <w:marRight w:val="0"/>
              <w:marTop w:val="0"/>
              <w:marBottom w:val="0"/>
              <w:divBdr>
                <w:top w:val="none" w:sz="0" w:space="0" w:color="auto"/>
                <w:left w:val="none" w:sz="0" w:space="0" w:color="auto"/>
                <w:bottom w:val="none" w:sz="0" w:space="0" w:color="auto"/>
                <w:right w:val="none" w:sz="0" w:space="0" w:color="auto"/>
              </w:divBdr>
            </w:div>
          </w:divsChild>
        </w:div>
        <w:div w:id="961885276">
          <w:marLeft w:val="0"/>
          <w:marRight w:val="0"/>
          <w:marTop w:val="0"/>
          <w:marBottom w:val="0"/>
          <w:divBdr>
            <w:top w:val="none" w:sz="0" w:space="0" w:color="auto"/>
            <w:left w:val="none" w:sz="0" w:space="0" w:color="auto"/>
            <w:bottom w:val="none" w:sz="0" w:space="0" w:color="auto"/>
            <w:right w:val="none" w:sz="0" w:space="0" w:color="auto"/>
          </w:divBdr>
        </w:div>
        <w:div w:id="363865042">
          <w:marLeft w:val="0"/>
          <w:marRight w:val="0"/>
          <w:marTop w:val="0"/>
          <w:marBottom w:val="0"/>
          <w:divBdr>
            <w:top w:val="none" w:sz="0" w:space="0" w:color="auto"/>
            <w:left w:val="none" w:sz="0" w:space="0" w:color="auto"/>
            <w:bottom w:val="none" w:sz="0" w:space="0" w:color="auto"/>
            <w:right w:val="none" w:sz="0" w:space="0" w:color="auto"/>
          </w:divBdr>
          <w:divsChild>
            <w:div w:id="1142887776">
              <w:marLeft w:val="0"/>
              <w:marRight w:val="0"/>
              <w:marTop w:val="0"/>
              <w:marBottom w:val="0"/>
              <w:divBdr>
                <w:top w:val="none" w:sz="0" w:space="0" w:color="auto"/>
                <w:left w:val="none" w:sz="0" w:space="0" w:color="auto"/>
                <w:bottom w:val="none" w:sz="0" w:space="0" w:color="auto"/>
                <w:right w:val="none" w:sz="0" w:space="0" w:color="auto"/>
              </w:divBdr>
            </w:div>
          </w:divsChild>
        </w:div>
        <w:div w:id="1159925816">
          <w:marLeft w:val="0"/>
          <w:marRight w:val="0"/>
          <w:marTop w:val="0"/>
          <w:marBottom w:val="0"/>
          <w:divBdr>
            <w:top w:val="none" w:sz="0" w:space="0" w:color="auto"/>
            <w:left w:val="none" w:sz="0" w:space="0" w:color="auto"/>
            <w:bottom w:val="none" w:sz="0" w:space="0" w:color="auto"/>
            <w:right w:val="none" w:sz="0" w:space="0" w:color="auto"/>
          </w:divBdr>
        </w:div>
        <w:div w:id="326982326">
          <w:marLeft w:val="0"/>
          <w:marRight w:val="0"/>
          <w:marTop w:val="0"/>
          <w:marBottom w:val="0"/>
          <w:divBdr>
            <w:top w:val="none" w:sz="0" w:space="0" w:color="auto"/>
            <w:left w:val="none" w:sz="0" w:space="0" w:color="auto"/>
            <w:bottom w:val="none" w:sz="0" w:space="0" w:color="auto"/>
            <w:right w:val="none" w:sz="0" w:space="0" w:color="auto"/>
          </w:divBdr>
          <w:divsChild>
            <w:div w:id="899940369">
              <w:marLeft w:val="0"/>
              <w:marRight w:val="0"/>
              <w:marTop w:val="0"/>
              <w:marBottom w:val="0"/>
              <w:divBdr>
                <w:top w:val="none" w:sz="0" w:space="0" w:color="auto"/>
                <w:left w:val="none" w:sz="0" w:space="0" w:color="auto"/>
                <w:bottom w:val="none" w:sz="0" w:space="0" w:color="auto"/>
                <w:right w:val="none" w:sz="0" w:space="0" w:color="auto"/>
              </w:divBdr>
            </w:div>
          </w:divsChild>
        </w:div>
        <w:div w:id="724531263">
          <w:marLeft w:val="0"/>
          <w:marRight w:val="0"/>
          <w:marTop w:val="0"/>
          <w:marBottom w:val="0"/>
          <w:divBdr>
            <w:top w:val="none" w:sz="0" w:space="0" w:color="auto"/>
            <w:left w:val="none" w:sz="0" w:space="0" w:color="auto"/>
            <w:bottom w:val="none" w:sz="0" w:space="0" w:color="auto"/>
            <w:right w:val="none" w:sz="0" w:space="0" w:color="auto"/>
          </w:divBdr>
        </w:div>
        <w:div w:id="1231236942">
          <w:marLeft w:val="0"/>
          <w:marRight w:val="0"/>
          <w:marTop w:val="0"/>
          <w:marBottom w:val="0"/>
          <w:divBdr>
            <w:top w:val="none" w:sz="0" w:space="0" w:color="auto"/>
            <w:left w:val="none" w:sz="0" w:space="0" w:color="auto"/>
            <w:bottom w:val="none" w:sz="0" w:space="0" w:color="auto"/>
            <w:right w:val="none" w:sz="0" w:space="0" w:color="auto"/>
          </w:divBdr>
          <w:divsChild>
            <w:div w:id="916551700">
              <w:marLeft w:val="0"/>
              <w:marRight w:val="0"/>
              <w:marTop w:val="0"/>
              <w:marBottom w:val="0"/>
              <w:divBdr>
                <w:top w:val="none" w:sz="0" w:space="0" w:color="auto"/>
                <w:left w:val="none" w:sz="0" w:space="0" w:color="auto"/>
                <w:bottom w:val="none" w:sz="0" w:space="0" w:color="auto"/>
                <w:right w:val="none" w:sz="0" w:space="0" w:color="auto"/>
              </w:divBdr>
            </w:div>
          </w:divsChild>
        </w:div>
        <w:div w:id="1378895122">
          <w:marLeft w:val="0"/>
          <w:marRight w:val="0"/>
          <w:marTop w:val="0"/>
          <w:marBottom w:val="0"/>
          <w:divBdr>
            <w:top w:val="none" w:sz="0" w:space="0" w:color="auto"/>
            <w:left w:val="none" w:sz="0" w:space="0" w:color="auto"/>
            <w:bottom w:val="none" w:sz="0" w:space="0" w:color="auto"/>
            <w:right w:val="none" w:sz="0" w:space="0" w:color="auto"/>
          </w:divBdr>
        </w:div>
        <w:div w:id="1511480380">
          <w:marLeft w:val="0"/>
          <w:marRight w:val="0"/>
          <w:marTop w:val="0"/>
          <w:marBottom w:val="0"/>
          <w:divBdr>
            <w:top w:val="none" w:sz="0" w:space="0" w:color="auto"/>
            <w:left w:val="none" w:sz="0" w:space="0" w:color="auto"/>
            <w:bottom w:val="none" w:sz="0" w:space="0" w:color="auto"/>
            <w:right w:val="none" w:sz="0" w:space="0" w:color="auto"/>
          </w:divBdr>
          <w:divsChild>
            <w:div w:id="1538933520">
              <w:marLeft w:val="0"/>
              <w:marRight w:val="0"/>
              <w:marTop w:val="0"/>
              <w:marBottom w:val="0"/>
              <w:divBdr>
                <w:top w:val="none" w:sz="0" w:space="0" w:color="auto"/>
                <w:left w:val="none" w:sz="0" w:space="0" w:color="auto"/>
                <w:bottom w:val="none" w:sz="0" w:space="0" w:color="auto"/>
                <w:right w:val="none" w:sz="0" w:space="0" w:color="auto"/>
              </w:divBdr>
            </w:div>
          </w:divsChild>
        </w:div>
        <w:div w:id="1409422813">
          <w:marLeft w:val="0"/>
          <w:marRight w:val="0"/>
          <w:marTop w:val="300"/>
          <w:marBottom w:val="0"/>
          <w:divBdr>
            <w:top w:val="none" w:sz="0" w:space="0" w:color="auto"/>
            <w:left w:val="none" w:sz="0" w:space="0" w:color="auto"/>
            <w:bottom w:val="none" w:sz="0" w:space="0" w:color="auto"/>
            <w:right w:val="none" w:sz="0" w:space="0" w:color="auto"/>
          </w:divBdr>
          <w:divsChild>
            <w:div w:id="1619409699">
              <w:marLeft w:val="0"/>
              <w:marRight w:val="0"/>
              <w:marTop w:val="0"/>
              <w:marBottom w:val="0"/>
              <w:divBdr>
                <w:top w:val="none" w:sz="0" w:space="0" w:color="auto"/>
                <w:left w:val="none" w:sz="0" w:space="0" w:color="auto"/>
                <w:bottom w:val="none" w:sz="0" w:space="0" w:color="auto"/>
                <w:right w:val="none" w:sz="0" w:space="0" w:color="auto"/>
              </w:divBdr>
              <w:divsChild>
                <w:div w:id="160851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5224">
          <w:marLeft w:val="0"/>
          <w:marRight w:val="0"/>
          <w:marTop w:val="300"/>
          <w:marBottom w:val="0"/>
          <w:divBdr>
            <w:top w:val="none" w:sz="0" w:space="0" w:color="auto"/>
            <w:left w:val="none" w:sz="0" w:space="0" w:color="auto"/>
            <w:bottom w:val="none" w:sz="0" w:space="0" w:color="auto"/>
            <w:right w:val="none" w:sz="0" w:space="0" w:color="auto"/>
          </w:divBdr>
          <w:divsChild>
            <w:div w:id="1068260159">
              <w:marLeft w:val="0"/>
              <w:marRight w:val="0"/>
              <w:marTop w:val="0"/>
              <w:marBottom w:val="0"/>
              <w:divBdr>
                <w:top w:val="none" w:sz="0" w:space="0" w:color="auto"/>
                <w:left w:val="none" w:sz="0" w:space="0" w:color="auto"/>
                <w:bottom w:val="none" w:sz="0" w:space="0" w:color="auto"/>
                <w:right w:val="none" w:sz="0" w:space="0" w:color="auto"/>
              </w:divBdr>
              <w:divsChild>
                <w:div w:id="98778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06413">
          <w:marLeft w:val="0"/>
          <w:marRight w:val="0"/>
          <w:marTop w:val="300"/>
          <w:marBottom w:val="0"/>
          <w:divBdr>
            <w:top w:val="none" w:sz="0" w:space="0" w:color="auto"/>
            <w:left w:val="none" w:sz="0" w:space="0" w:color="auto"/>
            <w:bottom w:val="none" w:sz="0" w:space="0" w:color="auto"/>
            <w:right w:val="none" w:sz="0" w:space="0" w:color="auto"/>
          </w:divBdr>
          <w:divsChild>
            <w:div w:id="501042272">
              <w:marLeft w:val="0"/>
              <w:marRight w:val="0"/>
              <w:marTop w:val="0"/>
              <w:marBottom w:val="0"/>
              <w:divBdr>
                <w:top w:val="none" w:sz="0" w:space="0" w:color="auto"/>
                <w:left w:val="none" w:sz="0" w:space="0" w:color="auto"/>
                <w:bottom w:val="none" w:sz="0" w:space="0" w:color="auto"/>
                <w:right w:val="none" w:sz="0" w:space="0" w:color="auto"/>
              </w:divBdr>
              <w:divsChild>
                <w:div w:id="58727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626130">
          <w:marLeft w:val="0"/>
          <w:marRight w:val="0"/>
          <w:marTop w:val="300"/>
          <w:marBottom w:val="0"/>
          <w:divBdr>
            <w:top w:val="none" w:sz="0" w:space="0" w:color="auto"/>
            <w:left w:val="none" w:sz="0" w:space="0" w:color="auto"/>
            <w:bottom w:val="none" w:sz="0" w:space="0" w:color="auto"/>
            <w:right w:val="none" w:sz="0" w:space="0" w:color="auto"/>
          </w:divBdr>
          <w:divsChild>
            <w:div w:id="932740841">
              <w:marLeft w:val="0"/>
              <w:marRight w:val="0"/>
              <w:marTop w:val="0"/>
              <w:marBottom w:val="0"/>
              <w:divBdr>
                <w:top w:val="none" w:sz="0" w:space="0" w:color="auto"/>
                <w:left w:val="none" w:sz="0" w:space="0" w:color="auto"/>
                <w:bottom w:val="none" w:sz="0" w:space="0" w:color="auto"/>
                <w:right w:val="none" w:sz="0" w:space="0" w:color="auto"/>
              </w:divBdr>
              <w:divsChild>
                <w:div w:id="1447505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9619519">
      <w:bodyDiv w:val="1"/>
      <w:marLeft w:val="0"/>
      <w:marRight w:val="0"/>
      <w:marTop w:val="0"/>
      <w:marBottom w:val="0"/>
      <w:divBdr>
        <w:top w:val="none" w:sz="0" w:space="0" w:color="auto"/>
        <w:left w:val="none" w:sz="0" w:space="0" w:color="auto"/>
        <w:bottom w:val="none" w:sz="0" w:space="0" w:color="auto"/>
        <w:right w:val="none" w:sz="0" w:space="0" w:color="auto"/>
      </w:divBdr>
      <w:divsChild>
        <w:div w:id="1243292717">
          <w:marLeft w:val="0"/>
          <w:marRight w:val="0"/>
          <w:marTop w:val="0"/>
          <w:marBottom w:val="0"/>
          <w:divBdr>
            <w:top w:val="none" w:sz="0" w:space="0" w:color="auto"/>
            <w:left w:val="none" w:sz="0" w:space="0" w:color="auto"/>
            <w:bottom w:val="none" w:sz="0" w:space="0" w:color="auto"/>
            <w:right w:val="none" w:sz="0" w:space="0" w:color="auto"/>
          </w:divBdr>
        </w:div>
        <w:div w:id="2105496706">
          <w:marLeft w:val="0"/>
          <w:marRight w:val="0"/>
          <w:marTop w:val="0"/>
          <w:marBottom w:val="0"/>
          <w:divBdr>
            <w:top w:val="none" w:sz="0" w:space="0" w:color="auto"/>
            <w:left w:val="none" w:sz="0" w:space="0" w:color="auto"/>
            <w:bottom w:val="none" w:sz="0" w:space="0" w:color="auto"/>
            <w:right w:val="none" w:sz="0" w:space="0" w:color="auto"/>
          </w:divBdr>
          <w:divsChild>
            <w:div w:id="1956138153">
              <w:marLeft w:val="0"/>
              <w:marRight w:val="0"/>
              <w:marTop w:val="0"/>
              <w:marBottom w:val="0"/>
              <w:divBdr>
                <w:top w:val="none" w:sz="0" w:space="0" w:color="auto"/>
                <w:left w:val="none" w:sz="0" w:space="0" w:color="auto"/>
                <w:bottom w:val="none" w:sz="0" w:space="0" w:color="auto"/>
                <w:right w:val="none" w:sz="0" w:space="0" w:color="auto"/>
              </w:divBdr>
            </w:div>
          </w:divsChild>
        </w:div>
        <w:div w:id="462432432">
          <w:marLeft w:val="0"/>
          <w:marRight w:val="0"/>
          <w:marTop w:val="0"/>
          <w:marBottom w:val="0"/>
          <w:divBdr>
            <w:top w:val="none" w:sz="0" w:space="0" w:color="auto"/>
            <w:left w:val="none" w:sz="0" w:space="0" w:color="auto"/>
            <w:bottom w:val="none" w:sz="0" w:space="0" w:color="auto"/>
            <w:right w:val="none" w:sz="0" w:space="0" w:color="auto"/>
          </w:divBdr>
        </w:div>
        <w:div w:id="347677943">
          <w:marLeft w:val="0"/>
          <w:marRight w:val="0"/>
          <w:marTop w:val="0"/>
          <w:marBottom w:val="0"/>
          <w:divBdr>
            <w:top w:val="none" w:sz="0" w:space="0" w:color="auto"/>
            <w:left w:val="none" w:sz="0" w:space="0" w:color="auto"/>
            <w:bottom w:val="none" w:sz="0" w:space="0" w:color="auto"/>
            <w:right w:val="none" w:sz="0" w:space="0" w:color="auto"/>
          </w:divBdr>
          <w:divsChild>
            <w:div w:id="1783264448">
              <w:marLeft w:val="0"/>
              <w:marRight w:val="0"/>
              <w:marTop w:val="0"/>
              <w:marBottom w:val="0"/>
              <w:divBdr>
                <w:top w:val="none" w:sz="0" w:space="0" w:color="auto"/>
                <w:left w:val="none" w:sz="0" w:space="0" w:color="auto"/>
                <w:bottom w:val="none" w:sz="0" w:space="0" w:color="auto"/>
                <w:right w:val="none" w:sz="0" w:space="0" w:color="auto"/>
              </w:divBdr>
            </w:div>
          </w:divsChild>
        </w:div>
        <w:div w:id="777676456">
          <w:marLeft w:val="0"/>
          <w:marRight w:val="0"/>
          <w:marTop w:val="0"/>
          <w:marBottom w:val="0"/>
          <w:divBdr>
            <w:top w:val="none" w:sz="0" w:space="0" w:color="auto"/>
            <w:left w:val="none" w:sz="0" w:space="0" w:color="auto"/>
            <w:bottom w:val="none" w:sz="0" w:space="0" w:color="auto"/>
            <w:right w:val="none" w:sz="0" w:space="0" w:color="auto"/>
          </w:divBdr>
        </w:div>
        <w:div w:id="1349528974">
          <w:marLeft w:val="0"/>
          <w:marRight w:val="0"/>
          <w:marTop w:val="0"/>
          <w:marBottom w:val="0"/>
          <w:divBdr>
            <w:top w:val="none" w:sz="0" w:space="0" w:color="auto"/>
            <w:left w:val="none" w:sz="0" w:space="0" w:color="auto"/>
            <w:bottom w:val="none" w:sz="0" w:space="0" w:color="auto"/>
            <w:right w:val="none" w:sz="0" w:space="0" w:color="auto"/>
          </w:divBdr>
          <w:divsChild>
            <w:div w:id="1377124162">
              <w:marLeft w:val="0"/>
              <w:marRight w:val="0"/>
              <w:marTop w:val="0"/>
              <w:marBottom w:val="0"/>
              <w:divBdr>
                <w:top w:val="none" w:sz="0" w:space="0" w:color="auto"/>
                <w:left w:val="none" w:sz="0" w:space="0" w:color="auto"/>
                <w:bottom w:val="none" w:sz="0" w:space="0" w:color="auto"/>
                <w:right w:val="none" w:sz="0" w:space="0" w:color="auto"/>
              </w:divBdr>
            </w:div>
          </w:divsChild>
        </w:div>
        <w:div w:id="867647222">
          <w:marLeft w:val="0"/>
          <w:marRight w:val="0"/>
          <w:marTop w:val="0"/>
          <w:marBottom w:val="0"/>
          <w:divBdr>
            <w:top w:val="none" w:sz="0" w:space="0" w:color="auto"/>
            <w:left w:val="none" w:sz="0" w:space="0" w:color="auto"/>
            <w:bottom w:val="none" w:sz="0" w:space="0" w:color="auto"/>
            <w:right w:val="none" w:sz="0" w:space="0" w:color="auto"/>
          </w:divBdr>
        </w:div>
        <w:div w:id="421924613">
          <w:marLeft w:val="0"/>
          <w:marRight w:val="0"/>
          <w:marTop w:val="0"/>
          <w:marBottom w:val="0"/>
          <w:divBdr>
            <w:top w:val="none" w:sz="0" w:space="0" w:color="auto"/>
            <w:left w:val="none" w:sz="0" w:space="0" w:color="auto"/>
            <w:bottom w:val="none" w:sz="0" w:space="0" w:color="auto"/>
            <w:right w:val="none" w:sz="0" w:space="0" w:color="auto"/>
          </w:divBdr>
          <w:divsChild>
            <w:div w:id="55445725">
              <w:marLeft w:val="0"/>
              <w:marRight w:val="0"/>
              <w:marTop w:val="0"/>
              <w:marBottom w:val="0"/>
              <w:divBdr>
                <w:top w:val="none" w:sz="0" w:space="0" w:color="auto"/>
                <w:left w:val="none" w:sz="0" w:space="0" w:color="auto"/>
                <w:bottom w:val="none" w:sz="0" w:space="0" w:color="auto"/>
                <w:right w:val="none" w:sz="0" w:space="0" w:color="auto"/>
              </w:divBdr>
            </w:div>
          </w:divsChild>
        </w:div>
        <w:div w:id="812067399">
          <w:marLeft w:val="0"/>
          <w:marRight w:val="0"/>
          <w:marTop w:val="0"/>
          <w:marBottom w:val="0"/>
          <w:divBdr>
            <w:top w:val="none" w:sz="0" w:space="0" w:color="auto"/>
            <w:left w:val="none" w:sz="0" w:space="0" w:color="auto"/>
            <w:bottom w:val="none" w:sz="0" w:space="0" w:color="auto"/>
            <w:right w:val="none" w:sz="0" w:space="0" w:color="auto"/>
          </w:divBdr>
        </w:div>
        <w:div w:id="1247574524">
          <w:marLeft w:val="0"/>
          <w:marRight w:val="0"/>
          <w:marTop w:val="0"/>
          <w:marBottom w:val="0"/>
          <w:divBdr>
            <w:top w:val="none" w:sz="0" w:space="0" w:color="auto"/>
            <w:left w:val="none" w:sz="0" w:space="0" w:color="auto"/>
            <w:bottom w:val="none" w:sz="0" w:space="0" w:color="auto"/>
            <w:right w:val="none" w:sz="0" w:space="0" w:color="auto"/>
          </w:divBdr>
          <w:divsChild>
            <w:div w:id="1731801647">
              <w:marLeft w:val="0"/>
              <w:marRight w:val="0"/>
              <w:marTop w:val="0"/>
              <w:marBottom w:val="0"/>
              <w:divBdr>
                <w:top w:val="none" w:sz="0" w:space="0" w:color="auto"/>
                <w:left w:val="none" w:sz="0" w:space="0" w:color="auto"/>
                <w:bottom w:val="none" w:sz="0" w:space="0" w:color="auto"/>
                <w:right w:val="none" w:sz="0" w:space="0" w:color="auto"/>
              </w:divBdr>
            </w:div>
          </w:divsChild>
        </w:div>
        <w:div w:id="1717460629">
          <w:marLeft w:val="0"/>
          <w:marRight w:val="0"/>
          <w:marTop w:val="0"/>
          <w:marBottom w:val="0"/>
          <w:divBdr>
            <w:top w:val="none" w:sz="0" w:space="0" w:color="auto"/>
            <w:left w:val="none" w:sz="0" w:space="0" w:color="auto"/>
            <w:bottom w:val="none" w:sz="0" w:space="0" w:color="auto"/>
            <w:right w:val="none" w:sz="0" w:space="0" w:color="auto"/>
          </w:divBdr>
        </w:div>
        <w:div w:id="1678389159">
          <w:marLeft w:val="0"/>
          <w:marRight w:val="0"/>
          <w:marTop w:val="0"/>
          <w:marBottom w:val="0"/>
          <w:divBdr>
            <w:top w:val="none" w:sz="0" w:space="0" w:color="auto"/>
            <w:left w:val="none" w:sz="0" w:space="0" w:color="auto"/>
            <w:bottom w:val="none" w:sz="0" w:space="0" w:color="auto"/>
            <w:right w:val="none" w:sz="0" w:space="0" w:color="auto"/>
          </w:divBdr>
          <w:divsChild>
            <w:div w:id="463668320">
              <w:marLeft w:val="0"/>
              <w:marRight w:val="0"/>
              <w:marTop w:val="0"/>
              <w:marBottom w:val="0"/>
              <w:divBdr>
                <w:top w:val="none" w:sz="0" w:space="0" w:color="auto"/>
                <w:left w:val="none" w:sz="0" w:space="0" w:color="auto"/>
                <w:bottom w:val="none" w:sz="0" w:space="0" w:color="auto"/>
                <w:right w:val="none" w:sz="0" w:space="0" w:color="auto"/>
              </w:divBdr>
            </w:div>
          </w:divsChild>
        </w:div>
        <w:div w:id="548688273">
          <w:marLeft w:val="0"/>
          <w:marRight w:val="0"/>
          <w:marTop w:val="0"/>
          <w:marBottom w:val="0"/>
          <w:divBdr>
            <w:top w:val="none" w:sz="0" w:space="0" w:color="auto"/>
            <w:left w:val="none" w:sz="0" w:space="0" w:color="auto"/>
            <w:bottom w:val="none" w:sz="0" w:space="0" w:color="auto"/>
            <w:right w:val="none" w:sz="0" w:space="0" w:color="auto"/>
          </w:divBdr>
        </w:div>
        <w:div w:id="1457989531">
          <w:marLeft w:val="0"/>
          <w:marRight w:val="0"/>
          <w:marTop w:val="0"/>
          <w:marBottom w:val="0"/>
          <w:divBdr>
            <w:top w:val="none" w:sz="0" w:space="0" w:color="auto"/>
            <w:left w:val="none" w:sz="0" w:space="0" w:color="auto"/>
            <w:bottom w:val="none" w:sz="0" w:space="0" w:color="auto"/>
            <w:right w:val="none" w:sz="0" w:space="0" w:color="auto"/>
          </w:divBdr>
          <w:divsChild>
            <w:div w:id="1072780256">
              <w:marLeft w:val="0"/>
              <w:marRight w:val="0"/>
              <w:marTop w:val="0"/>
              <w:marBottom w:val="0"/>
              <w:divBdr>
                <w:top w:val="none" w:sz="0" w:space="0" w:color="auto"/>
                <w:left w:val="none" w:sz="0" w:space="0" w:color="auto"/>
                <w:bottom w:val="none" w:sz="0" w:space="0" w:color="auto"/>
                <w:right w:val="none" w:sz="0" w:space="0" w:color="auto"/>
              </w:divBdr>
            </w:div>
          </w:divsChild>
        </w:div>
        <w:div w:id="1823548095">
          <w:marLeft w:val="0"/>
          <w:marRight w:val="0"/>
          <w:marTop w:val="300"/>
          <w:marBottom w:val="0"/>
          <w:divBdr>
            <w:top w:val="none" w:sz="0" w:space="0" w:color="auto"/>
            <w:left w:val="none" w:sz="0" w:space="0" w:color="auto"/>
            <w:bottom w:val="none" w:sz="0" w:space="0" w:color="auto"/>
            <w:right w:val="none" w:sz="0" w:space="0" w:color="auto"/>
          </w:divBdr>
          <w:divsChild>
            <w:div w:id="508443845">
              <w:marLeft w:val="0"/>
              <w:marRight w:val="0"/>
              <w:marTop w:val="0"/>
              <w:marBottom w:val="0"/>
              <w:divBdr>
                <w:top w:val="none" w:sz="0" w:space="0" w:color="auto"/>
                <w:left w:val="none" w:sz="0" w:space="0" w:color="auto"/>
                <w:bottom w:val="none" w:sz="0" w:space="0" w:color="auto"/>
                <w:right w:val="none" w:sz="0" w:space="0" w:color="auto"/>
              </w:divBdr>
              <w:divsChild>
                <w:div w:id="177624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757069">
          <w:marLeft w:val="0"/>
          <w:marRight w:val="0"/>
          <w:marTop w:val="300"/>
          <w:marBottom w:val="0"/>
          <w:divBdr>
            <w:top w:val="none" w:sz="0" w:space="0" w:color="auto"/>
            <w:left w:val="none" w:sz="0" w:space="0" w:color="auto"/>
            <w:bottom w:val="none" w:sz="0" w:space="0" w:color="auto"/>
            <w:right w:val="none" w:sz="0" w:space="0" w:color="auto"/>
          </w:divBdr>
          <w:divsChild>
            <w:div w:id="116335903">
              <w:marLeft w:val="0"/>
              <w:marRight w:val="0"/>
              <w:marTop w:val="0"/>
              <w:marBottom w:val="0"/>
              <w:divBdr>
                <w:top w:val="none" w:sz="0" w:space="0" w:color="auto"/>
                <w:left w:val="none" w:sz="0" w:space="0" w:color="auto"/>
                <w:bottom w:val="none" w:sz="0" w:space="0" w:color="auto"/>
                <w:right w:val="none" w:sz="0" w:space="0" w:color="auto"/>
              </w:divBdr>
              <w:divsChild>
                <w:div w:id="389113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091695">
          <w:marLeft w:val="0"/>
          <w:marRight w:val="0"/>
          <w:marTop w:val="300"/>
          <w:marBottom w:val="0"/>
          <w:divBdr>
            <w:top w:val="none" w:sz="0" w:space="0" w:color="auto"/>
            <w:left w:val="none" w:sz="0" w:space="0" w:color="auto"/>
            <w:bottom w:val="none" w:sz="0" w:space="0" w:color="auto"/>
            <w:right w:val="none" w:sz="0" w:space="0" w:color="auto"/>
          </w:divBdr>
          <w:divsChild>
            <w:div w:id="226259769">
              <w:marLeft w:val="0"/>
              <w:marRight w:val="0"/>
              <w:marTop w:val="0"/>
              <w:marBottom w:val="0"/>
              <w:divBdr>
                <w:top w:val="none" w:sz="0" w:space="0" w:color="auto"/>
                <w:left w:val="none" w:sz="0" w:space="0" w:color="auto"/>
                <w:bottom w:val="none" w:sz="0" w:space="0" w:color="auto"/>
                <w:right w:val="none" w:sz="0" w:space="0" w:color="auto"/>
              </w:divBdr>
              <w:divsChild>
                <w:div w:id="62188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24523">
          <w:marLeft w:val="0"/>
          <w:marRight w:val="0"/>
          <w:marTop w:val="300"/>
          <w:marBottom w:val="0"/>
          <w:divBdr>
            <w:top w:val="none" w:sz="0" w:space="0" w:color="auto"/>
            <w:left w:val="none" w:sz="0" w:space="0" w:color="auto"/>
            <w:bottom w:val="none" w:sz="0" w:space="0" w:color="auto"/>
            <w:right w:val="none" w:sz="0" w:space="0" w:color="auto"/>
          </w:divBdr>
          <w:divsChild>
            <w:div w:id="1966738343">
              <w:marLeft w:val="0"/>
              <w:marRight w:val="0"/>
              <w:marTop w:val="0"/>
              <w:marBottom w:val="0"/>
              <w:divBdr>
                <w:top w:val="none" w:sz="0" w:space="0" w:color="auto"/>
                <w:left w:val="none" w:sz="0" w:space="0" w:color="auto"/>
                <w:bottom w:val="none" w:sz="0" w:space="0" w:color="auto"/>
                <w:right w:val="none" w:sz="0" w:space="0" w:color="auto"/>
              </w:divBdr>
              <w:divsChild>
                <w:div w:id="290090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594240-AEE4-4EC5-B2D7-C3C875CE7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65148</TotalTime>
  <Pages>19</Pages>
  <Words>10709</Words>
  <Characters>61046</Characters>
  <Application>Microsoft Office Word</Application>
  <DocSecurity>0</DocSecurity>
  <Lines>508</Lines>
  <Paragraphs>143</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71612</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340</cp:revision>
  <cp:lastPrinted>2009-02-06T08:36:00Z</cp:lastPrinted>
  <dcterms:created xsi:type="dcterms:W3CDTF">2015-03-22T11:10:00Z</dcterms:created>
  <dcterms:modified xsi:type="dcterms:W3CDTF">2016-01-18T13:34:00Z</dcterms:modified>
</cp:coreProperties>
</file>