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D68E" w14:textId="77777777" w:rsidR="00285F9E" w:rsidRDefault="00285F9E" w:rsidP="00285F9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Абгарян</w:t>
      </w:r>
      <w:proofErr w:type="spellEnd"/>
      <w:r>
        <w:rPr>
          <w:rFonts w:ascii="Helvetica" w:hAnsi="Helvetica" w:cs="Helvetica"/>
          <w:b/>
          <w:bCs w:val="0"/>
          <w:color w:val="222222"/>
          <w:sz w:val="21"/>
          <w:szCs w:val="21"/>
        </w:rPr>
        <w:t xml:space="preserve">, Каринэ </w:t>
      </w:r>
      <w:proofErr w:type="spellStart"/>
      <w:r>
        <w:rPr>
          <w:rFonts w:ascii="Helvetica" w:hAnsi="Helvetica" w:cs="Helvetica"/>
          <w:b/>
          <w:bCs w:val="0"/>
          <w:color w:val="222222"/>
          <w:sz w:val="21"/>
          <w:szCs w:val="21"/>
        </w:rPr>
        <w:t>Карленовна</w:t>
      </w:r>
      <w:proofErr w:type="spellEnd"/>
      <w:r>
        <w:rPr>
          <w:rFonts w:ascii="Helvetica" w:hAnsi="Helvetica" w:cs="Helvetica"/>
          <w:b/>
          <w:bCs w:val="0"/>
          <w:color w:val="222222"/>
          <w:sz w:val="21"/>
          <w:szCs w:val="21"/>
        </w:rPr>
        <w:t>.</w:t>
      </w:r>
    </w:p>
    <w:p w14:paraId="3F86F528" w14:textId="77777777" w:rsidR="00285F9E" w:rsidRDefault="00285F9E" w:rsidP="00285F9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определения устойчивых кристаллических структур для заданной химической </w:t>
      </w:r>
      <w:proofErr w:type="gramStart"/>
      <w:r>
        <w:rPr>
          <w:rFonts w:ascii="Helvetica" w:hAnsi="Helvetica" w:cs="Helvetica"/>
          <w:caps/>
          <w:color w:val="222222"/>
          <w:sz w:val="21"/>
          <w:szCs w:val="21"/>
        </w:rPr>
        <w:t>формулы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1999. - 101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777C4C4" w14:textId="77777777" w:rsidR="00285F9E" w:rsidRDefault="00285F9E" w:rsidP="00285F9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Абгарян</w:t>
      </w:r>
      <w:proofErr w:type="spellEnd"/>
      <w:r>
        <w:rPr>
          <w:rFonts w:ascii="Arial" w:hAnsi="Arial" w:cs="Arial"/>
          <w:color w:val="646B71"/>
          <w:sz w:val="18"/>
          <w:szCs w:val="18"/>
        </w:rPr>
        <w:t xml:space="preserve">, Каринэ </w:t>
      </w:r>
      <w:proofErr w:type="spellStart"/>
      <w:r>
        <w:rPr>
          <w:rFonts w:ascii="Arial" w:hAnsi="Arial" w:cs="Arial"/>
          <w:color w:val="646B71"/>
          <w:sz w:val="18"/>
          <w:szCs w:val="18"/>
        </w:rPr>
        <w:t>Карленовна</w:t>
      </w:r>
      <w:proofErr w:type="spellEnd"/>
    </w:p>
    <w:p w14:paraId="08C466C0"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A69B87"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решения задачи поиска всех кристаллических структур для заданной химической формулы.</w:t>
      </w:r>
    </w:p>
    <w:p w14:paraId="1FA98AB2"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П.1.1. Постановка задачи поиска всех кристаллических структур для заданной химической формулы. Основные понятия и определения. 13 П.1.2. Алгоритм определения всех топологических типов кристаллических структур для любой заданной формулы на примере семейства перовскитов.</w:t>
      </w:r>
    </w:p>
    <w:p w14:paraId="463AA3DC"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1.3. Постановка оптимизационной задачи определения метрических параметров кристаллических структур в общем случае. 24 П.1.4. Постановка оптимизационной задачи определения устойчивых кристаллических структур в рамках модели ионно-атомных радиусов.</w:t>
      </w:r>
    </w:p>
    <w:p w14:paraId="52ACF68D"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П.1.5. Применение вычислительных алгоритмов для решения оптимизационной задачи поиска устойчивых кристаллических структур.</w:t>
      </w:r>
    </w:p>
    <w:p w14:paraId="507B71F0"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Алгоритмы поиска устойчивых кристаллических структур для заданной химической формулы</w:t>
      </w:r>
    </w:p>
    <w:p w14:paraId="2ACEE18D"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П.2.1. Основные понятия и </w:t>
      </w:r>
      <w:proofErr w:type="gramStart"/>
      <w:r>
        <w:rPr>
          <w:rFonts w:ascii="Arial" w:hAnsi="Arial" w:cs="Arial"/>
          <w:color w:val="333333"/>
          <w:sz w:val="21"/>
          <w:szCs w:val="21"/>
        </w:rPr>
        <w:t>определения</w:t>
      </w:r>
      <w:proofErr w:type="gramEnd"/>
      <w:r>
        <w:rPr>
          <w:rFonts w:ascii="Arial" w:hAnsi="Arial" w:cs="Arial"/>
          <w:color w:val="333333"/>
          <w:sz w:val="21"/>
          <w:szCs w:val="21"/>
        </w:rPr>
        <w:t xml:space="preserve"> используемые при математической постановке оптимизационных задач</w:t>
      </w:r>
    </w:p>
    <w:p w14:paraId="5DAF9E23"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П.2.2. Математическая постановка оптимизационных задач для системы ионных и системы атомных радиусов, а также оптимизационной задачи для модели с перекрывающимися радиусами</w:t>
      </w:r>
    </w:p>
    <w:p w14:paraId="35527C3B"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w:t>
      </w:r>
      <w:proofErr w:type="gramStart"/>
      <w:r>
        <w:rPr>
          <w:rFonts w:ascii="Arial" w:hAnsi="Arial" w:cs="Arial"/>
          <w:color w:val="333333"/>
          <w:sz w:val="21"/>
          <w:szCs w:val="21"/>
        </w:rPr>
        <w:t>3.Общий</w:t>
      </w:r>
      <w:proofErr w:type="gramEnd"/>
      <w:r>
        <w:rPr>
          <w:rFonts w:ascii="Arial" w:hAnsi="Arial" w:cs="Arial"/>
          <w:color w:val="333333"/>
          <w:sz w:val="21"/>
          <w:szCs w:val="21"/>
        </w:rPr>
        <w:t xml:space="preserve"> подход к построению системы алгоритмов.</w:t>
      </w:r>
    </w:p>
    <w:p w14:paraId="3874C345"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П.2.4. Алгоритм локального поиска устойчивых кристаллических структур.</w:t>
      </w:r>
    </w:p>
    <w:p w14:paraId="7273EDC1"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П.2.5. Модифицированный метод отжига поиска устойчивых кристаллических структур.</w:t>
      </w:r>
    </w:p>
    <w:p w14:paraId="6474EE16"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П.2.6. Вычислительные алгоритмы для модели шаров с перекрывающимися радиусами.</w:t>
      </w:r>
    </w:p>
    <w:p w14:paraId="74DEAE43"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3. Применение разработанных алгоритмов </w:t>
      </w:r>
      <w:proofErr w:type="gramStart"/>
      <w:r>
        <w:rPr>
          <w:rFonts w:ascii="Arial" w:hAnsi="Arial" w:cs="Arial"/>
          <w:color w:val="333333"/>
          <w:sz w:val="21"/>
          <w:szCs w:val="21"/>
        </w:rPr>
        <w:t>для решение</w:t>
      </w:r>
      <w:proofErr w:type="gramEnd"/>
      <w:r>
        <w:rPr>
          <w:rFonts w:ascii="Arial" w:hAnsi="Arial" w:cs="Arial"/>
          <w:color w:val="333333"/>
          <w:sz w:val="21"/>
          <w:szCs w:val="21"/>
        </w:rPr>
        <w:t xml:space="preserve"> задачи поиска новых устойчивых кристаллических структур.</w:t>
      </w:r>
    </w:p>
    <w:p w14:paraId="1DD02C3D"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П.3.1. Аналитический способ определения устойчивых кристаллических структур, принадлежащих кубической симметрии на примере семейства перовскитов </w:t>
      </w:r>
      <w:proofErr w:type="gramStart"/>
      <w:r>
        <w:rPr>
          <w:rFonts w:ascii="Arial" w:hAnsi="Arial" w:cs="Arial"/>
          <w:color w:val="333333"/>
          <w:sz w:val="21"/>
          <w:szCs w:val="21"/>
        </w:rPr>
        <w:t>( химическая</w:t>
      </w:r>
      <w:proofErr w:type="gramEnd"/>
      <w:r>
        <w:rPr>
          <w:rFonts w:ascii="Arial" w:hAnsi="Arial" w:cs="Arial"/>
          <w:color w:val="333333"/>
          <w:sz w:val="21"/>
          <w:szCs w:val="21"/>
        </w:rPr>
        <w:t xml:space="preserve"> формула </w:t>
      </w:r>
      <w:proofErr w:type="spellStart"/>
      <w:r>
        <w:rPr>
          <w:rFonts w:ascii="Arial" w:hAnsi="Arial" w:cs="Arial"/>
          <w:color w:val="333333"/>
          <w:sz w:val="21"/>
          <w:szCs w:val="21"/>
        </w:rPr>
        <w:t>АВСг</w:t>
      </w:r>
      <w:proofErr w:type="spellEnd"/>
      <w:r>
        <w:rPr>
          <w:rFonts w:ascii="Arial" w:hAnsi="Arial" w:cs="Arial"/>
          <w:color w:val="333333"/>
          <w:sz w:val="21"/>
          <w:szCs w:val="21"/>
        </w:rPr>
        <w:t xml:space="preserve">, группа </w:t>
      </w:r>
      <w:proofErr w:type="spellStart"/>
      <w:r>
        <w:rPr>
          <w:rFonts w:ascii="Arial" w:hAnsi="Arial" w:cs="Arial"/>
          <w:color w:val="333333"/>
          <w:sz w:val="21"/>
          <w:szCs w:val="21"/>
        </w:rPr>
        <w:t>РтЗт</w:t>
      </w:r>
      <w:proofErr w:type="spellEnd"/>
      <w:r>
        <w:rPr>
          <w:rFonts w:ascii="Arial" w:hAnsi="Arial" w:cs="Arial"/>
          <w:color w:val="333333"/>
          <w:sz w:val="21"/>
          <w:szCs w:val="21"/>
        </w:rPr>
        <w:t>).</w:t>
      </w:r>
    </w:p>
    <w:p w14:paraId="563DE937"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П.3.2. Прогнозирование возможных устойчивых структур, по заданной химической формуле, на примере семейства перовскитов (АВС</w:t>
      </w:r>
      <w:proofErr w:type="gramStart"/>
      <w:r>
        <w:rPr>
          <w:rFonts w:ascii="Arial" w:hAnsi="Arial" w:cs="Arial"/>
          <w:color w:val="333333"/>
          <w:sz w:val="21"/>
          <w:szCs w:val="21"/>
        </w:rPr>
        <w:t>3,РтЗт</w:t>
      </w:r>
      <w:proofErr w:type="gramEnd"/>
      <w:r>
        <w:rPr>
          <w:rFonts w:ascii="Arial" w:hAnsi="Arial" w:cs="Arial"/>
          <w:color w:val="333333"/>
          <w:sz w:val="21"/>
          <w:szCs w:val="21"/>
        </w:rPr>
        <w:t>).</w:t>
      </w:r>
    </w:p>
    <w:p w14:paraId="2028C0A5"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П.3.3. Прогнозирование возможных устойчивых структур, на примере семейства перовскитов со структурой </w:t>
      </w:r>
      <w:proofErr w:type="spellStart"/>
      <w:r>
        <w:rPr>
          <w:rFonts w:ascii="Arial" w:hAnsi="Arial" w:cs="Arial"/>
          <w:color w:val="333333"/>
          <w:sz w:val="21"/>
          <w:szCs w:val="21"/>
        </w:rPr>
        <w:t>эльпасолита</w:t>
      </w:r>
      <w:proofErr w:type="spellEnd"/>
      <w:r>
        <w:rPr>
          <w:rFonts w:ascii="Arial" w:hAnsi="Arial" w:cs="Arial"/>
          <w:color w:val="333333"/>
          <w:sz w:val="21"/>
          <w:szCs w:val="21"/>
        </w:rPr>
        <w:t xml:space="preserve">-формула </w:t>
      </w:r>
      <w:proofErr w:type="spellStart"/>
      <w:r>
        <w:rPr>
          <w:rFonts w:ascii="Arial" w:hAnsi="Arial" w:cs="Arial"/>
          <w:color w:val="333333"/>
          <w:sz w:val="21"/>
          <w:szCs w:val="21"/>
        </w:rPr>
        <w:t>АгВУОг</w:t>
      </w:r>
      <w:proofErr w:type="spellEnd"/>
      <w:r>
        <w:rPr>
          <w:rFonts w:ascii="Arial" w:hAnsi="Arial" w:cs="Arial"/>
          <w:color w:val="333333"/>
          <w:sz w:val="21"/>
          <w:szCs w:val="21"/>
        </w:rPr>
        <w:t xml:space="preserve"> Р.*- группа симметрии </w:t>
      </w:r>
      <w:proofErr w:type="spellStart"/>
      <w:r>
        <w:rPr>
          <w:rFonts w:ascii="Arial" w:hAnsi="Arial" w:cs="Arial"/>
          <w:color w:val="333333"/>
          <w:sz w:val="21"/>
          <w:szCs w:val="21"/>
        </w:rPr>
        <w:t>РтЗт</w:t>
      </w:r>
      <w:proofErr w:type="spellEnd"/>
      <w:r>
        <w:rPr>
          <w:rFonts w:ascii="Arial" w:hAnsi="Arial" w:cs="Arial"/>
          <w:color w:val="333333"/>
          <w:sz w:val="21"/>
          <w:szCs w:val="21"/>
        </w:rPr>
        <w:t xml:space="preserve"> и шпинелей - формула АВ2С4, группа симметрии Рс!3т.</w:t>
      </w:r>
    </w:p>
    <w:p w14:paraId="56732F5D"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П.3.4. Применение разработанных подходов при исследовании на устойчивость кристаллических структур металлов и их оксидов.</w:t>
      </w:r>
    </w:p>
    <w:p w14:paraId="1BECF02F"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П.3.5. Вычисление свойств устойчивых кристаллических структур</w:t>
      </w:r>
    </w:p>
    <w:p w14:paraId="6BC6F60A" w14:textId="77777777" w:rsidR="00285F9E" w:rsidRDefault="00285F9E" w:rsidP="00285F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П.3.6. Вычислительные схемы разработанных алгоритмов.</w:t>
      </w:r>
    </w:p>
    <w:p w14:paraId="54F2B699" w14:textId="0B6A49C2" w:rsidR="00F505A7" w:rsidRPr="00285F9E" w:rsidRDefault="00F505A7" w:rsidP="00285F9E"/>
    <w:sectPr w:rsidR="00F505A7" w:rsidRPr="00285F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C373" w14:textId="77777777" w:rsidR="0079771E" w:rsidRDefault="0079771E">
      <w:pPr>
        <w:spacing w:after="0" w:line="240" w:lineRule="auto"/>
      </w:pPr>
      <w:r>
        <w:separator/>
      </w:r>
    </w:p>
  </w:endnote>
  <w:endnote w:type="continuationSeparator" w:id="0">
    <w:p w14:paraId="56A618ED" w14:textId="77777777" w:rsidR="0079771E" w:rsidRDefault="0079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BB80" w14:textId="77777777" w:rsidR="0079771E" w:rsidRDefault="0079771E"/>
    <w:p w14:paraId="0495E895" w14:textId="77777777" w:rsidR="0079771E" w:rsidRDefault="0079771E"/>
    <w:p w14:paraId="06084FC2" w14:textId="77777777" w:rsidR="0079771E" w:rsidRDefault="0079771E"/>
    <w:p w14:paraId="07E87EBA" w14:textId="77777777" w:rsidR="0079771E" w:rsidRDefault="0079771E"/>
    <w:p w14:paraId="7D52505A" w14:textId="77777777" w:rsidR="0079771E" w:rsidRDefault="0079771E"/>
    <w:p w14:paraId="59E18208" w14:textId="77777777" w:rsidR="0079771E" w:rsidRDefault="0079771E"/>
    <w:p w14:paraId="3B465821" w14:textId="77777777" w:rsidR="0079771E" w:rsidRDefault="007977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127F6D" wp14:editId="7FAF36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3F99" w14:textId="77777777" w:rsidR="0079771E" w:rsidRDefault="007977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127F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23F99" w14:textId="77777777" w:rsidR="0079771E" w:rsidRDefault="007977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AFC10F" w14:textId="77777777" w:rsidR="0079771E" w:rsidRDefault="0079771E"/>
    <w:p w14:paraId="358E1279" w14:textId="77777777" w:rsidR="0079771E" w:rsidRDefault="0079771E"/>
    <w:p w14:paraId="26678460" w14:textId="77777777" w:rsidR="0079771E" w:rsidRDefault="007977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CFF456" wp14:editId="67DD81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5B38" w14:textId="77777777" w:rsidR="0079771E" w:rsidRDefault="0079771E"/>
                          <w:p w14:paraId="0878543B" w14:textId="77777777" w:rsidR="0079771E" w:rsidRDefault="007977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FF4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C05B38" w14:textId="77777777" w:rsidR="0079771E" w:rsidRDefault="0079771E"/>
                    <w:p w14:paraId="0878543B" w14:textId="77777777" w:rsidR="0079771E" w:rsidRDefault="007977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4E173C" w14:textId="77777777" w:rsidR="0079771E" w:rsidRDefault="0079771E"/>
    <w:p w14:paraId="0ADE5A20" w14:textId="77777777" w:rsidR="0079771E" w:rsidRDefault="0079771E">
      <w:pPr>
        <w:rPr>
          <w:sz w:val="2"/>
          <w:szCs w:val="2"/>
        </w:rPr>
      </w:pPr>
    </w:p>
    <w:p w14:paraId="0F3444E3" w14:textId="77777777" w:rsidR="0079771E" w:rsidRDefault="0079771E"/>
    <w:p w14:paraId="634361F9" w14:textId="77777777" w:rsidR="0079771E" w:rsidRDefault="0079771E">
      <w:pPr>
        <w:spacing w:after="0" w:line="240" w:lineRule="auto"/>
      </w:pPr>
    </w:p>
  </w:footnote>
  <w:footnote w:type="continuationSeparator" w:id="0">
    <w:p w14:paraId="41D2D800" w14:textId="77777777" w:rsidR="0079771E" w:rsidRDefault="0079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1E"/>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105542</TotalTime>
  <Pages>2</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1278</cp:revision>
  <cp:lastPrinted>2009-02-06T05:36:00Z</cp:lastPrinted>
  <dcterms:created xsi:type="dcterms:W3CDTF">2024-01-07T13:43:00Z</dcterms:created>
  <dcterms:modified xsi:type="dcterms:W3CDTF">2025-06-03T09:07:00Z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