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B72827" w:rsidRDefault="00B72827" w:rsidP="00B72827">
      <w:r w:rsidRPr="00F8529D">
        <w:rPr>
          <w:rFonts w:ascii="Times New Roman" w:eastAsia="Times New Roman" w:hAnsi="Times New Roman" w:cs="Times New Roman"/>
          <w:b/>
          <w:bCs/>
          <w:kern w:val="24"/>
          <w:sz w:val="24"/>
          <w:szCs w:val="26"/>
          <w:lang w:eastAsia="ru-RU"/>
        </w:rPr>
        <w:t xml:space="preserve">Акименко Олена Юріївна, </w:t>
      </w:r>
      <w:r w:rsidRPr="00F8529D">
        <w:rPr>
          <w:rFonts w:ascii="Times New Roman" w:eastAsia="Times New Roman" w:hAnsi="Times New Roman" w:cs="Times New Roman"/>
          <w:bCs/>
          <w:kern w:val="24"/>
          <w:sz w:val="24"/>
          <w:szCs w:val="26"/>
          <w:lang w:eastAsia="ru-RU"/>
        </w:rPr>
        <w:t>доцент кафедри бухгалтерського обліку, оподаткування та аудиту Національного університету «Чернігівська політехніка». Назва дисертації: «Механізм регулювання зовнішньоекономічної діяльності промислового виробництва України»</w:t>
      </w:r>
      <w:r w:rsidRPr="00F8529D">
        <w:rPr>
          <w:rFonts w:ascii="Times New Roman" w:eastAsia="Times New Roman" w:hAnsi="Times New Roman" w:cs="Times New Roman"/>
          <w:kern w:val="24"/>
          <w:sz w:val="24"/>
          <w:szCs w:val="26"/>
          <w:lang w:eastAsia="ru-RU"/>
        </w:rPr>
        <w:t>. Шифр та назва спеціальності – 08.00.03 – економіка та управління національним господарством. Спецрада Д 35.840.01 Львівського торговельно-економічного університету</w:t>
      </w:r>
    </w:p>
    <w:sectPr w:rsidR="00F239A4" w:rsidRPr="00B72827"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B72827" w:rsidRPr="00B7282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1DCEB-56D1-4AF4-A58A-9C663E2D3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Pages>
  <Words>61</Words>
  <Characters>352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103</cp:revision>
  <cp:lastPrinted>2009-02-06T05:36:00Z</cp:lastPrinted>
  <dcterms:created xsi:type="dcterms:W3CDTF">2021-12-02T13:12:00Z</dcterms:created>
  <dcterms:modified xsi:type="dcterms:W3CDTF">2021-12-05T10:13:00Z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