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0807E5" w:rsidRDefault="000807E5" w:rsidP="000807E5">
      <w:r w:rsidRPr="009E62F3">
        <w:rPr>
          <w:rFonts w:ascii="Times New Roman" w:hAnsi="Times New Roman" w:cs="Times New Roman"/>
          <w:b/>
          <w:bCs/>
          <w:sz w:val="24"/>
          <w:szCs w:val="24"/>
        </w:rPr>
        <w:t>Гриник Святослав Ігорович</w:t>
      </w:r>
      <w:r w:rsidRPr="009E62F3">
        <w:rPr>
          <w:rFonts w:ascii="Times New Roman" w:hAnsi="Times New Roman" w:cs="Times New Roman"/>
          <w:sz w:val="24"/>
          <w:szCs w:val="24"/>
        </w:rPr>
        <w:t>, молодший науковий співробітник відділу селекції хрестоцвітих культур Прикарпатської державної сільськогосподарської дослідної станції Інституту сільського господарства Карпатського регіону НААН. Назва дисертації: «Оптимізація способу обробітку ґрунту і системи удобрення в короткоротаційній сівозміні Передкарпаття України». Шифр та назва спеціальності: 06.01.01 «Загальне землеробство». Спецрада Д 26.004.21 Національного університету біоресурсів і природокористування</w:t>
      </w:r>
    </w:p>
    <w:sectPr w:rsidR="00B97607" w:rsidRPr="000807E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0807E5" w:rsidRPr="000807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23BDC-EF3F-49A2-89EF-BE92DFEE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TotalTime>
  <Pages>1</Pages>
  <Words>74</Words>
  <Characters>423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159</cp:revision>
  <cp:lastPrinted>2009-02-06T05:36:00Z</cp:lastPrinted>
  <dcterms:created xsi:type="dcterms:W3CDTF">2021-05-22T21:02:00Z</dcterms:created>
  <dcterms:modified xsi:type="dcterms:W3CDTF">2021-05-28T10:55:00Z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