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8C027" w14:textId="77777777" w:rsidR="00FF6F37" w:rsidRPr="00FF6F37" w:rsidRDefault="00FF6F37" w:rsidP="00FF6F37">
      <w:pPr>
        <w:rPr>
          <w:rFonts w:ascii="Helvetica" w:eastAsia="Symbol" w:hAnsi="Helvetica" w:cs="Helvetica"/>
          <w:b/>
          <w:bCs/>
          <w:color w:val="222222"/>
          <w:kern w:val="0"/>
          <w:sz w:val="21"/>
          <w:szCs w:val="21"/>
          <w:lang w:eastAsia="ru-RU"/>
        </w:rPr>
      </w:pPr>
      <w:r w:rsidRPr="00FF6F37">
        <w:rPr>
          <w:rFonts w:ascii="Helvetica" w:eastAsia="Symbol" w:hAnsi="Helvetica" w:cs="Helvetica"/>
          <w:b/>
          <w:bCs/>
          <w:color w:val="222222"/>
          <w:kern w:val="0"/>
          <w:sz w:val="21"/>
          <w:szCs w:val="21"/>
          <w:lang w:eastAsia="ru-RU"/>
        </w:rPr>
        <w:t>Троицкий, Михаил Алексеевич.</w:t>
      </w:r>
    </w:p>
    <w:p w14:paraId="5830838A" w14:textId="77777777" w:rsidR="00FF6F37" w:rsidRPr="00FF6F37" w:rsidRDefault="00FF6F37" w:rsidP="00FF6F37">
      <w:pPr>
        <w:rPr>
          <w:rFonts w:ascii="Helvetica" w:eastAsia="Symbol" w:hAnsi="Helvetica" w:cs="Helvetica"/>
          <w:b/>
          <w:bCs/>
          <w:color w:val="222222"/>
          <w:kern w:val="0"/>
          <w:sz w:val="21"/>
          <w:szCs w:val="21"/>
          <w:lang w:eastAsia="ru-RU"/>
        </w:rPr>
      </w:pPr>
      <w:r w:rsidRPr="00FF6F37">
        <w:rPr>
          <w:rFonts w:ascii="Helvetica" w:eastAsia="Symbol" w:hAnsi="Helvetica" w:cs="Helvetica"/>
          <w:b/>
          <w:bCs/>
          <w:color w:val="222222"/>
          <w:kern w:val="0"/>
          <w:sz w:val="21"/>
          <w:szCs w:val="21"/>
          <w:lang w:eastAsia="ru-RU"/>
        </w:rPr>
        <w:t xml:space="preserve">Эволюция Евроатлантической политики США после распада биполярности, 1922 - 2002 </w:t>
      </w:r>
      <w:proofErr w:type="gramStart"/>
      <w:r w:rsidRPr="00FF6F37">
        <w:rPr>
          <w:rFonts w:ascii="Helvetica" w:eastAsia="Symbol" w:hAnsi="Helvetica" w:cs="Helvetica"/>
          <w:b/>
          <w:bCs/>
          <w:color w:val="222222"/>
          <w:kern w:val="0"/>
          <w:sz w:val="21"/>
          <w:szCs w:val="21"/>
          <w:lang w:eastAsia="ru-RU"/>
        </w:rPr>
        <w:t>гг. :</w:t>
      </w:r>
      <w:proofErr w:type="gramEnd"/>
      <w:r w:rsidRPr="00FF6F37">
        <w:rPr>
          <w:rFonts w:ascii="Helvetica" w:eastAsia="Symbol" w:hAnsi="Helvetica" w:cs="Helvetica"/>
          <w:b/>
          <w:bCs/>
          <w:color w:val="222222"/>
          <w:kern w:val="0"/>
          <w:sz w:val="21"/>
          <w:szCs w:val="21"/>
          <w:lang w:eastAsia="ru-RU"/>
        </w:rPr>
        <w:t xml:space="preserve"> диссертация ... кандидата политических наук : 23.00.04. - Москва, 2003. - 232 с.</w:t>
      </w:r>
    </w:p>
    <w:p w14:paraId="58332A36" w14:textId="77777777" w:rsidR="00FF6F37" w:rsidRPr="00FF6F37" w:rsidRDefault="00FF6F37" w:rsidP="00FF6F37">
      <w:pPr>
        <w:rPr>
          <w:rFonts w:ascii="Helvetica" w:eastAsia="Symbol" w:hAnsi="Helvetica" w:cs="Helvetica"/>
          <w:b/>
          <w:bCs/>
          <w:color w:val="222222"/>
          <w:kern w:val="0"/>
          <w:sz w:val="21"/>
          <w:szCs w:val="21"/>
          <w:lang w:eastAsia="ru-RU"/>
        </w:rPr>
      </w:pPr>
      <w:r w:rsidRPr="00FF6F37">
        <w:rPr>
          <w:rFonts w:ascii="Helvetica" w:eastAsia="Symbol" w:hAnsi="Helvetica" w:cs="Helvetica"/>
          <w:b/>
          <w:bCs/>
          <w:color w:val="222222"/>
          <w:kern w:val="0"/>
          <w:sz w:val="21"/>
          <w:szCs w:val="21"/>
          <w:lang w:eastAsia="ru-RU"/>
        </w:rPr>
        <w:t xml:space="preserve">Оглавление </w:t>
      </w:r>
      <w:proofErr w:type="spellStart"/>
      <w:r w:rsidRPr="00FF6F37">
        <w:rPr>
          <w:rFonts w:ascii="Helvetica" w:eastAsia="Symbol" w:hAnsi="Helvetica" w:cs="Helvetica"/>
          <w:b/>
          <w:bCs/>
          <w:color w:val="222222"/>
          <w:kern w:val="0"/>
          <w:sz w:val="21"/>
          <w:szCs w:val="21"/>
          <w:lang w:eastAsia="ru-RU"/>
        </w:rPr>
        <w:t>диссертациикандидат</w:t>
      </w:r>
      <w:proofErr w:type="spellEnd"/>
      <w:r w:rsidRPr="00FF6F37">
        <w:rPr>
          <w:rFonts w:ascii="Helvetica" w:eastAsia="Symbol" w:hAnsi="Helvetica" w:cs="Helvetica"/>
          <w:b/>
          <w:bCs/>
          <w:color w:val="222222"/>
          <w:kern w:val="0"/>
          <w:sz w:val="21"/>
          <w:szCs w:val="21"/>
          <w:lang w:eastAsia="ru-RU"/>
        </w:rPr>
        <w:t xml:space="preserve"> политических наук Троицкий, Михаил Алексеевич</w:t>
      </w:r>
    </w:p>
    <w:p w14:paraId="3DE734BB" w14:textId="77777777" w:rsidR="00FF6F37" w:rsidRPr="00FF6F37" w:rsidRDefault="00FF6F37" w:rsidP="00FF6F37">
      <w:pPr>
        <w:rPr>
          <w:rFonts w:ascii="Helvetica" w:eastAsia="Symbol" w:hAnsi="Helvetica" w:cs="Helvetica"/>
          <w:b/>
          <w:bCs/>
          <w:color w:val="222222"/>
          <w:kern w:val="0"/>
          <w:sz w:val="21"/>
          <w:szCs w:val="21"/>
          <w:lang w:eastAsia="ru-RU"/>
        </w:rPr>
      </w:pPr>
      <w:proofErr w:type="gramStart"/>
      <w:r w:rsidRPr="00FF6F37">
        <w:rPr>
          <w:rFonts w:ascii="Helvetica" w:eastAsia="Symbol" w:hAnsi="Helvetica" w:cs="Helvetica"/>
          <w:b/>
          <w:bCs/>
          <w:color w:val="222222"/>
          <w:kern w:val="0"/>
          <w:sz w:val="21"/>
          <w:szCs w:val="21"/>
          <w:lang w:eastAsia="ru-RU"/>
        </w:rPr>
        <w:t>Введение;.</w:t>
      </w:r>
      <w:proofErr w:type="gramEnd"/>
    </w:p>
    <w:p w14:paraId="69DEBEFA" w14:textId="77777777" w:rsidR="00FF6F37" w:rsidRPr="00FF6F37" w:rsidRDefault="00FF6F37" w:rsidP="00FF6F37">
      <w:pPr>
        <w:rPr>
          <w:rFonts w:ascii="Helvetica" w:eastAsia="Symbol" w:hAnsi="Helvetica" w:cs="Helvetica"/>
          <w:b/>
          <w:bCs/>
          <w:color w:val="222222"/>
          <w:kern w:val="0"/>
          <w:sz w:val="21"/>
          <w:szCs w:val="21"/>
          <w:lang w:eastAsia="ru-RU"/>
        </w:rPr>
      </w:pPr>
      <w:r w:rsidRPr="00FF6F37">
        <w:rPr>
          <w:rFonts w:ascii="Helvetica" w:eastAsia="Symbol" w:hAnsi="Helvetica" w:cs="Helvetica"/>
          <w:b/>
          <w:bCs/>
          <w:color w:val="222222"/>
          <w:kern w:val="0"/>
          <w:sz w:val="21"/>
          <w:szCs w:val="21"/>
          <w:lang w:eastAsia="ru-RU"/>
        </w:rPr>
        <w:t>Глава I. Концептуально-теоретические сдвиги в евроатлантической политике США на рубеже XXI века.</w:t>
      </w:r>
    </w:p>
    <w:p w14:paraId="21515CE1" w14:textId="77777777" w:rsidR="00FF6F37" w:rsidRPr="00FF6F37" w:rsidRDefault="00FF6F37" w:rsidP="00FF6F37">
      <w:pPr>
        <w:rPr>
          <w:rFonts w:ascii="Helvetica" w:eastAsia="Symbol" w:hAnsi="Helvetica" w:cs="Helvetica"/>
          <w:b/>
          <w:bCs/>
          <w:color w:val="222222"/>
          <w:kern w:val="0"/>
          <w:sz w:val="21"/>
          <w:szCs w:val="21"/>
          <w:lang w:eastAsia="ru-RU"/>
        </w:rPr>
      </w:pPr>
      <w:r w:rsidRPr="00FF6F37">
        <w:rPr>
          <w:rFonts w:ascii="Helvetica" w:eastAsia="Symbol" w:hAnsi="Helvetica" w:cs="Helvetica"/>
          <w:b/>
          <w:bCs/>
          <w:color w:val="222222"/>
          <w:kern w:val="0"/>
          <w:sz w:val="21"/>
          <w:szCs w:val="21"/>
          <w:lang w:eastAsia="ru-RU"/>
        </w:rPr>
        <w:t xml:space="preserve">§1. Внешнеполитические стратегии США в </w:t>
      </w:r>
      <w:proofErr w:type="spellStart"/>
      <w:r w:rsidRPr="00FF6F37">
        <w:rPr>
          <w:rFonts w:ascii="Helvetica" w:eastAsia="Symbol" w:hAnsi="Helvetica" w:cs="Helvetica"/>
          <w:b/>
          <w:bCs/>
          <w:color w:val="222222"/>
          <w:kern w:val="0"/>
          <w:sz w:val="21"/>
          <w:szCs w:val="21"/>
          <w:lang w:eastAsia="ru-RU"/>
        </w:rPr>
        <w:t>постбиполярном</w:t>
      </w:r>
      <w:proofErr w:type="spellEnd"/>
      <w:r w:rsidRPr="00FF6F37">
        <w:rPr>
          <w:rFonts w:ascii="Helvetica" w:eastAsia="Symbol" w:hAnsi="Helvetica" w:cs="Helvetica"/>
          <w:b/>
          <w:bCs/>
          <w:color w:val="222222"/>
          <w:kern w:val="0"/>
          <w:sz w:val="21"/>
          <w:szCs w:val="21"/>
          <w:lang w:eastAsia="ru-RU"/>
        </w:rPr>
        <w:t xml:space="preserve"> мире.</w:t>
      </w:r>
    </w:p>
    <w:p w14:paraId="4964F855" w14:textId="77777777" w:rsidR="00FF6F37" w:rsidRPr="00FF6F37" w:rsidRDefault="00FF6F37" w:rsidP="00FF6F37">
      <w:pPr>
        <w:rPr>
          <w:rFonts w:ascii="Helvetica" w:eastAsia="Symbol" w:hAnsi="Helvetica" w:cs="Helvetica"/>
          <w:b/>
          <w:bCs/>
          <w:color w:val="222222"/>
          <w:kern w:val="0"/>
          <w:sz w:val="21"/>
          <w:szCs w:val="21"/>
          <w:lang w:eastAsia="ru-RU"/>
        </w:rPr>
      </w:pPr>
      <w:r w:rsidRPr="00FF6F37">
        <w:rPr>
          <w:rFonts w:ascii="Helvetica" w:eastAsia="Symbol" w:hAnsi="Helvetica" w:cs="Helvetica"/>
          <w:b/>
          <w:bCs/>
          <w:color w:val="222222"/>
          <w:kern w:val="0"/>
          <w:sz w:val="21"/>
          <w:szCs w:val="21"/>
          <w:lang w:eastAsia="ru-RU"/>
        </w:rPr>
        <w:t xml:space="preserve">§2. Эволюция лидерской роли США в 1990-х - 2000-х </w:t>
      </w:r>
      <w:proofErr w:type="spellStart"/>
      <w:r w:rsidRPr="00FF6F37">
        <w:rPr>
          <w:rFonts w:ascii="Helvetica" w:eastAsia="Symbol" w:hAnsi="Helvetica" w:cs="Helvetica"/>
          <w:b/>
          <w:bCs/>
          <w:color w:val="222222"/>
          <w:kern w:val="0"/>
          <w:sz w:val="21"/>
          <w:szCs w:val="21"/>
          <w:lang w:eastAsia="ru-RU"/>
        </w:rPr>
        <w:t>it</w:t>
      </w:r>
      <w:proofErr w:type="spellEnd"/>
      <w:r w:rsidRPr="00FF6F37">
        <w:rPr>
          <w:rFonts w:ascii="Helvetica" w:eastAsia="Symbol" w:hAnsi="Helvetica" w:cs="Helvetica"/>
          <w:b/>
          <w:bCs/>
          <w:color w:val="222222"/>
          <w:kern w:val="0"/>
          <w:sz w:val="21"/>
          <w:szCs w:val="21"/>
          <w:lang w:eastAsia="ru-RU"/>
        </w:rPr>
        <w:t>.</w:t>
      </w:r>
    </w:p>
    <w:p w14:paraId="4197B17E" w14:textId="77777777" w:rsidR="00FF6F37" w:rsidRPr="00FF6F37" w:rsidRDefault="00FF6F37" w:rsidP="00FF6F37">
      <w:pPr>
        <w:rPr>
          <w:rFonts w:ascii="Helvetica" w:eastAsia="Symbol" w:hAnsi="Helvetica" w:cs="Helvetica"/>
          <w:b/>
          <w:bCs/>
          <w:color w:val="222222"/>
          <w:kern w:val="0"/>
          <w:sz w:val="21"/>
          <w:szCs w:val="21"/>
          <w:lang w:eastAsia="ru-RU"/>
        </w:rPr>
      </w:pPr>
      <w:r w:rsidRPr="00FF6F37">
        <w:rPr>
          <w:rFonts w:ascii="Helvetica" w:eastAsia="Symbol" w:hAnsi="Helvetica" w:cs="Helvetica"/>
          <w:b/>
          <w:bCs/>
          <w:color w:val="222222"/>
          <w:kern w:val="0"/>
          <w:sz w:val="21"/>
          <w:szCs w:val="21"/>
          <w:lang w:eastAsia="ru-RU"/>
        </w:rPr>
        <w:t>§3. Концепция «программирующего лидерства».</w:t>
      </w:r>
    </w:p>
    <w:p w14:paraId="7380F5BA" w14:textId="77777777" w:rsidR="00FF6F37" w:rsidRPr="00FF6F37" w:rsidRDefault="00FF6F37" w:rsidP="00FF6F37">
      <w:pPr>
        <w:rPr>
          <w:rFonts w:ascii="Helvetica" w:eastAsia="Symbol" w:hAnsi="Helvetica" w:cs="Helvetica"/>
          <w:b/>
          <w:bCs/>
          <w:color w:val="222222"/>
          <w:kern w:val="0"/>
          <w:sz w:val="21"/>
          <w:szCs w:val="21"/>
          <w:lang w:eastAsia="ru-RU"/>
        </w:rPr>
      </w:pPr>
      <w:r w:rsidRPr="00FF6F37">
        <w:rPr>
          <w:rFonts w:ascii="Helvetica" w:eastAsia="Symbol" w:hAnsi="Helvetica" w:cs="Helvetica"/>
          <w:b/>
          <w:bCs/>
          <w:color w:val="222222"/>
          <w:kern w:val="0"/>
          <w:sz w:val="21"/>
          <w:szCs w:val="21"/>
          <w:lang w:eastAsia="ru-RU"/>
        </w:rPr>
        <w:t>Глава 11. Эволюция политической экономии трансатлантических связей: политика США в отношении Западной Европы как экономического центра силы.</w:t>
      </w:r>
    </w:p>
    <w:p w14:paraId="355FE14C" w14:textId="77777777" w:rsidR="00FF6F37" w:rsidRPr="00FF6F37" w:rsidRDefault="00FF6F37" w:rsidP="00FF6F37">
      <w:pPr>
        <w:rPr>
          <w:rFonts w:ascii="Helvetica" w:eastAsia="Symbol" w:hAnsi="Helvetica" w:cs="Helvetica"/>
          <w:b/>
          <w:bCs/>
          <w:color w:val="222222"/>
          <w:kern w:val="0"/>
          <w:sz w:val="21"/>
          <w:szCs w:val="21"/>
          <w:lang w:eastAsia="ru-RU"/>
        </w:rPr>
      </w:pPr>
      <w:r w:rsidRPr="00FF6F37">
        <w:rPr>
          <w:rFonts w:ascii="Helvetica" w:eastAsia="Symbol" w:hAnsi="Helvetica" w:cs="Helvetica"/>
          <w:b/>
          <w:bCs/>
          <w:color w:val="222222"/>
          <w:kern w:val="0"/>
          <w:sz w:val="21"/>
          <w:szCs w:val="21"/>
          <w:lang w:eastAsia="ru-RU"/>
        </w:rPr>
        <w:t>§ 1. Укрепление экономических позиций ЕС в 1990-е гг. и его последствия для трансатлантического сотрудничества.</w:t>
      </w:r>
    </w:p>
    <w:p w14:paraId="3A52FCD9" w14:textId="77777777" w:rsidR="00FF6F37" w:rsidRPr="00FF6F37" w:rsidRDefault="00FF6F37" w:rsidP="00FF6F37">
      <w:pPr>
        <w:rPr>
          <w:rFonts w:ascii="Helvetica" w:eastAsia="Symbol" w:hAnsi="Helvetica" w:cs="Helvetica"/>
          <w:b/>
          <w:bCs/>
          <w:color w:val="222222"/>
          <w:kern w:val="0"/>
          <w:sz w:val="21"/>
          <w:szCs w:val="21"/>
          <w:lang w:eastAsia="ru-RU"/>
        </w:rPr>
      </w:pPr>
      <w:r w:rsidRPr="00FF6F37">
        <w:rPr>
          <w:rFonts w:ascii="Helvetica" w:eastAsia="Symbol" w:hAnsi="Helvetica" w:cs="Helvetica"/>
          <w:b/>
          <w:bCs/>
          <w:color w:val="222222"/>
          <w:kern w:val="0"/>
          <w:sz w:val="21"/>
          <w:szCs w:val="21"/>
          <w:lang w:eastAsia="ru-RU"/>
        </w:rPr>
        <w:t>§ 2. Формирование американского ответа на экономическое усиление ЕС.</w:t>
      </w:r>
    </w:p>
    <w:p w14:paraId="1CBADB50" w14:textId="77777777" w:rsidR="00FF6F37" w:rsidRPr="00FF6F37" w:rsidRDefault="00FF6F37" w:rsidP="00FF6F37">
      <w:pPr>
        <w:rPr>
          <w:rFonts w:ascii="Helvetica" w:eastAsia="Symbol" w:hAnsi="Helvetica" w:cs="Helvetica"/>
          <w:b/>
          <w:bCs/>
          <w:color w:val="222222"/>
          <w:kern w:val="0"/>
          <w:sz w:val="21"/>
          <w:szCs w:val="21"/>
          <w:lang w:eastAsia="ru-RU"/>
        </w:rPr>
      </w:pPr>
      <w:r w:rsidRPr="00FF6F37">
        <w:rPr>
          <w:rFonts w:ascii="Helvetica" w:eastAsia="Symbol" w:hAnsi="Helvetica" w:cs="Helvetica"/>
          <w:b/>
          <w:bCs/>
          <w:color w:val="222222"/>
          <w:kern w:val="0"/>
          <w:sz w:val="21"/>
          <w:szCs w:val="21"/>
          <w:lang w:eastAsia="ru-RU"/>
        </w:rPr>
        <w:t>§ 3. Роль западноевропейского направления в системе внешнеэкономических приоритетов США.</w:t>
      </w:r>
    </w:p>
    <w:p w14:paraId="477C54AB" w14:textId="77777777" w:rsidR="00FF6F37" w:rsidRPr="00FF6F37" w:rsidRDefault="00FF6F37" w:rsidP="00FF6F37">
      <w:pPr>
        <w:rPr>
          <w:rFonts w:ascii="Helvetica" w:eastAsia="Symbol" w:hAnsi="Helvetica" w:cs="Helvetica"/>
          <w:b/>
          <w:bCs/>
          <w:color w:val="222222"/>
          <w:kern w:val="0"/>
          <w:sz w:val="21"/>
          <w:szCs w:val="21"/>
          <w:lang w:eastAsia="ru-RU"/>
        </w:rPr>
      </w:pPr>
      <w:r w:rsidRPr="00FF6F37">
        <w:rPr>
          <w:rFonts w:ascii="Helvetica" w:eastAsia="Symbol" w:hAnsi="Helvetica" w:cs="Helvetica"/>
          <w:b/>
          <w:bCs/>
          <w:color w:val="222222"/>
          <w:kern w:val="0"/>
          <w:sz w:val="21"/>
          <w:szCs w:val="21"/>
          <w:lang w:eastAsia="ru-RU"/>
        </w:rPr>
        <w:t>Глава III. Эволюция международно-политического измерения современных трансатлантических отношений.</w:t>
      </w:r>
    </w:p>
    <w:p w14:paraId="07C8FE57" w14:textId="77777777" w:rsidR="00FF6F37" w:rsidRPr="00FF6F37" w:rsidRDefault="00FF6F37" w:rsidP="00FF6F37">
      <w:pPr>
        <w:rPr>
          <w:rFonts w:ascii="Helvetica" w:eastAsia="Symbol" w:hAnsi="Helvetica" w:cs="Helvetica"/>
          <w:b/>
          <w:bCs/>
          <w:color w:val="222222"/>
          <w:kern w:val="0"/>
          <w:sz w:val="21"/>
          <w:szCs w:val="21"/>
          <w:lang w:eastAsia="ru-RU"/>
        </w:rPr>
      </w:pPr>
      <w:r w:rsidRPr="00FF6F37">
        <w:rPr>
          <w:rFonts w:ascii="Helvetica" w:eastAsia="Symbol" w:hAnsi="Helvetica" w:cs="Helvetica"/>
          <w:b/>
          <w:bCs/>
          <w:color w:val="222222"/>
          <w:kern w:val="0"/>
          <w:sz w:val="21"/>
          <w:szCs w:val="21"/>
          <w:lang w:eastAsia="ru-RU"/>
        </w:rPr>
        <w:t>§ 1. Военно-политические интересы и цели евроатлантической стратегии США после холодной войны.</w:t>
      </w:r>
    </w:p>
    <w:p w14:paraId="44D1F764" w14:textId="77777777" w:rsidR="00FF6F37" w:rsidRPr="00FF6F37" w:rsidRDefault="00FF6F37" w:rsidP="00FF6F37">
      <w:pPr>
        <w:rPr>
          <w:rFonts w:ascii="Helvetica" w:eastAsia="Symbol" w:hAnsi="Helvetica" w:cs="Helvetica"/>
          <w:b/>
          <w:bCs/>
          <w:color w:val="222222"/>
          <w:kern w:val="0"/>
          <w:sz w:val="21"/>
          <w:szCs w:val="21"/>
          <w:lang w:eastAsia="ru-RU"/>
        </w:rPr>
      </w:pPr>
      <w:r w:rsidRPr="00FF6F37">
        <w:rPr>
          <w:rFonts w:ascii="Helvetica" w:eastAsia="Symbol" w:hAnsi="Helvetica" w:cs="Helvetica"/>
          <w:b/>
          <w:bCs/>
          <w:color w:val="222222"/>
          <w:kern w:val="0"/>
          <w:sz w:val="21"/>
          <w:szCs w:val="21"/>
          <w:lang w:eastAsia="ru-RU"/>
        </w:rPr>
        <w:t>§ 2. Развитие сотрудничества европейских стран в области внешней политики и безопасности н 1990-е гг.: вызов интересам США.</w:t>
      </w:r>
    </w:p>
    <w:p w14:paraId="460CA27A" w14:textId="77777777" w:rsidR="00FF6F37" w:rsidRPr="00FF6F37" w:rsidRDefault="00FF6F37" w:rsidP="00FF6F37">
      <w:pPr>
        <w:rPr>
          <w:rFonts w:ascii="Helvetica" w:eastAsia="Symbol" w:hAnsi="Helvetica" w:cs="Helvetica"/>
          <w:b/>
          <w:bCs/>
          <w:color w:val="222222"/>
          <w:kern w:val="0"/>
          <w:sz w:val="21"/>
          <w:szCs w:val="21"/>
          <w:lang w:eastAsia="ru-RU"/>
        </w:rPr>
      </w:pPr>
      <w:r w:rsidRPr="00FF6F37">
        <w:rPr>
          <w:rFonts w:ascii="Helvetica" w:eastAsia="Symbol" w:hAnsi="Helvetica" w:cs="Helvetica"/>
          <w:b/>
          <w:bCs/>
          <w:color w:val="222222"/>
          <w:kern w:val="0"/>
          <w:sz w:val="21"/>
          <w:szCs w:val="21"/>
          <w:lang w:eastAsia="ru-RU"/>
        </w:rPr>
        <w:t>§ 3. Проблема расширения НАТО в американо-западноевропейских отношениях.</w:t>
      </w:r>
    </w:p>
    <w:p w14:paraId="6DC1F26B" w14:textId="77777777" w:rsidR="00FF6F37" w:rsidRPr="00FF6F37" w:rsidRDefault="00FF6F37" w:rsidP="00FF6F37">
      <w:pPr>
        <w:rPr>
          <w:rFonts w:ascii="Helvetica" w:eastAsia="Symbol" w:hAnsi="Helvetica" w:cs="Helvetica"/>
          <w:b/>
          <w:bCs/>
          <w:color w:val="222222"/>
          <w:kern w:val="0"/>
          <w:sz w:val="21"/>
          <w:szCs w:val="21"/>
          <w:lang w:eastAsia="ru-RU"/>
        </w:rPr>
      </w:pPr>
      <w:r w:rsidRPr="00FF6F37">
        <w:rPr>
          <w:rFonts w:ascii="Helvetica" w:eastAsia="Symbol" w:hAnsi="Helvetica" w:cs="Helvetica"/>
          <w:b/>
          <w:bCs/>
          <w:color w:val="222222"/>
          <w:kern w:val="0"/>
          <w:sz w:val="21"/>
          <w:szCs w:val="21"/>
          <w:lang w:eastAsia="ru-RU"/>
        </w:rPr>
        <w:t>§ 4. Новые миссии и расширение географической зоны ответственности НАТО как цель американской внешней политики.</w:t>
      </w:r>
    </w:p>
    <w:p w14:paraId="447DD361" w14:textId="77777777" w:rsidR="00FF6F37" w:rsidRPr="00FF6F37" w:rsidRDefault="00FF6F37" w:rsidP="00FF6F37">
      <w:pPr>
        <w:rPr>
          <w:rFonts w:ascii="Helvetica" w:eastAsia="Symbol" w:hAnsi="Helvetica" w:cs="Helvetica"/>
          <w:b/>
          <w:bCs/>
          <w:color w:val="222222"/>
          <w:kern w:val="0"/>
          <w:sz w:val="21"/>
          <w:szCs w:val="21"/>
          <w:lang w:eastAsia="ru-RU"/>
        </w:rPr>
      </w:pPr>
      <w:r w:rsidRPr="00FF6F37">
        <w:rPr>
          <w:rFonts w:ascii="Helvetica" w:eastAsia="Symbol" w:hAnsi="Helvetica" w:cs="Helvetica"/>
          <w:b/>
          <w:bCs/>
          <w:color w:val="222222"/>
          <w:kern w:val="0"/>
          <w:sz w:val="21"/>
          <w:szCs w:val="21"/>
          <w:lang w:eastAsia="ru-RU"/>
        </w:rPr>
        <w:t>§ 5. «Адаптация» европейской опоры НАТО как средство ограничения военно-политической самостоятельности Западной Европы.</w:t>
      </w:r>
    </w:p>
    <w:p w14:paraId="2A230848" w14:textId="77777777" w:rsidR="00FF6F37" w:rsidRPr="00FF6F37" w:rsidRDefault="00FF6F37" w:rsidP="00FF6F37">
      <w:pPr>
        <w:rPr>
          <w:rFonts w:ascii="Helvetica" w:eastAsia="Symbol" w:hAnsi="Helvetica" w:cs="Helvetica"/>
          <w:b/>
          <w:bCs/>
          <w:color w:val="222222"/>
          <w:kern w:val="0"/>
          <w:sz w:val="21"/>
          <w:szCs w:val="21"/>
          <w:lang w:eastAsia="ru-RU"/>
        </w:rPr>
      </w:pPr>
      <w:r w:rsidRPr="00FF6F37">
        <w:rPr>
          <w:rFonts w:ascii="Helvetica" w:eastAsia="Symbol" w:hAnsi="Helvetica" w:cs="Helvetica"/>
          <w:b/>
          <w:bCs/>
          <w:color w:val="222222"/>
          <w:kern w:val="0"/>
          <w:sz w:val="21"/>
          <w:szCs w:val="21"/>
          <w:lang w:eastAsia="ru-RU"/>
        </w:rPr>
        <w:t>§ 6. Трансатлантические отношения по вопросам создания системы ПРО США и борьбы с международным терроризмом.</w:t>
      </w:r>
    </w:p>
    <w:p w14:paraId="4FDAD129" w14:textId="7F7E111E" w:rsidR="00BD642D" w:rsidRPr="00FF6F37" w:rsidRDefault="00BD642D" w:rsidP="00FF6F37"/>
    <w:sectPr w:rsidR="00BD642D" w:rsidRPr="00FF6F3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E1916" w14:textId="77777777" w:rsidR="00FF6FD1" w:rsidRDefault="00FF6FD1">
      <w:pPr>
        <w:spacing w:after="0" w:line="240" w:lineRule="auto"/>
      </w:pPr>
      <w:r>
        <w:separator/>
      </w:r>
    </w:p>
  </w:endnote>
  <w:endnote w:type="continuationSeparator" w:id="0">
    <w:p w14:paraId="5D9A9B26" w14:textId="77777777" w:rsidR="00FF6FD1" w:rsidRDefault="00FF6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B3386" w14:textId="77777777" w:rsidR="00FF6FD1" w:rsidRDefault="00FF6FD1"/>
    <w:p w14:paraId="50647AEA" w14:textId="77777777" w:rsidR="00FF6FD1" w:rsidRDefault="00FF6FD1"/>
    <w:p w14:paraId="39CC37C1" w14:textId="77777777" w:rsidR="00FF6FD1" w:rsidRDefault="00FF6FD1"/>
    <w:p w14:paraId="6A83AB4C" w14:textId="77777777" w:rsidR="00FF6FD1" w:rsidRDefault="00FF6FD1"/>
    <w:p w14:paraId="584F67B0" w14:textId="77777777" w:rsidR="00FF6FD1" w:rsidRDefault="00FF6FD1"/>
    <w:p w14:paraId="7949A60C" w14:textId="77777777" w:rsidR="00FF6FD1" w:rsidRDefault="00FF6FD1"/>
    <w:p w14:paraId="197415C5" w14:textId="77777777" w:rsidR="00FF6FD1" w:rsidRDefault="00FF6FD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5F32D9" wp14:editId="4D2E945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1BE39" w14:textId="77777777" w:rsidR="00FF6FD1" w:rsidRDefault="00FF6FD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5F32D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991BE39" w14:textId="77777777" w:rsidR="00FF6FD1" w:rsidRDefault="00FF6FD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73E057" w14:textId="77777777" w:rsidR="00FF6FD1" w:rsidRDefault="00FF6FD1"/>
    <w:p w14:paraId="19721ECF" w14:textId="77777777" w:rsidR="00FF6FD1" w:rsidRDefault="00FF6FD1"/>
    <w:p w14:paraId="4A149D53" w14:textId="77777777" w:rsidR="00FF6FD1" w:rsidRDefault="00FF6FD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FE6BFC" wp14:editId="51815ED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57A48" w14:textId="77777777" w:rsidR="00FF6FD1" w:rsidRDefault="00FF6FD1"/>
                          <w:p w14:paraId="56F12161" w14:textId="77777777" w:rsidR="00FF6FD1" w:rsidRDefault="00FF6FD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FE6BF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4C57A48" w14:textId="77777777" w:rsidR="00FF6FD1" w:rsidRDefault="00FF6FD1"/>
                    <w:p w14:paraId="56F12161" w14:textId="77777777" w:rsidR="00FF6FD1" w:rsidRDefault="00FF6FD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3E466DA" w14:textId="77777777" w:rsidR="00FF6FD1" w:rsidRDefault="00FF6FD1"/>
    <w:p w14:paraId="3C4A69AD" w14:textId="77777777" w:rsidR="00FF6FD1" w:rsidRDefault="00FF6FD1">
      <w:pPr>
        <w:rPr>
          <w:sz w:val="2"/>
          <w:szCs w:val="2"/>
        </w:rPr>
      </w:pPr>
    </w:p>
    <w:p w14:paraId="0DC4D955" w14:textId="77777777" w:rsidR="00FF6FD1" w:rsidRDefault="00FF6FD1"/>
    <w:p w14:paraId="53D2504B" w14:textId="77777777" w:rsidR="00FF6FD1" w:rsidRDefault="00FF6FD1">
      <w:pPr>
        <w:spacing w:after="0" w:line="240" w:lineRule="auto"/>
      </w:pPr>
    </w:p>
  </w:footnote>
  <w:footnote w:type="continuationSeparator" w:id="0">
    <w:p w14:paraId="71D254AE" w14:textId="77777777" w:rsidR="00FF6FD1" w:rsidRDefault="00FF6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6FD1"/>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91948</TotalTime>
  <Pages>1</Pages>
  <Words>251</Words>
  <Characters>1432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3656</cp:revision>
  <cp:lastPrinted>2009-02-06T05:36:00Z</cp:lastPrinted>
  <dcterms:created xsi:type="dcterms:W3CDTF">2024-01-07T13:43:00Z</dcterms:created>
  <dcterms:modified xsi:type="dcterms:W3CDTF">2025-05-08T19:24:00Z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