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57F9"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Моисеев</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Геннадий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Петрович</w:t>
      </w:r>
      <w:r w:rsidRPr="00C20DDD">
        <w:rPr>
          <w:rFonts w:ascii="Helvetica" w:hAnsi="Helvetica" w:cs="Helvetica"/>
          <w:b/>
          <w:bCs/>
          <w:color w:val="222222"/>
          <w:sz w:val="21"/>
          <w:szCs w:val="21"/>
        </w:rPr>
        <w:t>.</w:t>
      </w:r>
    </w:p>
    <w:p w14:paraId="0E8DB38B"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Исследование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механизма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действия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неспецифической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рибонуклеазы</w:t>
      </w:r>
      <w:r w:rsidRPr="00C20DDD">
        <w:rPr>
          <w:rFonts w:ascii="Helvetica" w:hAnsi="Helvetica" w:cs="Helvetica"/>
          <w:b/>
          <w:bCs/>
          <w:color w:val="222222"/>
          <w:sz w:val="21"/>
          <w:szCs w:val="21"/>
        </w:rPr>
        <w:t xml:space="preserve"> Penicillium brevicompactum : </w:t>
      </w:r>
      <w:r w:rsidRPr="00C20DDD">
        <w:rPr>
          <w:rFonts w:ascii="Helvetica" w:hAnsi="Helvetica" w:cs="Helvetica" w:hint="eastAsia"/>
          <w:b/>
          <w:bCs/>
          <w:color w:val="222222"/>
          <w:sz w:val="21"/>
          <w:szCs w:val="21"/>
        </w:rPr>
        <w:t>диссертация</w:t>
      </w:r>
      <w:r w:rsidRPr="00C20DDD">
        <w:rPr>
          <w:rFonts w:ascii="Helvetica" w:hAnsi="Helvetica" w:cs="Helvetica"/>
          <w:b/>
          <w:bCs/>
          <w:color w:val="222222"/>
          <w:sz w:val="21"/>
          <w:szCs w:val="21"/>
        </w:rPr>
        <w:t xml:space="preserve"> ... </w:t>
      </w:r>
      <w:r w:rsidRPr="00C20DDD">
        <w:rPr>
          <w:rFonts w:ascii="Helvetica" w:hAnsi="Helvetica" w:cs="Helvetica" w:hint="eastAsia"/>
          <w:b/>
          <w:bCs/>
          <w:color w:val="222222"/>
          <w:sz w:val="21"/>
          <w:szCs w:val="21"/>
        </w:rPr>
        <w:t>кандидата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химических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наук</w:t>
      </w:r>
      <w:r w:rsidRPr="00C20DDD">
        <w:rPr>
          <w:rFonts w:ascii="Helvetica" w:hAnsi="Helvetica" w:cs="Helvetica"/>
          <w:b/>
          <w:bCs/>
          <w:color w:val="222222"/>
          <w:sz w:val="21"/>
          <w:szCs w:val="21"/>
        </w:rPr>
        <w:t xml:space="preserve"> : 03.00.03. - </w:t>
      </w:r>
      <w:r w:rsidRPr="00C20DDD">
        <w:rPr>
          <w:rFonts w:ascii="Helvetica" w:hAnsi="Helvetica" w:cs="Helvetica" w:hint="eastAsia"/>
          <w:b/>
          <w:bCs/>
          <w:color w:val="222222"/>
          <w:sz w:val="21"/>
          <w:szCs w:val="21"/>
        </w:rPr>
        <w:t>Москва</w:t>
      </w:r>
      <w:r w:rsidRPr="00C20DDD">
        <w:rPr>
          <w:rFonts w:ascii="Helvetica" w:hAnsi="Helvetica" w:cs="Helvetica"/>
          <w:b/>
          <w:bCs/>
          <w:color w:val="222222"/>
          <w:sz w:val="21"/>
          <w:szCs w:val="21"/>
        </w:rPr>
        <w:t xml:space="preserve">, 1984. - 127 </w:t>
      </w:r>
      <w:r w:rsidRPr="00C20DDD">
        <w:rPr>
          <w:rFonts w:ascii="Helvetica" w:hAnsi="Helvetica" w:cs="Helvetica" w:hint="eastAsia"/>
          <w:b/>
          <w:bCs/>
          <w:color w:val="222222"/>
          <w:sz w:val="21"/>
          <w:szCs w:val="21"/>
        </w:rPr>
        <w:t>с</w:t>
      </w:r>
      <w:r w:rsidRPr="00C20DDD">
        <w:rPr>
          <w:rFonts w:ascii="Helvetica" w:hAnsi="Helvetica" w:cs="Helvetica"/>
          <w:b/>
          <w:bCs/>
          <w:color w:val="222222"/>
          <w:sz w:val="21"/>
          <w:szCs w:val="21"/>
        </w:rPr>
        <w:t xml:space="preserve">. : </w:t>
      </w:r>
      <w:r w:rsidRPr="00C20DDD">
        <w:rPr>
          <w:rFonts w:ascii="Helvetica" w:hAnsi="Helvetica" w:cs="Helvetica" w:hint="eastAsia"/>
          <w:b/>
          <w:bCs/>
          <w:color w:val="222222"/>
          <w:sz w:val="21"/>
          <w:szCs w:val="21"/>
        </w:rPr>
        <w:t>ил</w:t>
      </w:r>
      <w:r w:rsidRPr="00C20DDD">
        <w:rPr>
          <w:rFonts w:ascii="Helvetica" w:hAnsi="Helvetica" w:cs="Helvetica"/>
          <w:b/>
          <w:bCs/>
          <w:color w:val="222222"/>
          <w:sz w:val="21"/>
          <w:szCs w:val="21"/>
        </w:rPr>
        <w:t>.</w:t>
      </w:r>
    </w:p>
    <w:p w14:paraId="6D2D84EE"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больше</w:t>
      </w:r>
    </w:p>
    <w:p w14:paraId="06518976"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Цитаты</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из</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текста</w:t>
      </w:r>
      <w:r w:rsidRPr="00C20DDD">
        <w:rPr>
          <w:rFonts w:ascii="Helvetica" w:hAnsi="Helvetica" w:cs="Helvetica"/>
          <w:b/>
          <w:bCs/>
          <w:color w:val="222222"/>
          <w:sz w:val="21"/>
          <w:szCs w:val="21"/>
        </w:rPr>
        <w:t>:</w:t>
      </w:r>
    </w:p>
    <w:p w14:paraId="01133608"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стр</w:t>
      </w:r>
      <w:r w:rsidRPr="00C20DDD">
        <w:rPr>
          <w:rFonts w:ascii="Helvetica" w:hAnsi="Helvetica" w:cs="Helvetica"/>
          <w:b/>
          <w:bCs/>
          <w:color w:val="222222"/>
          <w:sz w:val="21"/>
          <w:szCs w:val="21"/>
        </w:rPr>
        <w:t>. 1</w:t>
      </w:r>
    </w:p>
    <w:p w14:paraId="590C934B"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АКАДЖУШ</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НАУК</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СССР</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ИНСТИТУТ</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МОЛЕКУЖРНОЙ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БИОЛОГИИ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правах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рукописи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УДК</w:t>
      </w:r>
      <w:r w:rsidRPr="00C20DDD">
        <w:rPr>
          <w:rFonts w:ascii="Helvetica" w:hAnsi="Helvetica" w:cs="Helvetica"/>
          <w:b/>
          <w:bCs/>
          <w:color w:val="222222"/>
          <w:sz w:val="21"/>
          <w:szCs w:val="21"/>
        </w:rPr>
        <w:t xml:space="preserve"> 577.155.2 </w:t>
      </w:r>
      <w:r w:rsidRPr="00C20DDD">
        <w:rPr>
          <w:rFonts w:ascii="Helvetica" w:hAnsi="Helvetica" w:cs="Helvetica" w:hint="eastAsia"/>
          <w:b/>
          <w:bCs/>
          <w:color w:val="222222"/>
          <w:sz w:val="21"/>
          <w:szCs w:val="21"/>
        </w:rPr>
        <w:t>МОИСЕЕВ</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ГЕШЩИЙ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ПЕТРОВИЧ</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ИССЛЕДОВАНИЕ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МЕХАНИЗМ</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ДЕЙСТВИЯ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НВСПЕВДФИЧВСКОЙ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РИБОНУКЛЕАЗЫ</w:t>
      </w:r>
      <w:r w:rsidRPr="00C20DDD">
        <w:rPr>
          <w:rFonts w:ascii="Helvetica" w:hAnsi="Helvetica" w:cs="Helvetica"/>
          <w:b/>
          <w:bCs/>
          <w:color w:val="222222"/>
          <w:sz w:val="21"/>
          <w:szCs w:val="21"/>
        </w:rPr>
        <w:t xml:space="preserve"> PEITICILLIUM BREVIGOMPACTUM 03.00,03 - </w:t>
      </w:r>
      <w:r w:rsidRPr="00C20DDD">
        <w:rPr>
          <w:rFonts w:ascii="Helvetica" w:hAnsi="Helvetica" w:cs="Helvetica" w:hint="eastAsia"/>
          <w:b/>
          <w:bCs/>
          <w:color w:val="222222"/>
          <w:sz w:val="21"/>
          <w:szCs w:val="21"/>
        </w:rPr>
        <w:t>Молекулярная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биология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ДИССЕРТАЦИЯ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соискание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ученой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степени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кандидата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химичесхшх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наук</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Научные</w:t>
      </w:r>
    </w:p>
    <w:p w14:paraId="527B7B8A"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стр</w:t>
      </w:r>
      <w:r w:rsidRPr="00C20DDD">
        <w:rPr>
          <w:rFonts w:ascii="Helvetica" w:hAnsi="Helvetica" w:cs="Helvetica"/>
          <w:b/>
          <w:bCs/>
          <w:color w:val="222222"/>
          <w:sz w:val="21"/>
          <w:szCs w:val="21"/>
        </w:rPr>
        <w:t>. 44</w:t>
      </w:r>
    </w:p>
    <w:p w14:paraId="663F3386"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рибонуклеазаш</w:t>
      </w:r>
      <w:r w:rsidRPr="00C20DDD">
        <w:rPr>
          <w:rFonts w:ascii="Helvetica" w:hAnsi="Helvetica" w:cs="Helvetica"/>
          <w:b/>
          <w:bCs/>
          <w:color w:val="222222"/>
          <w:sz w:val="21"/>
          <w:szCs w:val="21"/>
        </w:rPr>
        <w:t xml:space="preserve"> [I4J , - 45 </w:t>
      </w:r>
      <w:r w:rsidRPr="00C20DDD">
        <w:rPr>
          <w:rFonts w:ascii="Helvetica" w:hAnsi="Helvetica" w:cs="Helvetica" w:hint="eastAsia"/>
          <w:b/>
          <w:bCs/>
          <w:color w:val="222222"/>
          <w:sz w:val="21"/>
          <w:szCs w:val="21"/>
        </w:rPr>
        <w:t>ле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образования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критических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водородных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связей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Осуществляется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ли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такой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механизм</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в</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случае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неспецифических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РНКаз</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пока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неясно</w:t>
      </w:r>
      <w:r w:rsidRPr="00C20DDD">
        <w:rPr>
          <w:rFonts w:ascii="Helvetica" w:hAnsi="Helvetica" w:cs="Helvetica"/>
          <w:b/>
          <w:bCs/>
          <w:color w:val="222222"/>
          <w:sz w:val="21"/>
          <w:szCs w:val="21"/>
        </w:rPr>
        <w:t>.</w:t>
      </w:r>
      <w:r w:rsidRPr="00C20DDD">
        <w:rPr>
          <w:rFonts w:ascii="Helvetica" w:hAnsi="Helvetica" w:cs="Helvetica" w:hint="eastAsia"/>
          <w:b/>
          <w:bCs/>
          <w:color w:val="222222"/>
          <w:sz w:val="21"/>
          <w:szCs w:val="21"/>
        </w:rPr>
        <w:t>Можно</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надеяться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что</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изучение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механизма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действия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неспецифических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РНКаз</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особенно</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механизма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реализации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специфичности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поможет</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лучше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понять</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механизм</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узнавания</w:t>
      </w:r>
    </w:p>
    <w:p w14:paraId="21A88614"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стр</w:t>
      </w:r>
      <w:r w:rsidRPr="00C20DDD">
        <w:rPr>
          <w:rFonts w:ascii="Helvetica" w:hAnsi="Helvetica" w:cs="Helvetica"/>
          <w:b/>
          <w:bCs/>
          <w:color w:val="222222"/>
          <w:sz w:val="21"/>
          <w:szCs w:val="21"/>
        </w:rPr>
        <w:t>. 56</w:t>
      </w:r>
    </w:p>
    <w:p w14:paraId="592C8468"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квадратов</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был</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выполнен</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помощью</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настольной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ЭВМ</w:t>
      </w:r>
      <w:r w:rsidRPr="00C20DDD">
        <w:rPr>
          <w:rFonts w:ascii="Helvetica" w:hAnsi="Helvetica" w:cs="Helvetica"/>
          <w:b/>
          <w:bCs/>
          <w:color w:val="222222"/>
          <w:sz w:val="21"/>
          <w:szCs w:val="21"/>
        </w:rPr>
        <w:t xml:space="preserve"> HP 9830</w:t>
      </w:r>
      <w:r w:rsidRPr="00C20DDD">
        <w:rPr>
          <w:rFonts w:ascii="Helvetica" w:hAnsi="Helvetica" w:cs="Helvetica" w:hint="eastAsia"/>
          <w:b/>
          <w:bCs/>
          <w:color w:val="222222"/>
          <w:sz w:val="21"/>
          <w:szCs w:val="21"/>
        </w:rPr>
        <w:t>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США</w:t>
      </w:r>
      <w:r w:rsidRPr="00C20DDD">
        <w:rPr>
          <w:rFonts w:ascii="Helvetica" w:hAnsi="Helvetica" w:cs="Helvetica"/>
          <w:b/>
          <w:bCs/>
          <w:color w:val="222222"/>
          <w:sz w:val="21"/>
          <w:szCs w:val="21"/>
        </w:rPr>
        <w:t xml:space="preserve">). - 57 </w:t>
      </w:r>
      <w:r w:rsidRPr="00C20DDD">
        <w:rPr>
          <w:rFonts w:ascii="Helvetica" w:hAnsi="Helvetica" w:cs="Helvetica" w:hint="eastAsia"/>
          <w:b/>
          <w:bCs/>
          <w:color w:val="222222"/>
          <w:sz w:val="21"/>
          <w:szCs w:val="21"/>
        </w:rPr>
        <w:t>РЕЗУЛЬТАТЫ</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ИССЛЩОВ</w:t>
      </w:r>
      <w:r w:rsidRPr="00C20DDD">
        <w:rPr>
          <w:rFonts w:ascii="Helvetica" w:hAnsi="Helvetica" w:cs="Helvetica"/>
          <w:b/>
          <w:bCs/>
          <w:color w:val="222222"/>
          <w:sz w:val="21"/>
          <w:szCs w:val="21"/>
        </w:rPr>
        <w:t>^</w:t>
      </w:r>
      <w:r w:rsidRPr="00C20DDD">
        <w:rPr>
          <w:rFonts w:ascii="Helvetica" w:hAnsi="Helvetica" w:cs="Helvetica" w:hint="eastAsia"/>
          <w:b/>
          <w:bCs/>
          <w:color w:val="222222"/>
          <w:sz w:val="21"/>
          <w:szCs w:val="21"/>
        </w:rPr>
        <w:t>ШИЙ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ОБСУЖДЕНИЕ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ГЛАВА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Ш</w:t>
      </w:r>
      <w:r w:rsidRPr="00C20DDD">
        <w:rPr>
          <w:rFonts w:ascii="Helvetica" w:hAnsi="Helvetica" w:cs="Helvetica"/>
          <w:b/>
          <w:bCs/>
          <w:color w:val="222222"/>
          <w:sz w:val="21"/>
          <w:szCs w:val="21"/>
        </w:rPr>
        <w:t>.-.</w:t>
      </w:r>
      <w:r w:rsidRPr="00C20DDD">
        <w:rPr>
          <w:rFonts w:ascii="Helvetica" w:hAnsi="Helvetica" w:cs="Helvetica" w:hint="eastAsia"/>
          <w:b/>
          <w:bCs/>
          <w:color w:val="222222"/>
          <w:sz w:val="21"/>
          <w:szCs w:val="21"/>
        </w:rPr>
        <w:t>ИЗУЧЕНИЕ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МЕКАНИЗМ</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ДЕЙСТВИЯ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НЕСПЩИФИЩЗСКОЙ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РИБОНУКЛЕАЗЫ</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ИЗ</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ГРИБА</w:t>
      </w:r>
      <w:r w:rsidRPr="00C20DDD">
        <w:rPr>
          <w:rFonts w:ascii="Helvetica" w:hAnsi="Helvetica" w:cs="Helvetica"/>
          <w:b/>
          <w:bCs/>
          <w:color w:val="222222"/>
          <w:sz w:val="21"/>
          <w:szCs w:val="21"/>
        </w:rPr>
        <w:t xml:space="preserve"> PENICILLIUM BREVICOM</w:t>
      </w:r>
      <w:r w:rsidRPr="00C20DDD">
        <w:rPr>
          <w:rFonts w:ascii="Helvetica" w:hAnsi="Helvetica" w:cs="Helvetica" w:hint="eastAsia"/>
          <w:b/>
          <w:bCs/>
          <w:color w:val="222222"/>
          <w:sz w:val="21"/>
          <w:szCs w:val="21"/>
        </w:rPr>
        <w:t>РАСТим</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целью</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изучения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механизма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действия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неспецифической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РНКазы</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мы</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определили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ионогенные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группы</w:t>
      </w:r>
    </w:p>
    <w:p w14:paraId="1BE06D24" w14:textId="77777777" w:rsidR="00C20DDD" w:rsidRPr="00C20DDD" w:rsidRDefault="00C20DDD" w:rsidP="00C20DDD">
      <w:pPr>
        <w:rPr>
          <w:rFonts w:ascii="Helvetica" w:hAnsi="Helvetica" w:cs="Helvetica"/>
          <w:b/>
          <w:bCs/>
          <w:color w:val="222222"/>
          <w:sz w:val="21"/>
          <w:szCs w:val="21"/>
        </w:rPr>
      </w:pPr>
    </w:p>
    <w:p w14:paraId="0BC7AC03"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Оглавление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диссертации</w:t>
      </w:r>
    </w:p>
    <w:p w14:paraId="061EAFD5"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кандидат</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химических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наук</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Моисеев</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Геннадий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Петрович</w:t>
      </w:r>
    </w:p>
    <w:p w14:paraId="624C2F75"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ВВЕЩЕНИЕ</w:t>
      </w:r>
      <w:r w:rsidRPr="00C20DDD">
        <w:rPr>
          <w:rFonts w:ascii="Helvetica" w:hAnsi="Helvetica" w:cs="Helvetica"/>
          <w:b/>
          <w:bCs/>
          <w:color w:val="222222"/>
          <w:sz w:val="21"/>
          <w:szCs w:val="21"/>
        </w:rPr>
        <w:t>.</w:t>
      </w:r>
    </w:p>
    <w:p w14:paraId="1FC5745F" w14:textId="77777777" w:rsidR="00C20DDD" w:rsidRPr="00C20DDD" w:rsidRDefault="00C20DDD" w:rsidP="00C20DDD">
      <w:pPr>
        <w:rPr>
          <w:rFonts w:ascii="Helvetica" w:hAnsi="Helvetica" w:cs="Helvetica"/>
          <w:b/>
          <w:bCs/>
          <w:color w:val="222222"/>
          <w:sz w:val="21"/>
          <w:szCs w:val="21"/>
        </w:rPr>
      </w:pPr>
    </w:p>
    <w:p w14:paraId="750E2452"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ГЛАВА</w:t>
      </w:r>
      <w:r w:rsidRPr="00C20DDD">
        <w:rPr>
          <w:rFonts w:ascii="Helvetica" w:hAnsi="Helvetica" w:cs="Helvetica"/>
          <w:b/>
          <w:bCs/>
          <w:color w:val="222222"/>
          <w:sz w:val="21"/>
          <w:szCs w:val="21"/>
        </w:rPr>
        <w:t xml:space="preserve"> I. </w:t>
      </w:r>
      <w:r w:rsidRPr="00C20DDD">
        <w:rPr>
          <w:rFonts w:ascii="Helvetica" w:hAnsi="Helvetica" w:cs="Helvetica" w:hint="eastAsia"/>
          <w:b/>
          <w:bCs/>
          <w:color w:val="222222"/>
          <w:sz w:val="21"/>
          <w:szCs w:val="21"/>
        </w:rPr>
        <w:t>ЛИТЕРАТУРНЫЙ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ОБЗОР</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МОЛЕКУЛЯРНЫЕ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ОСНОВЫ</w:t>
      </w:r>
    </w:p>
    <w:p w14:paraId="3A944664" w14:textId="77777777" w:rsidR="00C20DDD" w:rsidRPr="00C20DDD" w:rsidRDefault="00C20DDD" w:rsidP="00C20DDD">
      <w:pPr>
        <w:rPr>
          <w:rFonts w:ascii="Helvetica" w:hAnsi="Helvetica" w:cs="Helvetica"/>
          <w:b/>
          <w:bCs/>
          <w:color w:val="222222"/>
          <w:sz w:val="21"/>
          <w:szCs w:val="21"/>
        </w:rPr>
      </w:pPr>
    </w:p>
    <w:p w14:paraId="655D33AE"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hint="eastAsia"/>
          <w:b/>
          <w:bCs/>
          <w:color w:val="222222"/>
          <w:sz w:val="21"/>
          <w:szCs w:val="21"/>
        </w:rPr>
        <w:t>СУБСТРАТНОЙ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СПЕЦИФИЧНОСТИ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ЦИКЛИЗУЩК</w:t>
      </w:r>
      <w:r w:rsidRPr="00C20DDD">
        <w:rPr>
          <w:rFonts w:ascii="Helvetica" w:hAnsi="Helvetica" w:cs="Helvetica"/>
          <w:b/>
          <w:bCs/>
          <w:color w:val="222222"/>
          <w:sz w:val="21"/>
          <w:szCs w:val="21"/>
        </w:rPr>
        <w:t xml:space="preserve"> PHKas.</w:t>
      </w:r>
    </w:p>
    <w:p w14:paraId="439493BF" w14:textId="77777777" w:rsidR="00C20DDD" w:rsidRPr="00C20DDD" w:rsidRDefault="00C20DDD" w:rsidP="00C20DDD">
      <w:pPr>
        <w:rPr>
          <w:rFonts w:ascii="Helvetica" w:hAnsi="Helvetica" w:cs="Helvetica"/>
          <w:b/>
          <w:bCs/>
          <w:color w:val="222222"/>
          <w:sz w:val="21"/>
          <w:szCs w:val="21"/>
        </w:rPr>
      </w:pPr>
    </w:p>
    <w:p w14:paraId="35F4D1B1"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b/>
          <w:bCs/>
          <w:color w:val="222222"/>
          <w:sz w:val="21"/>
          <w:szCs w:val="21"/>
        </w:rPr>
        <w:t xml:space="preserve">1.1. </w:t>
      </w:r>
      <w:r w:rsidRPr="00C20DDD">
        <w:rPr>
          <w:rFonts w:ascii="Helvetica" w:hAnsi="Helvetica" w:cs="Helvetica" w:hint="eastAsia"/>
          <w:b/>
          <w:bCs/>
          <w:color w:val="222222"/>
          <w:sz w:val="21"/>
          <w:szCs w:val="21"/>
        </w:rPr>
        <w:t>Субстратная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специфичность</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ферментов</w:t>
      </w:r>
      <w:r w:rsidRPr="00C20DDD">
        <w:rPr>
          <w:rFonts w:ascii="Helvetica" w:hAnsi="Helvetica" w:cs="Helvetica"/>
          <w:b/>
          <w:bCs/>
          <w:color w:val="222222"/>
          <w:sz w:val="21"/>
          <w:szCs w:val="21"/>
        </w:rPr>
        <w:t>.</w:t>
      </w:r>
    </w:p>
    <w:p w14:paraId="0C1D3BD6" w14:textId="77777777" w:rsidR="00C20DDD" w:rsidRPr="00C20DDD" w:rsidRDefault="00C20DDD" w:rsidP="00C20DDD">
      <w:pPr>
        <w:rPr>
          <w:rFonts w:ascii="Helvetica" w:hAnsi="Helvetica" w:cs="Helvetica"/>
          <w:b/>
          <w:bCs/>
          <w:color w:val="222222"/>
          <w:sz w:val="21"/>
          <w:szCs w:val="21"/>
        </w:rPr>
      </w:pPr>
    </w:p>
    <w:p w14:paraId="588D2DA0"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b/>
          <w:bCs/>
          <w:color w:val="222222"/>
          <w:sz w:val="21"/>
          <w:szCs w:val="21"/>
        </w:rPr>
        <w:t xml:space="preserve">1.2. </w:t>
      </w:r>
      <w:r w:rsidRPr="00C20DDD">
        <w:rPr>
          <w:rFonts w:ascii="Helvetica" w:hAnsi="Helvetica" w:cs="Helvetica" w:hint="eastAsia"/>
          <w:b/>
          <w:bCs/>
          <w:color w:val="222222"/>
          <w:sz w:val="21"/>
          <w:szCs w:val="21"/>
        </w:rPr>
        <w:t>Механизм</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каталитического</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действия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циклизующих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РНКаз</w:t>
      </w:r>
      <w:r w:rsidRPr="00C20DDD">
        <w:rPr>
          <w:rFonts w:ascii="Helvetica" w:hAnsi="Helvetica" w:cs="Helvetica"/>
          <w:b/>
          <w:bCs/>
          <w:color w:val="222222"/>
          <w:sz w:val="21"/>
          <w:szCs w:val="21"/>
        </w:rPr>
        <w:t>.</w:t>
      </w:r>
    </w:p>
    <w:p w14:paraId="3B1C2566" w14:textId="77777777" w:rsidR="00C20DDD" w:rsidRPr="00C20DDD" w:rsidRDefault="00C20DDD" w:rsidP="00C20DDD">
      <w:pPr>
        <w:rPr>
          <w:rFonts w:ascii="Helvetica" w:hAnsi="Helvetica" w:cs="Helvetica"/>
          <w:b/>
          <w:bCs/>
          <w:color w:val="222222"/>
          <w:sz w:val="21"/>
          <w:szCs w:val="21"/>
        </w:rPr>
      </w:pPr>
    </w:p>
    <w:p w14:paraId="41D37E77"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b/>
          <w:bCs/>
          <w:color w:val="222222"/>
          <w:sz w:val="21"/>
          <w:szCs w:val="21"/>
        </w:rPr>
        <w:t xml:space="preserve">1.3. </w:t>
      </w:r>
      <w:r w:rsidRPr="00C20DDD">
        <w:rPr>
          <w:rFonts w:ascii="Helvetica" w:hAnsi="Helvetica" w:cs="Helvetica" w:hint="eastAsia"/>
          <w:b/>
          <w:bCs/>
          <w:color w:val="222222"/>
          <w:sz w:val="21"/>
          <w:szCs w:val="21"/>
        </w:rPr>
        <w:t>Субстратная</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специфичность</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РНКазы</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в</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реакции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низкомолекулярными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высокомолекулярными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субстратами</w:t>
      </w:r>
      <w:r w:rsidRPr="00C20DDD">
        <w:rPr>
          <w:rFonts w:ascii="Helvetica" w:hAnsi="Helvetica" w:cs="Helvetica"/>
          <w:b/>
          <w:bCs/>
          <w:color w:val="222222"/>
          <w:sz w:val="21"/>
          <w:szCs w:val="21"/>
        </w:rPr>
        <w:t>.</w:t>
      </w:r>
    </w:p>
    <w:p w14:paraId="69A76ED9" w14:textId="77777777" w:rsidR="00C20DDD" w:rsidRPr="00C20DDD" w:rsidRDefault="00C20DDD" w:rsidP="00C20DDD">
      <w:pPr>
        <w:rPr>
          <w:rFonts w:ascii="Helvetica" w:hAnsi="Helvetica" w:cs="Helvetica"/>
          <w:b/>
          <w:bCs/>
          <w:color w:val="222222"/>
          <w:sz w:val="21"/>
          <w:szCs w:val="21"/>
        </w:rPr>
      </w:pPr>
    </w:p>
    <w:p w14:paraId="57546FF2"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b/>
          <w:bCs/>
          <w:color w:val="222222"/>
          <w:sz w:val="21"/>
          <w:szCs w:val="21"/>
        </w:rPr>
        <w:t xml:space="preserve">1.4. </w:t>
      </w:r>
      <w:r w:rsidRPr="00C20DDD">
        <w:rPr>
          <w:rFonts w:ascii="Helvetica" w:hAnsi="Helvetica" w:cs="Helvetica" w:hint="eastAsia"/>
          <w:b/>
          <w:bCs/>
          <w:color w:val="222222"/>
          <w:sz w:val="21"/>
          <w:szCs w:val="21"/>
        </w:rPr>
        <w:t>Структура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комплексов</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РНКазы</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А</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нуклеотидами</w:t>
      </w:r>
      <w:r w:rsidRPr="00C20DDD">
        <w:rPr>
          <w:rFonts w:ascii="Helvetica" w:hAnsi="Helvetica" w:cs="Helvetica"/>
          <w:b/>
          <w:bCs/>
          <w:color w:val="222222"/>
          <w:sz w:val="21"/>
          <w:szCs w:val="21"/>
        </w:rPr>
        <w:t>.</w:t>
      </w:r>
    </w:p>
    <w:p w14:paraId="5D576D15" w14:textId="77777777" w:rsidR="00C20DDD" w:rsidRPr="00C20DDD" w:rsidRDefault="00C20DDD" w:rsidP="00C20DDD">
      <w:pPr>
        <w:rPr>
          <w:rFonts w:ascii="Helvetica" w:hAnsi="Helvetica" w:cs="Helvetica"/>
          <w:b/>
          <w:bCs/>
          <w:color w:val="222222"/>
          <w:sz w:val="21"/>
          <w:szCs w:val="21"/>
        </w:rPr>
      </w:pPr>
    </w:p>
    <w:p w14:paraId="7E00941E"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b/>
          <w:bCs/>
          <w:color w:val="222222"/>
          <w:sz w:val="21"/>
          <w:szCs w:val="21"/>
        </w:rPr>
        <w:t xml:space="preserve">1.5. </w:t>
      </w:r>
      <w:r w:rsidRPr="00C20DDD">
        <w:rPr>
          <w:rFonts w:ascii="Helvetica" w:hAnsi="Helvetica" w:cs="Helvetica" w:hint="eastAsia"/>
          <w:b/>
          <w:bCs/>
          <w:color w:val="222222"/>
          <w:sz w:val="21"/>
          <w:szCs w:val="21"/>
        </w:rPr>
        <w:t>Механизм</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реализации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специфичности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РНКазы</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А</w:t>
      </w:r>
      <w:r w:rsidRPr="00C20DDD">
        <w:rPr>
          <w:rFonts w:ascii="Helvetica" w:hAnsi="Helvetica" w:cs="Helvetica"/>
          <w:b/>
          <w:bCs/>
          <w:color w:val="222222"/>
          <w:sz w:val="21"/>
          <w:szCs w:val="21"/>
        </w:rPr>
        <w:t>.</w:t>
      </w:r>
    </w:p>
    <w:p w14:paraId="773F4CC3" w14:textId="77777777" w:rsidR="00C20DDD" w:rsidRPr="00C20DDD" w:rsidRDefault="00C20DDD" w:rsidP="00C20DDD">
      <w:pPr>
        <w:rPr>
          <w:rFonts w:ascii="Helvetica" w:hAnsi="Helvetica" w:cs="Helvetica"/>
          <w:b/>
          <w:bCs/>
          <w:color w:val="222222"/>
          <w:sz w:val="21"/>
          <w:szCs w:val="21"/>
        </w:rPr>
      </w:pPr>
    </w:p>
    <w:p w14:paraId="5270DD6F"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b/>
          <w:bCs/>
          <w:color w:val="222222"/>
          <w:sz w:val="21"/>
          <w:szCs w:val="21"/>
        </w:rPr>
        <w:t xml:space="preserve">1.6. </w:t>
      </w:r>
      <w:r w:rsidRPr="00C20DDD">
        <w:rPr>
          <w:rFonts w:ascii="Helvetica" w:hAnsi="Helvetica" w:cs="Helvetica" w:hint="eastAsia"/>
          <w:b/>
          <w:bCs/>
          <w:color w:val="222222"/>
          <w:sz w:val="21"/>
          <w:szCs w:val="21"/>
        </w:rPr>
        <w:t>Молекулярные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аспекты</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субстратной</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специфичности</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гуаьщловых</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РНКаз</w:t>
      </w:r>
      <w:r w:rsidRPr="00C20DDD">
        <w:rPr>
          <w:rFonts w:ascii="Helvetica" w:hAnsi="Helvetica" w:cs="Helvetica"/>
          <w:b/>
          <w:bCs/>
          <w:color w:val="222222"/>
          <w:sz w:val="21"/>
          <w:szCs w:val="21"/>
        </w:rPr>
        <w:t>.</w:t>
      </w:r>
    </w:p>
    <w:p w14:paraId="4EEBCA42" w14:textId="77777777" w:rsidR="00C20DDD" w:rsidRPr="00C20DDD" w:rsidRDefault="00C20DDD" w:rsidP="00C20DDD">
      <w:pPr>
        <w:rPr>
          <w:rFonts w:ascii="Helvetica" w:hAnsi="Helvetica" w:cs="Helvetica"/>
          <w:b/>
          <w:bCs/>
          <w:color w:val="222222"/>
          <w:sz w:val="21"/>
          <w:szCs w:val="21"/>
        </w:rPr>
      </w:pPr>
    </w:p>
    <w:p w14:paraId="46BB2523" w14:textId="77777777" w:rsidR="00C20DDD" w:rsidRPr="00C20DDD" w:rsidRDefault="00C20DDD" w:rsidP="00C20DDD">
      <w:pPr>
        <w:rPr>
          <w:rFonts w:ascii="Helvetica" w:hAnsi="Helvetica" w:cs="Helvetica"/>
          <w:b/>
          <w:bCs/>
          <w:color w:val="222222"/>
          <w:sz w:val="21"/>
          <w:szCs w:val="21"/>
        </w:rPr>
      </w:pPr>
      <w:r w:rsidRPr="00C20DDD">
        <w:rPr>
          <w:rFonts w:ascii="Helvetica" w:hAnsi="Helvetica" w:cs="Helvetica"/>
          <w:b/>
          <w:bCs/>
          <w:color w:val="222222"/>
          <w:sz w:val="21"/>
          <w:szCs w:val="21"/>
        </w:rPr>
        <w:t xml:space="preserve">1.7. </w:t>
      </w:r>
      <w:r w:rsidRPr="00C20DDD">
        <w:rPr>
          <w:rFonts w:ascii="Helvetica" w:hAnsi="Helvetica" w:cs="Helvetica" w:hint="eastAsia"/>
          <w:b/>
          <w:bCs/>
          <w:color w:val="222222"/>
          <w:sz w:val="21"/>
          <w:szCs w:val="21"/>
        </w:rPr>
        <w:t>Узнавание</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нуклеотидов</w:t>
      </w:r>
      <w:r w:rsidRPr="00C20DDD">
        <w:rPr>
          <w:rFonts w:ascii="Helvetica" w:hAnsi="Helvetica" w:cs="Helvetica"/>
          <w:b/>
          <w:bCs/>
          <w:color w:val="222222"/>
          <w:sz w:val="21"/>
          <w:szCs w:val="21"/>
        </w:rPr>
        <w:t xml:space="preserve"> </w:t>
      </w:r>
      <w:r w:rsidRPr="00C20DDD">
        <w:rPr>
          <w:rFonts w:ascii="Helvetica" w:hAnsi="Helvetica" w:cs="Helvetica" w:hint="eastAsia"/>
          <w:b/>
          <w:bCs/>
          <w:color w:val="222222"/>
          <w:sz w:val="21"/>
          <w:szCs w:val="21"/>
        </w:rPr>
        <w:t>неспецифическими</w:t>
      </w:r>
    </w:p>
    <w:p w14:paraId="148C7D6B" w14:textId="77777777" w:rsidR="00C20DDD" w:rsidRPr="00C20DDD" w:rsidRDefault="00C20DDD" w:rsidP="00C20DDD">
      <w:pPr>
        <w:rPr>
          <w:rFonts w:ascii="Helvetica" w:hAnsi="Helvetica" w:cs="Helvetica"/>
          <w:b/>
          <w:bCs/>
          <w:color w:val="222222"/>
          <w:sz w:val="21"/>
          <w:szCs w:val="21"/>
        </w:rPr>
      </w:pPr>
    </w:p>
    <w:p w14:paraId="109CC004" w14:textId="6CB43335" w:rsidR="00484EB4" w:rsidRPr="00C20DDD" w:rsidRDefault="00C20DDD" w:rsidP="00C20DDD">
      <w:r w:rsidRPr="00C20DDD">
        <w:rPr>
          <w:rFonts w:ascii="Helvetica" w:hAnsi="Helvetica" w:cs="Helvetica" w:hint="eastAsia"/>
          <w:b/>
          <w:bCs/>
          <w:color w:val="222222"/>
          <w:sz w:val="21"/>
          <w:szCs w:val="21"/>
        </w:rPr>
        <w:t>РНКазами</w:t>
      </w:r>
      <w:r w:rsidRPr="00C20DDD">
        <w:rPr>
          <w:rFonts w:ascii="Helvetica" w:hAnsi="Helvetica" w:cs="Helvetica"/>
          <w:b/>
          <w:bCs/>
          <w:color w:val="222222"/>
          <w:sz w:val="21"/>
          <w:szCs w:val="21"/>
        </w:rPr>
        <w:t>.</w:t>
      </w:r>
    </w:p>
    <w:sectPr w:rsidR="00484EB4" w:rsidRPr="00C20D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7FC9C" w14:textId="77777777" w:rsidR="007B59A8" w:rsidRDefault="007B59A8">
      <w:pPr>
        <w:spacing w:after="0" w:line="240" w:lineRule="auto"/>
      </w:pPr>
      <w:r>
        <w:separator/>
      </w:r>
    </w:p>
  </w:endnote>
  <w:endnote w:type="continuationSeparator" w:id="0">
    <w:p w14:paraId="1E6605FE" w14:textId="77777777" w:rsidR="007B59A8" w:rsidRDefault="007B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DF2B1" w14:textId="77777777" w:rsidR="007B59A8" w:rsidRDefault="007B59A8"/>
    <w:p w14:paraId="4A941FF4" w14:textId="77777777" w:rsidR="007B59A8" w:rsidRDefault="007B59A8"/>
    <w:p w14:paraId="2F9AC190" w14:textId="77777777" w:rsidR="007B59A8" w:rsidRDefault="007B59A8"/>
    <w:p w14:paraId="5F0076B2" w14:textId="77777777" w:rsidR="007B59A8" w:rsidRDefault="007B59A8"/>
    <w:p w14:paraId="2FD66C26" w14:textId="77777777" w:rsidR="007B59A8" w:rsidRDefault="007B59A8"/>
    <w:p w14:paraId="4FFFAD58" w14:textId="77777777" w:rsidR="007B59A8" w:rsidRDefault="007B59A8"/>
    <w:p w14:paraId="1EA9E402" w14:textId="77777777" w:rsidR="007B59A8" w:rsidRDefault="007B59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7E8416" wp14:editId="6C9DF4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5921" w14:textId="77777777" w:rsidR="007B59A8" w:rsidRDefault="007B59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7E84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805921" w14:textId="77777777" w:rsidR="007B59A8" w:rsidRDefault="007B59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9CEECD" w14:textId="77777777" w:rsidR="007B59A8" w:rsidRDefault="007B59A8"/>
    <w:p w14:paraId="7D8212A6" w14:textId="77777777" w:rsidR="007B59A8" w:rsidRDefault="007B59A8"/>
    <w:p w14:paraId="021264F7" w14:textId="77777777" w:rsidR="007B59A8" w:rsidRDefault="007B59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C01233" wp14:editId="1D86EC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18050" w14:textId="77777777" w:rsidR="007B59A8" w:rsidRDefault="007B59A8"/>
                          <w:p w14:paraId="7D146669" w14:textId="77777777" w:rsidR="007B59A8" w:rsidRDefault="007B59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C012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318050" w14:textId="77777777" w:rsidR="007B59A8" w:rsidRDefault="007B59A8"/>
                    <w:p w14:paraId="7D146669" w14:textId="77777777" w:rsidR="007B59A8" w:rsidRDefault="007B59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B8188C" w14:textId="77777777" w:rsidR="007B59A8" w:rsidRDefault="007B59A8"/>
    <w:p w14:paraId="2F926AE9" w14:textId="77777777" w:rsidR="007B59A8" w:rsidRDefault="007B59A8">
      <w:pPr>
        <w:rPr>
          <w:sz w:val="2"/>
          <w:szCs w:val="2"/>
        </w:rPr>
      </w:pPr>
    </w:p>
    <w:p w14:paraId="1F1C3208" w14:textId="77777777" w:rsidR="007B59A8" w:rsidRDefault="007B59A8"/>
    <w:p w14:paraId="17B81807" w14:textId="77777777" w:rsidR="007B59A8" w:rsidRDefault="007B59A8">
      <w:pPr>
        <w:spacing w:after="0" w:line="240" w:lineRule="auto"/>
      </w:pPr>
    </w:p>
  </w:footnote>
  <w:footnote w:type="continuationSeparator" w:id="0">
    <w:p w14:paraId="0BD7BC5C" w14:textId="77777777" w:rsidR="007B59A8" w:rsidRDefault="007B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A8"/>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212924</TotalTime>
  <Pages>2</Pages>
  <Words>265</Words>
  <Characters>1516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2235</cp:revision>
  <cp:lastPrinted>2009-02-06T05:36:00Z</cp:lastPrinted>
  <dcterms:created xsi:type="dcterms:W3CDTF">2024-01-07T13:43:00Z</dcterms:created>
  <dcterms:modified xsi:type="dcterms:W3CDTF">2025-11-22T08:43:00Z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