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49BB" w14:textId="77777777" w:rsidR="003B7EA3" w:rsidRDefault="003B7EA3" w:rsidP="003B7EA3">
      <w:r>
        <w:t>Павлов Владимир Сергеевич. Дезактивация молекулярно-ситовых катализаторов конверсии метанола в углеводороды;[Место защиты: ФГБУН Ордена Трудового Красного Знамени Институт нефтехимического синтеза им. А.В. Топчиева Российской академии наук], 2023</w:t>
      </w:r>
    </w:p>
    <w:p w14:paraId="2C398BA9" w14:textId="77777777" w:rsidR="003B7EA3" w:rsidRDefault="003B7EA3" w:rsidP="003B7EA3"/>
    <w:p w14:paraId="36AFAEA2" w14:textId="77777777" w:rsidR="003B7EA3" w:rsidRDefault="003B7EA3" w:rsidP="003B7EA3"/>
    <w:p w14:paraId="0CCB4755" w14:textId="77777777" w:rsidR="003B7EA3" w:rsidRDefault="003B7EA3" w:rsidP="003B7EA3"/>
    <w:p w14:paraId="6D7C507B" w14:textId="77777777" w:rsidR="003B7EA3" w:rsidRDefault="003B7EA3" w:rsidP="003B7EA3">
      <w:r>
        <w:t>МИНОБРНАУКИ РОССИИ</w:t>
      </w:r>
    </w:p>
    <w:p w14:paraId="55287F42" w14:textId="77777777" w:rsidR="003B7EA3" w:rsidRDefault="003B7EA3" w:rsidP="003B7EA3">
      <w:r>
        <w:t>Федеральное государственное бюджетное учреждение науки</w:t>
      </w:r>
    </w:p>
    <w:p w14:paraId="0DA6FB7E" w14:textId="77777777" w:rsidR="003B7EA3" w:rsidRDefault="003B7EA3" w:rsidP="003B7EA3">
      <w:r>
        <w:t>Ордена Трудового Красного Знамени</w:t>
      </w:r>
    </w:p>
    <w:p w14:paraId="5A0AD58E" w14:textId="77777777" w:rsidR="003B7EA3" w:rsidRDefault="003B7EA3" w:rsidP="003B7EA3">
      <w:r>
        <w:t>Институт Нефтехимического синтеза им. А.В. Топчиева</w:t>
      </w:r>
    </w:p>
    <w:p w14:paraId="6CAF9F0C" w14:textId="77777777" w:rsidR="003B7EA3" w:rsidRDefault="003B7EA3" w:rsidP="003B7EA3">
      <w:r>
        <w:t>Российской академии наук</w:t>
      </w:r>
    </w:p>
    <w:p w14:paraId="28756FDE" w14:textId="77777777" w:rsidR="003B7EA3" w:rsidRDefault="003B7EA3" w:rsidP="003B7EA3">
      <w:r>
        <w:t>На правах рукописи</w:t>
      </w:r>
    </w:p>
    <w:p w14:paraId="3C516FB1" w14:textId="77777777" w:rsidR="003B7EA3" w:rsidRDefault="003B7EA3" w:rsidP="003B7EA3">
      <w:r>
        <w:t xml:space="preserve"> </w:t>
      </w:r>
    </w:p>
    <w:p w14:paraId="1B369D30" w14:textId="77777777" w:rsidR="003B7EA3" w:rsidRDefault="003B7EA3" w:rsidP="003B7EA3"/>
    <w:p w14:paraId="193903A5" w14:textId="77777777" w:rsidR="003B7EA3" w:rsidRDefault="003B7EA3" w:rsidP="003B7EA3">
      <w:r>
        <w:t>Павлов Владимир Сергеевич</w:t>
      </w:r>
    </w:p>
    <w:p w14:paraId="3B4D962D" w14:textId="77777777" w:rsidR="003B7EA3" w:rsidRDefault="003B7EA3" w:rsidP="003B7EA3">
      <w:r>
        <w:t>Дезактивация молекулярно-ситовых катализаторов конверсии метанола в углеводороды</w:t>
      </w:r>
    </w:p>
    <w:p w14:paraId="2A870FE5" w14:textId="77777777" w:rsidR="003B7EA3" w:rsidRDefault="003B7EA3" w:rsidP="003B7EA3">
      <w:r>
        <w:t>1.4.12 Нефтехимия</w:t>
      </w:r>
    </w:p>
    <w:p w14:paraId="1A798BFA" w14:textId="77777777" w:rsidR="003B7EA3" w:rsidRDefault="003B7EA3" w:rsidP="003B7EA3">
      <w:r>
        <w:t>Диссертация на соискание ученой степени</w:t>
      </w:r>
    </w:p>
    <w:p w14:paraId="43FBA9BF" w14:textId="77777777" w:rsidR="003B7EA3" w:rsidRDefault="003B7EA3" w:rsidP="003B7EA3">
      <w:r>
        <w:t>кандидата химических наук</w:t>
      </w:r>
    </w:p>
    <w:p w14:paraId="28ABD982" w14:textId="77777777" w:rsidR="003B7EA3" w:rsidRDefault="003B7EA3" w:rsidP="003B7EA3">
      <w:r>
        <w:t>Научный руководитель: к.х.н. Коннов Станислав Владиславович</w:t>
      </w:r>
    </w:p>
    <w:p w14:paraId="63C410E3" w14:textId="77777777" w:rsidR="003B7EA3" w:rsidRDefault="003B7EA3" w:rsidP="003B7EA3">
      <w:r>
        <w:t xml:space="preserve">Москва 2024 год </w:t>
      </w:r>
    </w:p>
    <w:p w14:paraId="73C8CB4C" w14:textId="77777777" w:rsidR="003B7EA3" w:rsidRDefault="003B7EA3" w:rsidP="003B7EA3">
      <w:r>
        <w:t>Оглавление</w:t>
      </w:r>
    </w:p>
    <w:p w14:paraId="792C25F5" w14:textId="77777777" w:rsidR="003B7EA3" w:rsidRDefault="003B7EA3" w:rsidP="003B7EA3">
      <w:r>
        <w:t>Список сокращений</w:t>
      </w:r>
    </w:p>
    <w:p w14:paraId="2DB911E1" w14:textId="77777777" w:rsidR="003B7EA3" w:rsidRDefault="003B7EA3" w:rsidP="003B7EA3">
      <w:r>
        <w:t>1.</w:t>
      </w:r>
      <w:r>
        <w:tab/>
        <w:t>Введение</w:t>
      </w:r>
      <w:r>
        <w:tab/>
        <w:t>5</w:t>
      </w:r>
    </w:p>
    <w:p w14:paraId="2FEFB18B" w14:textId="77777777" w:rsidR="003B7EA3" w:rsidRDefault="003B7EA3" w:rsidP="003B7EA3">
      <w:r>
        <w:t>2.</w:t>
      </w:r>
      <w:r>
        <w:tab/>
        <w:t>Обзор литературы</w:t>
      </w:r>
      <w:r>
        <w:tab/>
        <w:t>11</w:t>
      </w:r>
    </w:p>
    <w:p w14:paraId="197ADBF1" w14:textId="77777777" w:rsidR="003B7EA3" w:rsidRDefault="003B7EA3" w:rsidP="003B7EA3">
      <w:r>
        <w:t>2.1.</w:t>
      </w:r>
      <w:r>
        <w:tab/>
        <w:t>Промышленные технологии процесса конверсии метанола</w:t>
      </w:r>
      <w:r>
        <w:tab/>
        <w:t>11</w:t>
      </w:r>
    </w:p>
    <w:p w14:paraId="19547A1B" w14:textId="77777777" w:rsidR="003B7EA3" w:rsidRDefault="003B7EA3" w:rsidP="003B7EA3">
      <w:r>
        <w:t>2.1.1.</w:t>
      </w:r>
      <w:r>
        <w:tab/>
        <w:t>История внедрения процесса</w:t>
      </w:r>
      <w:r>
        <w:tab/>
        <w:t>11</w:t>
      </w:r>
    </w:p>
    <w:p w14:paraId="58DD1135" w14:textId="77777777" w:rsidR="003B7EA3" w:rsidRDefault="003B7EA3" w:rsidP="003B7EA3">
      <w:r>
        <w:t>2.1.2.</w:t>
      </w:r>
      <w:r>
        <w:tab/>
        <w:t>Современные промышленные технологии конверсии метанола в углеводороды</w:t>
      </w:r>
      <w:r>
        <w:tab/>
        <w:t>13</w:t>
      </w:r>
    </w:p>
    <w:p w14:paraId="33EA0F52" w14:textId="77777777" w:rsidR="003B7EA3" w:rsidRDefault="003B7EA3" w:rsidP="003B7EA3">
      <w:r>
        <w:t>2.1.3.</w:t>
      </w:r>
      <w:r>
        <w:tab/>
        <w:t>Аппаратурное оформление процесса</w:t>
      </w:r>
      <w:r>
        <w:tab/>
        <w:t>15</w:t>
      </w:r>
    </w:p>
    <w:p w14:paraId="355A9A4D" w14:textId="77777777" w:rsidR="003B7EA3" w:rsidRDefault="003B7EA3" w:rsidP="003B7EA3">
      <w:r>
        <w:t>2.2.</w:t>
      </w:r>
      <w:r>
        <w:tab/>
        <w:t>Катализаторы процесса</w:t>
      </w:r>
      <w:r>
        <w:tab/>
        <w:t>22</w:t>
      </w:r>
    </w:p>
    <w:p w14:paraId="6FDE49D2" w14:textId="77777777" w:rsidR="003B7EA3" w:rsidRDefault="003B7EA3" w:rsidP="003B7EA3">
      <w:r>
        <w:t>2.3.</w:t>
      </w:r>
      <w:r>
        <w:tab/>
        <w:t>Механизм реакции</w:t>
      </w:r>
      <w:r>
        <w:tab/>
        <w:t>27</w:t>
      </w:r>
    </w:p>
    <w:p w14:paraId="3DC2F2ED" w14:textId="77777777" w:rsidR="003B7EA3" w:rsidRDefault="003B7EA3" w:rsidP="003B7EA3">
      <w:r>
        <w:t>2.3.1.</w:t>
      </w:r>
      <w:r>
        <w:tab/>
        <w:t>Эволюция представлений о механизме реакции</w:t>
      </w:r>
      <w:r>
        <w:tab/>
        <w:t>27</w:t>
      </w:r>
    </w:p>
    <w:p w14:paraId="7AEE4ED4" w14:textId="77777777" w:rsidR="003B7EA3" w:rsidRDefault="003B7EA3" w:rsidP="003B7EA3">
      <w:r>
        <w:lastRenderedPageBreak/>
        <w:t>2.3.2.</w:t>
      </w:r>
      <w:r>
        <w:tab/>
        <w:t>Современные представления о протекании процесса. Алкеновый и ареновый циклы</w:t>
      </w:r>
      <w:r>
        <w:tab/>
        <w:t>30</w:t>
      </w:r>
    </w:p>
    <w:p w14:paraId="235307F7" w14:textId="77777777" w:rsidR="003B7EA3" w:rsidRDefault="003B7EA3" w:rsidP="003B7EA3">
      <w:r>
        <w:t>2.3.3.</w:t>
      </w:r>
      <w:r>
        <w:tab/>
        <w:t xml:space="preserve">Методы количественного определения вклада алкенового и аренового циклов в реакцию МТН </w:t>
      </w:r>
      <w:r>
        <w:tab/>
        <w:t>33</w:t>
      </w:r>
    </w:p>
    <w:p w14:paraId="43654667" w14:textId="77777777" w:rsidR="003B7EA3" w:rsidRDefault="003B7EA3" w:rsidP="003B7EA3">
      <w:r>
        <w:t>2.3.4.</w:t>
      </w:r>
      <w:r>
        <w:tab/>
        <w:t>Механизмы превращения по ареновому циклу</w:t>
      </w:r>
      <w:r>
        <w:tab/>
        <w:t>38</w:t>
      </w:r>
    </w:p>
    <w:p w14:paraId="1F4AB5B0" w14:textId="77777777" w:rsidR="003B7EA3" w:rsidRDefault="003B7EA3" w:rsidP="003B7EA3">
      <w:r>
        <w:t>2.4.5.</w:t>
      </w:r>
      <w:r>
        <w:tab/>
        <w:t>Явление автокатализа при протекании реакции МТН</w:t>
      </w:r>
      <w:r>
        <w:tab/>
        <w:t>40</w:t>
      </w:r>
    </w:p>
    <w:p w14:paraId="1028D35E" w14:textId="77777777" w:rsidR="003B7EA3" w:rsidRDefault="003B7EA3" w:rsidP="003B7EA3">
      <w:r>
        <w:t>2.4.6.</w:t>
      </w:r>
      <w:r>
        <w:tab/>
        <w:t>Механизм образования первой С-С-связи</w:t>
      </w:r>
      <w:r>
        <w:tab/>
        <w:t>43</w:t>
      </w:r>
    </w:p>
    <w:p w14:paraId="094179FE" w14:textId="77777777" w:rsidR="003B7EA3" w:rsidRDefault="003B7EA3" w:rsidP="003B7EA3">
      <w:r>
        <w:t>2.4.</w:t>
      </w:r>
      <w:r>
        <w:tab/>
        <w:t>Продукты уплотнения и дезактивация катализатора</w:t>
      </w:r>
      <w:r>
        <w:tab/>
        <w:t>43</w:t>
      </w:r>
    </w:p>
    <w:p w14:paraId="2FF1CBA2" w14:textId="77777777" w:rsidR="003B7EA3" w:rsidRDefault="003B7EA3" w:rsidP="003B7EA3">
      <w:r>
        <w:t>2.4.1.</w:t>
      </w:r>
      <w:r>
        <w:tab/>
        <w:t>Топология катализатора и его дезактивация</w:t>
      </w:r>
      <w:r>
        <w:tab/>
        <w:t>43</w:t>
      </w:r>
    </w:p>
    <w:p w14:paraId="6A1DCED4" w14:textId="77777777" w:rsidR="003B7EA3" w:rsidRDefault="003B7EA3" w:rsidP="003B7EA3">
      <w:r>
        <w:t>2.4.2.</w:t>
      </w:r>
      <w:r>
        <w:tab/>
        <w:t>Влияние физико-химических свойств катализатора на скорость его дезактивации</w:t>
      </w:r>
      <w:r>
        <w:tab/>
        <w:t>46</w:t>
      </w:r>
    </w:p>
    <w:p w14:paraId="14949813" w14:textId="77777777" w:rsidR="003B7EA3" w:rsidRDefault="003B7EA3" w:rsidP="003B7EA3">
      <w:r>
        <w:t>2.4.3.</w:t>
      </w:r>
      <w:r>
        <w:tab/>
        <w:t>Влияние условий проведения процесса на скорость дезактивации катализатора</w:t>
      </w:r>
      <w:r>
        <w:tab/>
        <w:t>55</w:t>
      </w:r>
    </w:p>
    <w:p w14:paraId="239ACA73" w14:textId="77777777" w:rsidR="003B7EA3" w:rsidRDefault="003B7EA3" w:rsidP="003B7EA3">
      <w:r>
        <w:t>2.4.4.</w:t>
      </w:r>
      <w:r>
        <w:tab/>
        <w:t>Методы анализа продуктов уплотнения</w:t>
      </w:r>
      <w:r>
        <w:tab/>
        <w:t>58</w:t>
      </w:r>
    </w:p>
    <w:p w14:paraId="04556470" w14:textId="77777777" w:rsidR="003B7EA3" w:rsidRDefault="003B7EA3" w:rsidP="003B7EA3">
      <w:r>
        <w:t>2.4.5.</w:t>
      </w:r>
      <w:r>
        <w:tab/>
        <w:t>Свойства продуктов уплотнения и дезактивация катализатора</w:t>
      </w:r>
      <w:r>
        <w:tab/>
        <w:t>71</w:t>
      </w:r>
    </w:p>
    <w:p w14:paraId="5AFADB2D" w14:textId="77777777" w:rsidR="003B7EA3" w:rsidRDefault="003B7EA3" w:rsidP="003B7EA3">
      <w:r>
        <w:t>3.</w:t>
      </w:r>
      <w:r>
        <w:tab/>
        <w:t>Экспериментальная часть</w:t>
      </w:r>
      <w:r>
        <w:tab/>
        <w:t>75</w:t>
      </w:r>
    </w:p>
    <w:p w14:paraId="64B739EB" w14:textId="77777777" w:rsidR="003B7EA3" w:rsidRDefault="003B7EA3" w:rsidP="003B7EA3">
      <w:r>
        <w:t>3.1.</w:t>
      </w:r>
      <w:r>
        <w:tab/>
        <w:t>Приготовление катализаторов конверсии метанола</w:t>
      </w:r>
      <w:r>
        <w:tab/>
        <w:t>75</w:t>
      </w:r>
    </w:p>
    <w:p w14:paraId="6435CDC7" w14:textId="77777777" w:rsidR="003B7EA3" w:rsidRDefault="003B7EA3" w:rsidP="003B7EA3">
      <w:r>
        <w:t>3.2.</w:t>
      </w:r>
      <w:r>
        <w:tab/>
        <w:t>Исследование физико-химических свойств катализаторов</w:t>
      </w:r>
      <w:r>
        <w:tab/>
        <w:t>76</w:t>
      </w:r>
    </w:p>
    <w:p w14:paraId="7F242A39" w14:textId="77777777" w:rsidR="003B7EA3" w:rsidRDefault="003B7EA3" w:rsidP="003B7EA3">
      <w:r>
        <w:t>3.3.</w:t>
      </w:r>
      <w:r>
        <w:tab/>
        <w:t>Каталитический эксперимент</w:t>
      </w:r>
      <w:r>
        <w:tab/>
        <w:t>78</w:t>
      </w:r>
    </w:p>
    <w:p w14:paraId="2974D23B" w14:textId="77777777" w:rsidR="003B7EA3" w:rsidRDefault="003B7EA3" w:rsidP="003B7EA3">
      <w:r>
        <w:t>3.4.</w:t>
      </w:r>
      <w:r>
        <w:tab/>
        <w:t>Анализ продуктов уплотнения</w:t>
      </w:r>
      <w:r>
        <w:tab/>
        <w:t>80</w:t>
      </w:r>
    </w:p>
    <w:p w14:paraId="01B1EF4A" w14:textId="77777777" w:rsidR="003B7EA3" w:rsidRDefault="003B7EA3" w:rsidP="003B7EA3">
      <w:r>
        <w:t>4.</w:t>
      </w:r>
      <w:r>
        <w:tab/>
        <w:t>Результаты и обсуждение</w:t>
      </w:r>
      <w:r>
        <w:tab/>
        <w:t>82</w:t>
      </w:r>
    </w:p>
    <w:p w14:paraId="223592CC" w14:textId="77777777" w:rsidR="003B7EA3" w:rsidRDefault="003B7EA3" w:rsidP="003B7EA3">
      <w:r>
        <w:t>4.1.</w:t>
      </w:r>
      <w:r>
        <w:tab/>
        <w:t>Влияние физико-химических свойств катализаторов конверсии метанола на скорость их</w:t>
      </w:r>
    </w:p>
    <w:p w14:paraId="7C4D5654" w14:textId="77777777" w:rsidR="003B7EA3" w:rsidRDefault="003B7EA3" w:rsidP="003B7EA3">
      <w:r>
        <w:t>дезактивации</w:t>
      </w:r>
      <w:r>
        <w:tab/>
        <w:t>82</w:t>
      </w:r>
    </w:p>
    <w:p w14:paraId="3DF5CA87" w14:textId="77777777" w:rsidR="003B7EA3" w:rsidRDefault="003B7EA3" w:rsidP="003B7EA3">
      <w:r>
        <w:t>4.1.1.</w:t>
      </w:r>
      <w:r>
        <w:tab/>
        <w:t>Влияние кислотности и размера кристалла силикоалюмофосфатного катализатора SAPO-34 на</w:t>
      </w:r>
    </w:p>
    <w:p w14:paraId="19677A2E" w14:textId="77777777" w:rsidR="003B7EA3" w:rsidRDefault="003B7EA3" w:rsidP="003B7EA3">
      <w:r>
        <w:t>показатели процесса конверсии метанола в СЛР</w:t>
      </w:r>
      <w:r>
        <w:tab/>
        <w:t>82</w:t>
      </w:r>
    </w:p>
    <w:p w14:paraId="31C70816" w14:textId="77777777" w:rsidR="003B7EA3" w:rsidRDefault="003B7EA3" w:rsidP="003B7EA3">
      <w:r>
        <w:t>4.1.2.</w:t>
      </w:r>
      <w:r>
        <w:tab/>
        <w:t>Влияние особенностей кристаллизации цеолита MFI на его физико-химические свойства и</w:t>
      </w:r>
    </w:p>
    <w:p w14:paraId="3B8DF182" w14:textId="77777777" w:rsidR="003B7EA3" w:rsidRDefault="003B7EA3" w:rsidP="003B7EA3">
      <w:r>
        <w:t>скорость дезактивации в реакции конверсии метанола</w:t>
      </w:r>
      <w:r>
        <w:tab/>
        <w:t>88</w:t>
      </w:r>
    </w:p>
    <w:p w14:paraId="4F76E6EF" w14:textId="77777777" w:rsidR="003B7EA3" w:rsidRDefault="003B7EA3" w:rsidP="003B7EA3">
      <w:r>
        <w:t>4.2.</w:t>
      </w:r>
      <w:r>
        <w:tab/>
        <w:t>Механизмы дезактивации молекулярно-ситовых катализаторов конверсии метанола в зависимости</w:t>
      </w:r>
    </w:p>
    <w:p w14:paraId="1F864F72" w14:textId="77777777" w:rsidR="003B7EA3" w:rsidRDefault="003B7EA3" w:rsidP="003B7EA3">
      <w:r>
        <w:t>от типа реактора</w:t>
      </w:r>
      <w:r>
        <w:tab/>
        <w:t xml:space="preserve">100 </w:t>
      </w:r>
    </w:p>
    <w:p w14:paraId="7EA27C1C" w14:textId="77777777" w:rsidR="003B7EA3" w:rsidRDefault="003B7EA3" w:rsidP="003B7EA3">
      <w:r>
        <w:t>различного типа</w:t>
      </w:r>
      <w:r>
        <w:tab/>
        <w:t>100</w:t>
      </w:r>
    </w:p>
    <w:p w14:paraId="3A804B1D" w14:textId="77777777" w:rsidR="003B7EA3" w:rsidRDefault="003B7EA3" w:rsidP="003B7EA3">
      <w:r>
        <w:t>4.2.2.</w:t>
      </w:r>
      <w:r>
        <w:tab/>
        <w:t>Особенности дезактивации цеолитного катализатора со структурой MFI в реакторах</w:t>
      </w:r>
    </w:p>
    <w:p w14:paraId="66CE64A2" w14:textId="77777777" w:rsidR="003B7EA3" w:rsidRDefault="003B7EA3" w:rsidP="003B7EA3">
      <w:r>
        <w:t>различного типа</w:t>
      </w:r>
      <w:r>
        <w:tab/>
        <w:t>113</w:t>
      </w:r>
    </w:p>
    <w:p w14:paraId="16F79789" w14:textId="77777777" w:rsidR="003B7EA3" w:rsidRDefault="003B7EA3" w:rsidP="003B7EA3">
      <w:r>
        <w:t>4.2.3.</w:t>
      </w:r>
      <w:r>
        <w:tab/>
        <w:t>Сравнение устойчивости цеолитного и силикоалюмофосфатного катализаторов в среде</w:t>
      </w:r>
    </w:p>
    <w:p w14:paraId="337D1FD6" w14:textId="77777777" w:rsidR="003B7EA3" w:rsidRDefault="003B7EA3" w:rsidP="003B7EA3">
      <w:r>
        <w:lastRenderedPageBreak/>
        <w:t>сларри-реактора</w:t>
      </w:r>
      <w:r>
        <w:tab/>
        <w:t>124</w:t>
      </w:r>
    </w:p>
    <w:p w14:paraId="623B3001" w14:textId="77777777" w:rsidR="003B7EA3" w:rsidRDefault="003B7EA3" w:rsidP="003B7EA3">
      <w:r>
        <w:t>5.</w:t>
      </w:r>
      <w:r>
        <w:tab/>
        <w:t>Основные результаты и выводы</w:t>
      </w:r>
      <w:r>
        <w:tab/>
        <w:t>126</w:t>
      </w:r>
    </w:p>
    <w:p w14:paraId="13AD7959" w14:textId="77777777" w:rsidR="003B7EA3" w:rsidRDefault="003B7EA3" w:rsidP="003B7EA3">
      <w:r>
        <w:t>6.</w:t>
      </w:r>
      <w:r>
        <w:tab/>
        <w:t>Список литературы</w:t>
      </w:r>
      <w:r>
        <w:tab/>
        <w:t xml:space="preserve">128 </w:t>
      </w:r>
    </w:p>
    <w:p w14:paraId="0097B952" w14:textId="09D579EE" w:rsidR="004D209D" w:rsidRDefault="004D209D" w:rsidP="003B7EA3"/>
    <w:p w14:paraId="5DB35422" w14:textId="140E5D89" w:rsidR="003B7EA3" w:rsidRDefault="003B7EA3" w:rsidP="003B7EA3"/>
    <w:p w14:paraId="06270A8B" w14:textId="22CC2BB3" w:rsidR="003B7EA3" w:rsidRDefault="003B7EA3" w:rsidP="003B7EA3"/>
    <w:p w14:paraId="0965BEBF" w14:textId="77777777" w:rsidR="003B7EA3" w:rsidRDefault="003B7EA3" w:rsidP="003B7EA3">
      <w:pPr>
        <w:pStyle w:val="33"/>
        <w:keepNext/>
        <w:keepLines/>
        <w:numPr>
          <w:ilvl w:val="0"/>
          <w:numId w:val="23"/>
        </w:numPr>
        <w:shd w:val="clear" w:color="auto" w:fill="auto"/>
        <w:tabs>
          <w:tab w:val="left" w:pos="2525"/>
        </w:tabs>
        <w:spacing w:before="0" w:after="70" w:line="320" w:lineRule="exact"/>
        <w:ind w:left="2140"/>
        <w:jc w:val="both"/>
      </w:pPr>
      <w:bookmarkStart w:id="0" w:name="bookmark186"/>
      <w:r>
        <w:rPr>
          <w:rStyle w:val="32"/>
          <w:b/>
          <w:bCs/>
          <w:color w:val="000000"/>
        </w:rPr>
        <w:t>Основные результаты и выводы</w:t>
      </w:r>
      <w:bookmarkEnd w:id="0"/>
    </w:p>
    <w:p w14:paraId="1F534D1A" w14:textId="77777777" w:rsidR="003B7EA3" w:rsidRDefault="003B7EA3" w:rsidP="003B7EA3">
      <w:pPr>
        <w:pStyle w:val="210"/>
        <w:numPr>
          <w:ilvl w:val="0"/>
          <w:numId w:val="18"/>
        </w:numPr>
        <w:shd w:val="clear" w:color="auto" w:fill="auto"/>
        <w:tabs>
          <w:tab w:val="left" w:pos="291"/>
        </w:tabs>
        <w:spacing w:before="0" w:after="0" w:line="418" w:lineRule="exact"/>
        <w:ind w:firstLine="0"/>
        <w:jc w:val="both"/>
      </w:pPr>
      <w:bookmarkStart w:id="1" w:name="bookmark187"/>
      <w:r>
        <w:rPr>
          <w:rStyle w:val="21"/>
          <w:color w:val="000000"/>
        </w:rPr>
        <w:t xml:space="preserve">Впервые показано, что процесс конверсии метанола в углеводороды может быть осуществлен на силикоалюмофосфатном катализаторе </w:t>
      </w:r>
      <w:r>
        <w:rPr>
          <w:rStyle w:val="21"/>
          <w:color w:val="000000"/>
          <w:lang w:val="en-US" w:eastAsia="en-US"/>
        </w:rPr>
        <w:t>SAPO</w:t>
      </w:r>
      <w:r w:rsidRPr="003B7EA3">
        <w:rPr>
          <w:rStyle w:val="21"/>
          <w:color w:val="000000"/>
          <w:lang w:eastAsia="en-US"/>
        </w:rPr>
        <w:t xml:space="preserve">-34 </w:t>
      </w:r>
      <w:r>
        <w:rPr>
          <w:rStyle w:val="21"/>
          <w:color w:val="000000"/>
        </w:rPr>
        <w:t>в условиях сларри-реактора.</w:t>
      </w:r>
      <w:bookmarkEnd w:id="1"/>
    </w:p>
    <w:p w14:paraId="59C19C43" w14:textId="77777777" w:rsidR="003B7EA3" w:rsidRDefault="003B7EA3" w:rsidP="003B7EA3">
      <w:pPr>
        <w:pStyle w:val="210"/>
        <w:numPr>
          <w:ilvl w:val="0"/>
          <w:numId w:val="18"/>
        </w:numPr>
        <w:shd w:val="clear" w:color="auto" w:fill="auto"/>
        <w:tabs>
          <w:tab w:val="left" w:pos="298"/>
        </w:tabs>
        <w:spacing w:before="0" w:after="0" w:line="413" w:lineRule="exact"/>
        <w:ind w:firstLine="0"/>
        <w:jc w:val="both"/>
      </w:pPr>
      <w:r>
        <w:rPr>
          <w:rStyle w:val="21"/>
          <w:color w:val="000000"/>
        </w:rPr>
        <w:t xml:space="preserve">Установлено, что производительность силикоалюмофосфатного катализатора </w:t>
      </w:r>
      <w:r>
        <w:rPr>
          <w:rStyle w:val="21"/>
          <w:color w:val="000000"/>
          <w:lang w:val="en-US" w:eastAsia="en-US"/>
        </w:rPr>
        <w:t>SAPO</w:t>
      </w:r>
      <w:r w:rsidRPr="003B7EA3">
        <w:rPr>
          <w:rStyle w:val="21"/>
          <w:color w:val="000000"/>
          <w:lang w:eastAsia="en-US"/>
        </w:rPr>
        <w:t xml:space="preserve">-34 </w:t>
      </w:r>
      <w:r>
        <w:rPr>
          <w:rStyle w:val="21"/>
          <w:color w:val="000000"/>
        </w:rPr>
        <w:t>в условиях сларри-реактора зависит от размера кристаллов и кислотности катализатора. Снижение размера кристаллов с 1 мкм до 0.3 мкм и увеличение концентрации кислотных центров с 1.2 до 1.8 ммоль/г способствует росту конверсии метанола в 1.6 раз.</w:t>
      </w:r>
    </w:p>
    <w:p w14:paraId="73948A8E" w14:textId="77777777" w:rsidR="003B7EA3" w:rsidRDefault="003B7EA3" w:rsidP="003B7EA3">
      <w:pPr>
        <w:pStyle w:val="210"/>
        <w:numPr>
          <w:ilvl w:val="0"/>
          <w:numId w:val="18"/>
        </w:numPr>
        <w:shd w:val="clear" w:color="auto" w:fill="auto"/>
        <w:tabs>
          <w:tab w:val="left" w:pos="294"/>
        </w:tabs>
        <w:spacing w:before="0" w:after="0" w:line="413" w:lineRule="exact"/>
        <w:ind w:firstLine="0"/>
        <w:jc w:val="both"/>
      </w:pPr>
      <w:r>
        <w:rPr>
          <w:rStyle w:val="21"/>
          <w:color w:val="000000"/>
        </w:rPr>
        <w:t xml:space="preserve">Показано, что дезактивация катализатора конверсии метанола в углеводороды на основе цеолита </w:t>
      </w:r>
      <w:r>
        <w:rPr>
          <w:rStyle w:val="21"/>
          <w:color w:val="000000"/>
          <w:lang w:val="en-US" w:eastAsia="en-US"/>
        </w:rPr>
        <w:t>MFI</w:t>
      </w:r>
      <w:r w:rsidRPr="003B7EA3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не связана с размером кристалла и определяется распределением кислотных центров по кристаллу. Равномерное распределение кислотных центров по кристаллу способствует увеличению времени по сравнению с катализатором, в котором ядро обогащено алюминием.</w:t>
      </w:r>
    </w:p>
    <w:p w14:paraId="24947016" w14:textId="77777777" w:rsidR="003B7EA3" w:rsidRDefault="003B7EA3" w:rsidP="003B7EA3">
      <w:pPr>
        <w:pStyle w:val="210"/>
        <w:numPr>
          <w:ilvl w:val="0"/>
          <w:numId w:val="18"/>
        </w:numPr>
        <w:shd w:val="clear" w:color="auto" w:fill="auto"/>
        <w:tabs>
          <w:tab w:val="left" w:pos="294"/>
        </w:tabs>
        <w:spacing w:before="0" w:after="0" w:line="413" w:lineRule="exact"/>
        <w:ind w:firstLine="0"/>
        <w:jc w:val="both"/>
      </w:pPr>
      <w:r>
        <w:rPr>
          <w:rStyle w:val="21"/>
          <w:color w:val="000000"/>
        </w:rPr>
        <w:t xml:space="preserve">Установлены закономерности дезактивации катализатора конверсии метанола на основе цеолита </w:t>
      </w:r>
      <w:r>
        <w:rPr>
          <w:rStyle w:val="21"/>
          <w:color w:val="000000"/>
          <w:lang w:val="en-US" w:eastAsia="en-US"/>
        </w:rPr>
        <w:t>MFI</w:t>
      </w:r>
      <w:r w:rsidRPr="003B7EA3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в реакторах различного типа. Показано, что быстрая дезактивация катализатора на основе цеолита </w:t>
      </w:r>
      <w:r>
        <w:rPr>
          <w:rStyle w:val="21"/>
          <w:color w:val="000000"/>
          <w:lang w:val="en-US" w:eastAsia="en-US"/>
        </w:rPr>
        <w:t>MFI</w:t>
      </w:r>
      <w:r w:rsidRPr="003B7EA3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в условиях сларри-реактора связана с необратимой деградацией его активных центров под воздействием воды. В реакторе с псевдоожиженным слоем катализатора время стабильной работы катализатора выше в 2.1 раза, чем в реакторе с неподвижным слоем катализатора из-за равномерного характера дезактивации.</w:t>
      </w:r>
    </w:p>
    <w:p w14:paraId="0DB52428" w14:textId="6D9CB144" w:rsidR="003B7EA3" w:rsidRPr="003B7EA3" w:rsidRDefault="003B7EA3" w:rsidP="003B7EA3">
      <w:r>
        <w:rPr>
          <w:rStyle w:val="21"/>
          <w:color w:val="000000"/>
        </w:rPr>
        <w:t xml:space="preserve">Установлены закономерности дезактивации катализатора конверсии метанола на основе силикоалюмофосфата </w:t>
      </w:r>
      <w:r>
        <w:rPr>
          <w:rStyle w:val="21"/>
          <w:color w:val="000000"/>
          <w:lang w:val="en-US" w:eastAsia="en-US"/>
        </w:rPr>
        <w:t>SAPO</w:t>
      </w:r>
      <w:r w:rsidRPr="003B7EA3">
        <w:rPr>
          <w:rStyle w:val="21"/>
          <w:color w:val="000000"/>
          <w:lang w:eastAsia="en-US"/>
        </w:rPr>
        <w:t xml:space="preserve">-34. </w:t>
      </w:r>
      <w:r>
        <w:rPr>
          <w:rStyle w:val="21"/>
          <w:color w:val="000000"/>
        </w:rPr>
        <w:t xml:space="preserve">Показано, что быстрая дезактивация в сларри-реакторе связана с ускорением образования продуктов уплотнения из-за более высокой концентрации олефинов в среде полидиметилсилоксана по сравнению с газовой фазой. В реакторе с псевдоожиженным слоем катализатора время стабильной работы катализатора выше в 1.8 раза, чем в реакторе с </w:t>
      </w:r>
      <w:r>
        <w:rPr>
          <w:rStyle w:val="21"/>
          <w:color w:val="000000"/>
        </w:rPr>
        <w:lastRenderedPageBreak/>
        <w:t>неподвижным слоем катализатора из-за равномерного характера дезактивации. На основании обнаруженных закономерностей дезактивации предложен способ увеличения времени стабильной работы катализатора в условиях сларри-реактора, основанный на модифицировании внешней поверхности силикоалюмофосфата слоем диоксида кремния.</w:t>
      </w:r>
    </w:p>
    <w:sectPr w:rsidR="003B7EA3" w:rsidRPr="003B7E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48E9" w14:textId="77777777" w:rsidR="00615861" w:rsidRDefault="00615861">
      <w:pPr>
        <w:spacing w:after="0" w:line="240" w:lineRule="auto"/>
      </w:pPr>
      <w:r>
        <w:separator/>
      </w:r>
    </w:p>
  </w:endnote>
  <w:endnote w:type="continuationSeparator" w:id="0">
    <w:p w14:paraId="16BED3EC" w14:textId="77777777" w:rsidR="00615861" w:rsidRDefault="0061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5095" w14:textId="77777777" w:rsidR="00615861" w:rsidRDefault="00615861">
      <w:pPr>
        <w:spacing w:after="0" w:line="240" w:lineRule="auto"/>
      </w:pPr>
      <w:r>
        <w:separator/>
      </w:r>
    </w:p>
  </w:footnote>
  <w:footnote w:type="continuationSeparator" w:id="0">
    <w:p w14:paraId="51D7546A" w14:textId="77777777" w:rsidR="00615861" w:rsidRDefault="0061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58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13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4"/>
  </w:num>
  <w:num w:numId="5">
    <w:abstractNumId w:val="17"/>
  </w:num>
  <w:num w:numId="6">
    <w:abstractNumId w:val="1"/>
  </w:num>
  <w:num w:numId="7">
    <w:abstractNumId w:val="7"/>
  </w:num>
  <w:num w:numId="8">
    <w:abstractNumId w:val="22"/>
  </w:num>
  <w:num w:numId="9">
    <w:abstractNumId w:val="20"/>
  </w:num>
  <w:num w:numId="10">
    <w:abstractNumId w:val="21"/>
  </w:num>
  <w:num w:numId="11">
    <w:abstractNumId w:val="4"/>
  </w:num>
  <w:num w:numId="12">
    <w:abstractNumId w:val="9"/>
  </w:num>
  <w:num w:numId="13">
    <w:abstractNumId w:val="10"/>
  </w:num>
  <w:num w:numId="14">
    <w:abstractNumId w:val="5"/>
  </w:num>
  <w:num w:numId="15">
    <w:abstractNumId w:val="0"/>
  </w:num>
  <w:num w:numId="16">
    <w:abstractNumId w:val="12"/>
  </w:num>
  <w:num w:numId="17">
    <w:abstractNumId w:val="16"/>
  </w:num>
  <w:num w:numId="18">
    <w:abstractNumId w:val="3"/>
  </w:num>
  <w:num w:numId="19">
    <w:abstractNumId w:val="11"/>
  </w:num>
  <w:num w:numId="20">
    <w:abstractNumId w:val="13"/>
  </w:num>
  <w:num w:numId="21">
    <w:abstractNumId w:val="19"/>
  </w:num>
  <w:num w:numId="22">
    <w:abstractNumId w:val="8"/>
  </w:num>
  <w:num w:numId="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61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155726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9839</cp:revision>
  <dcterms:created xsi:type="dcterms:W3CDTF">2024-06-20T08:51:00Z</dcterms:created>
  <dcterms:modified xsi:type="dcterms:W3CDTF">2025-03-03T12:37:00Z</dcterms:modified>
  <cp:category/>
</cp:coreProperties>
</file>