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11" w:rsidRDefault="00F60F11" w:rsidP="00F60F1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Слободян Юлія Василівна</w:t>
      </w:r>
      <w:r>
        <w:rPr>
          <w:rFonts w:ascii="Arial" w:hAnsi="Arial" w:cs="Arial"/>
          <w:kern w:val="0"/>
          <w:sz w:val="28"/>
          <w:szCs w:val="28"/>
          <w:lang w:eastAsia="ru-RU"/>
        </w:rPr>
        <w:t>, лікар акушер-гінеколог ДУ «Інститут</w:t>
      </w:r>
    </w:p>
    <w:p w:rsidR="00F60F11" w:rsidRDefault="00F60F11" w:rsidP="00F60F1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педіатрії, акушерства та гінекології імені академіка О. М. Лук’янової</w:t>
      </w:r>
    </w:p>
    <w:p w:rsidR="00F60F11" w:rsidRDefault="00F60F11" w:rsidP="00F60F1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Національної академії медичних наук України», тема дисертації:</w:t>
      </w:r>
    </w:p>
    <w:p w:rsidR="00F60F11" w:rsidRDefault="00F60F11" w:rsidP="00F60F1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«Оптимізація проведення кесарева розтину у жінок з рубцем на матці»</w:t>
      </w:r>
    </w:p>
    <w:p w:rsidR="00F60F11" w:rsidRDefault="00F60F11" w:rsidP="00F60F1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(222 Медицина). Спеціалізована вчена рада ДФ 26.613.037</w:t>
      </w:r>
    </w:p>
    <w:p w:rsidR="00F60F11" w:rsidRDefault="00F60F11" w:rsidP="00F60F1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Національному університеті охорони здоров’я України імені П. Л.</w:t>
      </w:r>
    </w:p>
    <w:p w:rsidR="00805889" w:rsidRPr="00F60F11" w:rsidRDefault="00F60F11" w:rsidP="00F60F11">
      <w:r>
        <w:rPr>
          <w:rFonts w:ascii="Arial" w:hAnsi="Arial" w:cs="Arial"/>
          <w:kern w:val="0"/>
          <w:sz w:val="28"/>
          <w:szCs w:val="28"/>
          <w:lang w:eastAsia="ru-RU"/>
        </w:rPr>
        <w:t>Шупика</w:t>
      </w:r>
    </w:p>
    <w:sectPr w:rsidR="00805889" w:rsidRPr="00F60F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F60F11" w:rsidRPr="00F60F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5DA18-1123-4948-BAC2-A12AD8F0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2021-10-30T16:33:00Z</dcterms:created>
  <dcterms:modified xsi:type="dcterms:W3CDTF">2021-10-30T17:28:00Z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