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51F5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 xml:space="preserve">Роганова Лада Андреевна. Педагогические условия формирования социокультурной идентичности подростка в учреждении дополнительного </w:t>
      </w:r>
      <w:proofErr w:type="gramStart"/>
      <w:r w:rsidRPr="00E02F6D">
        <w:rPr>
          <w:rStyle w:val="41"/>
          <w:color w:val="000000"/>
        </w:rPr>
        <w:t>образования :</w:t>
      </w:r>
      <w:proofErr w:type="gramEnd"/>
      <w:r w:rsidRPr="00E02F6D">
        <w:rPr>
          <w:rStyle w:val="41"/>
          <w:color w:val="000000"/>
        </w:rPr>
        <w:t xml:space="preserve"> диссертация ... кандидата педагогических наук : 13.00.02 / Роганова Лада Андреевна; [Место защиты: Костром. гос. ун-т им. Н.А. Некрасова].- Кострома, 2010.- 267 с.: ил. РГБ ОД, 61 10-13/1659</w:t>
      </w:r>
    </w:p>
    <w:p w14:paraId="31130E67" w14:textId="77777777" w:rsidR="00E02F6D" w:rsidRPr="00E02F6D" w:rsidRDefault="00E02F6D" w:rsidP="00E02F6D">
      <w:pPr>
        <w:rPr>
          <w:rStyle w:val="41"/>
          <w:color w:val="000000"/>
        </w:rPr>
      </w:pPr>
    </w:p>
    <w:p w14:paraId="431C5C8F" w14:textId="77777777" w:rsidR="00E02F6D" w:rsidRPr="00E02F6D" w:rsidRDefault="00E02F6D" w:rsidP="00E02F6D">
      <w:pPr>
        <w:rPr>
          <w:rStyle w:val="41"/>
          <w:color w:val="000000"/>
        </w:rPr>
      </w:pPr>
    </w:p>
    <w:p w14:paraId="3217BD4E" w14:textId="77777777" w:rsidR="00E02F6D" w:rsidRPr="00E02F6D" w:rsidRDefault="00E02F6D" w:rsidP="00E02F6D">
      <w:pPr>
        <w:rPr>
          <w:rStyle w:val="41"/>
          <w:color w:val="000000"/>
        </w:rPr>
      </w:pPr>
    </w:p>
    <w:p w14:paraId="53C62DA1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Государственное образовательное учреждение</w:t>
      </w:r>
    </w:p>
    <w:p w14:paraId="74D16096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высшего профессионального образования</w:t>
      </w:r>
    </w:p>
    <w:p w14:paraId="1F73584D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КОСТРОМСКОЙ ГОСУДАРСТВЕННЫЙ УНИВЕРСИТЕТ</w:t>
      </w:r>
    </w:p>
    <w:p w14:paraId="270F348D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ИМЕНИ Н.А. НЕКРАСОВА</w:t>
      </w:r>
    </w:p>
    <w:p w14:paraId="0D5FD001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На правах рукописи</w:t>
      </w:r>
    </w:p>
    <w:p w14:paraId="2FBB747B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Роганова Лада Андреевна</w:t>
      </w:r>
    </w:p>
    <w:p w14:paraId="45705C6A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ПЕДАГОГИЧЕСКИЕ УСЛОВИЯ ФОРМИРОВАНИЯ</w:t>
      </w:r>
    </w:p>
    <w:p w14:paraId="02961E29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СОЦИОКУЛЬТУРНОЙ ИДЕНТИЧНОСТИ ПОДРОСТКА</w:t>
      </w:r>
    </w:p>
    <w:p w14:paraId="540FC197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В УЧРЕЖДЕНИИ ДОПОЛНИТЕЛЬНОГО</w:t>
      </w:r>
    </w:p>
    <w:p w14:paraId="7B82AE9F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ОБРАЗОВАНИЯ</w:t>
      </w:r>
    </w:p>
    <w:p w14:paraId="5F7208C3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13.00.02 — теория и методика обучения и воспитания</w:t>
      </w:r>
    </w:p>
    <w:p w14:paraId="34C71C8C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(социальное воспитание в общеобразовательной и высшей школе)</w:t>
      </w:r>
    </w:p>
    <w:p w14:paraId="559EFC6D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Диссертация</w:t>
      </w:r>
    </w:p>
    <w:p w14:paraId="4F46CC12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на соискание ученой степени</w:t>
      </w:r>
    </w:p>
    <w:p w14:paraId="6A0FACA6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кандидата педагогических наук</w:t>
      </w:r>
    </w:p>
    <w:p w14:paraId="765F3B89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Кострома </w:t>
      </w:r>
    </w:p>
    <w:p w14:paraId="3E7BF1CD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2 • СОДЕРЖАНИЕ</w:t>
      </w:r>
    </w:p>
    <w:p w14:paraId="33F82934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З</w:t>
      </w:r>
    </w:p>
    <w:p w14:paraId="525180AA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ВВЕДЕНИЕ</w:t>
      </w:r>
      <w:r w:rsidRPr="00E02F6D">
        <w:rPr>
          <w:rStyle w:val="41"/>
          <w:color w:val="000000"/>
        </w:rPr>
        <w:tab/>
        <w:t>,</w:t>
      </w:r>
      <w:r w:rsidRPr="00E02F6D">
        <w:rPr>
          <w:rStyle w:val="41"/>
          <w:color w:val="000000"/>
        </w:rPr>
        <w:tab/>
      </w:r>
    </w:p>
    <w:p w14:paraId="1BC1CC42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ГЛАВА I. ФОРМИРОВАНИЕ СОЦИОКУЛЬТУРНОЙ ИДЕНТИЧНОСТИ ПОДРОСТКА В УЧРЕЖДЕНИИ ДОПОЛНИ-ТЕЛЬНОГО ОБРАЗОВАНИЯ КАК СОЦИАЛЬНО-ПЕДАГОГИЧЕСКАЯ ПРОБЛЕМА</w:t>
      </w:r>
      <w:r w:rsidRPr="00E02F6D">
        <w:rPr>
          <w:rStyle w:val="41"/>
          <w:color w:val="000000"/>
        </w:rPr>
        <w:tab/>
        <w:t xml:space="preserve"> 14</w:t>
      </w:r>
    </w:p>
    <w:p w14:paraId="74C5B2ED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§1. Особенности формирования социокультурной идентичности</w:t>
      </w:r>
    </w:p>
    <w:p w14:paraId="5F6E1BB7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подростка в учреждении дополнительного образования</w:t>
      </w:r>
      <w:r w:rsidRPr="00E02F6D">
        <w:rPr>
          <w:rStyle w:val="41"/>
          <w:color w:val="000000"/>
        </w:rPr>
        <w:tab/>
        <w:t xml:space="preserve"> 14</w:t>
      </w:r>
    </w:p>
    <w:p w14:paraId="1E2A31CB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§2. Предпосылки формирования социокультурной идентичности</w:t>
      </w:r>
    </w:p>
    <w:p w14:paraId="53C50B51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подростка в учреждении дополнительного образования</w:t>
      </w:r>
      <w:r w:rsidRPr="00E02F6D">
        <w:rPr>
          <w:rStyle w:val="41"/>
          <w:color w:val="000000"/>
        </w:rPr>
        <w:tab/>
        <w:t xml:space="preserve"> 38</w:t>
      </w:r>
    </w:p>
    <w:p w14:paraId="495002B5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§3. Особенности процесса формирования социокультурной иден¬тичности подростка в учреждении дополнительного образования</w:t>
      </w:r>
      <w:r w:rsidRPr="00E02F6D">
        <w:rPr>
          <w:rStyle w:val="41"/>
          <w:color w:val="000000"/>
        </w:rPr>
        <w:tab/>
      </w:r>
      <w:r w:rsidRPr="00E02F6D">
        <w:rPr>
          <w:rStyle w:val="41"/>
          <w:color w:val="000000"/>
        </w:rPr>
        <w:tab/>
        <w:t>56</w:t>
      </w:r>
    </w:p>
    <w:p w14:paraId="1D84C341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Выводы по I главе</w:t>
      </w:r>
      <w:r w:rsidRPr="00E02F6D">
        <w:rPr>
          <w:rStyle w:val="41"/>
          <w:color w:val="000000"/>
        </w:rPr>
        <w:tab/>
        <w:t>70</w:t>
      </w:r>
    </w:p>
    <w:p w14:paraId="094364DD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 xml:space="preserve">ГЛАВА II. РЕАЛИЗАЦИЯ ПЕДАГОГИЧЕСКИХ УСЛОВИЙ ФОРМИРОВАНИЯ СОЦИОКУЛЬТУРНОЙ ИДЕНТИЧНОСТИ ПОДРОСТКА В УЧРЕЖДЕНИИ ДОПОЛНИТЕЛЬНОГО ОБРА-ЗОВАНИЯ </w:t>
      </w:r>
      <w:r w:rsidRPr="00E02F6D">
        <w:rPr>
          <w:rStyle w:val="41"/>
          <w:color w:val="000000"/>
        </w:rPr>
        <w:tab/>
        <w:t xml:space="preserve"> 74</w:t>
      </w:r>
    </w:p>
    <w:p w14:paraId="79813A5D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 xml:space="preserve">§1. Характеристика педагогических условий формирования </w:t>
      </w:r>
      <w:proofErr w:type="gramStart"/>
      <w:r w:rsidRPr="00E02F6D">
        <w:rPr>
          <w:rStyle w:val="41"/>
          <w:color w:val="000000"/>
        </w:rPr>
        <w:t>со-циокультурной</w:t>
      </w:r>
      <w:proofErr w:type="gramEnd"/>
      <w:r w:rsidRPr="00E02F6D">
        <w:rPr>
          <w:rStyle w:val="41"/>
          <w:color w:val="000000"/>
        </w:rPr>
        <w:t xml:space="preserve"> идентичности подростка в учреждении дополнитель¬ного образования</w:t>
      </w:r>
      <w:r w:rsidRPr="00E02F6D">
        <w:rPr>
          <w:rStyle w:val="41"/>
          <w:color w:val="000000"/>
        </w:rPr>
        <w:tab/>
        <w:t xml:space="preserve"> 74</w:t>
      </w:r>
    </w:p>
    <w:p w14:paraId="6DA8F7F2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§2. Педагогические приемы и средства формирования социокуль-турной идентичности подростка в учреждении дополнительного обра-зования</w:t>
      </w:r>
      <w:r w:rsidRPr="00E02F6D">
        <w:rPr>
          <w:rStyle w:val="41"/>
          <w:color w:val="000000"/>
        </w:rPr>
        <w:tab/>
        <w:t xml:space="preserve"> 87</w:t>
      </w:r>
    </w:p>
    <w:p w14:paraId="063CE9FE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lastRenderedPageBreak/>
        <w:t>§3. Результаты опытно-экспериментальной работы</w:t>
      </w:r>
      <w:r w:rsidRPr="00E02F6D">
        <w:rPr>
          <w:rStyle w:val="41"/>
          <w:color w:val="000000"/>
        </w:rPr>
        <w:tab/>
        <w:t xml:space="preserve"> 124</w:t>
      </w:r>
    </w:p>
    <w:p w14:paraId="69E9581D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Выводы по II главе</w:t>
      </w:r>
      <w:r w:rsidRPr="00E02F6D">
        <w:rPr>
          <w:rStyle w:val="41"/>
          <w:color w:val="000000"/>
        </w:rPr>
        <w:tab/>
        <w:t xml:space="preserve"> 148</w:t>
      </w:r>
    </w:p>
    <w:p w14:paraId="37E63C22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ЗАКЛЮЧЕНИЕ</w:t>
      </w:r>
      <w:r w:rsidRPr="00E02F6D">
        <w:rPr>
          <w:rStyle w:val="41"/>
          <w:color w:val="000000"/>
        </w:rPr>
        <w:tab/>
        <w:t xml:space="preserve"> 150</w:t>
      </w:r>
    </w:p>
    <w:p w14:paraId="169DB7E6" w14:textId="77777777" w:rsidR="00E02F6D" w:rsidRPr="00E02F6D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СПИСОК ИСПОЛЬЗОВАННОЙ ЛИТЕРАТУРЫ</w:t>
      </w:r>
      <w:r w:rsidRPr="00E02F6D">
        <w:rPr>
          <w:rStyle w:val="41"/>
          <w:color w:val="000000"/>
        </w:rPr>
        <w:tab/>
        <w:t xml:space="preserve"> 164</w:t>
      </w:r>
    </w:p>
    <w:p w14:paraId="58737F50" w14:textId="08D02C16" w:rsidR="00BF3F52" w:rsidRDefault="00E02F6D" w:rsidP="00E02F6D">
      <w:pPr>
        <w:rPr>
          <w:rStyle w:val="41"/>
          <w:color w:val="000000"/>
        </w:rPr>
      </w:pPr>
      <w:r w:rsidRPr="00E02F6D">
        <w:rPr>
          <w:rStyle w:val="41"/>
          <w:color w:val="000000"/>
        </w:rPr>
        <w:t>ПРИЛОЖЕНИЯ</w:t>
      </w:r>
      <w:r w:rsidRPr="00E02F6D">
        <w:rPr>
          <w:rStyle w:val="41"/>
          <w:color w:val="000000"/>
        </w:rPr>
        <w:tab/>
        <w:t xml:space="preserve"> 192</w:t>
      </w:r>
    </w:p>
    <w:p w14:paraId="3537EE6E" w14:textId="42C461AA" w:rsidR="00E02F6D" w:rsidRDefault="00E02F6D" w:rsidP="00E02F6D">
      <w:pPr>
        <w:rPr>
          <w:rStyle w:val="41"/>
          <w:color w:val="000000"/>
        </w:rPr>
      </w:pPr>
    </w:p>
    <w:p w14:paraId="3E5805B4" w14:textId="77777777" w:rsidR="00E02F6D" w:rsidRDefault="00E02F6D" w:rsidP="00E02F6D">
      <w:pPr>
        <w:pStyle w:val="312"/>
        <w:keepNext/>
        <w:keepLines/>
        <w:shd w:val="clear" w:color="auto" w:fill="auto"/>
        <w:spacing w:before="0" w:after="426" w:line="280" w:lineRule="exact"/>
        <w:ind w:left="5300"/>
        <w:jc w:val="left"/>
      </w:pPr>
      <w:bookmarkStart w:id="0" w:name="bookmark14"/>
      <w:r>
        <w:rPr>
          <w:rStyle w:val="32"/>
          <w:b/>
          <w:bCs/>
          <w:color w:val="000000"/>
        </w:rPr>
        <w:t>ЗАКЛЮЧЕНИЕ</w:t>
      </w:r>
      <w:bookmarkEnd w:id="0"/>
    </w:p>
    <w:p w14:paraId="51DFB038" w14:textId="77777777" w:rsidR="00E02F6D" w:rsidRDefault="00E02F6D" w:rsidP="00E02F6D">
      <w:pPr>
        <w:pStyle w:val="27"/>
        <w:shd w:val="clear" w:color="auto" w:fill="auto"/>
        <w:spacing w:after="0" w:line="480" w:lineRule="exact"/>
        <w:ind w:left="1580" w:firstLine="540"/>
        <w:jc w:val="both"/>
      </w:pPr>
      <w:r>
        <w:rPr>
          <w:rStyle w:val="21"/>
          <w:color w:val="000000"/>
        </w:rPr>
        <w:t>Исследование формирования социокультурной идентичности подростка в учреждении дополнительного образования возможно вследствие актуаль</w:t>
      </w:r>
      <w:r>
        <w:rPr>
          <w:rStyle w:val="21"/>
          <w:color w:val="000000"/>
        </w:rPr>
        <w:softHyphen/>
        <w:t xml:space="preserve">ности </w:t>
      </w:r>
      <w:proofErr w:type="gramStart"/>
      <w:r>
        <w:rPr>
          <w:rStyle w:val="21"/>
          <w:color w:val="000000"/>
        </w:rPr>
        <w:t>данной&lt; задачи</w:t>
      </w:r>
      <w:proofErr w:type="gramEnd"/>
      <w:r>
        <w:rPr>
          <w:rStyle w:val="21"/>
          <w:color w:val="000000"/>
        </w:rPr>
        <w:t xml:space="preserve"> в, современном обществе, имеющихся, теоретических предпосылок для исследования данного процесса, а также воспитательного потенциала учреждений дополнительного образования в формировании со</w:t>
      </w:r>
      <w:r>
        <w:rPr>
          <w:rStyle w:val="21"/>
          <w:color w:val="000000"/>
        </w:rPr>
        <w:softHyphen/>
        <w:t>циокультурной идентичности подростка.</w:t>
      </w:r>
    </w:p>
    <w:p w14:paraId="0D78286B" w14:textId="77777777" w:rsidR="00E02F6D" w:rsidRDefault="00E02F6D" w:rsidP="00E02F6D">
      <w:pPr>
        <w:pStyle w:val="27"/>
        <w:shd w:val="clear" w:color="auto" w:fill="auto"/>
        <w:spacing w:after="0" w:line="480" w:lineRule="exact"/>
        <w:ind w:left="1580" w:firstLine="540"/>
        <w:jc w:val="both"/>
      </w:pPr>
      <w:r>
        <w:rPr>
          <w:rStyle w:val="21"/>
          <w:color w:val="000000"/>
        </w:rPr>
        <w:t>Основываясь на, осмыслении работ Н.Л. Ивановой, О.Н. Павловой, Е.В. Петровой, М.В. Шакуровой, можно определить сущность социокультур</w:t>
      </w:r>
      <w:r>
        <w:rPr>
          <w:rStyle w:val="21"/>
          <w:color w:val="000000"/>
        </w:rPr>
        <w:softHyphen/>
        <w:t>ной идентичности как принятие человеком социальных норм и образцов по</w:t>
      </w:r>
      <w:r>
        <w:rPr>
          <w:rStyle w:val="21"/>
          <w:color w:val="000000"/>
        </w:rPr>
        <w:softHyphen/>
        <w:t>ведения, ценностных ориентаций и языка, понимании своего «Я» с позиции культурных характеристик, принятых в данной социальной группе, в само</w:t>
      </w:r>
      <w:r>
        <w:rPr>
          <w:rStyle w:val="21"/>
          <w:color w:val="000000"/>
        </w:rPr>
        <w:softHyphen/>
        <w:t>отождествлении себя с культурными образцами этих социальных групп.</w:t>
      </w:r>
    </w:p>
    <w:p w14:paraId="55B33CB4" w14:textId="77777777" w:rsidR="00E02F6D" w:rsidRDefault="00E02F6D" w:rsidP="00E02F6D">
      <w:pPr>
        <w:pStyle w:val="27"/>
        <w:shd w:val="clear" w:color="auto" w:fill="auto"/>
        <w:spacing w:after="0" w:line="480" w:lineRule="exact"/>
        <w:ind w:left="1580" w:firstLine="540"/>
        <w:jc w:val="both"/>
      </w:pPr>
      <w:r>
        <w:rPr>
          <w:rStyle w:val="21"/>
          <w:color w:val="000000"/>
        </w:rPr>
        <w:t>Осмысление исследований Н.Л. Ивановой, М.В. Шакуровой позволяет выделить следующие компоненты социокультурной идентичности подрост</w:t>
      </w:r>
      <w:r>
        <w:rPr>
          <w:rStyle w:val="21"/>
          <w:color w:val="000000"/>
        </w:rPr>
        <w:softHyphen/>
        <w:t>ка:</w:t>
      </w:r>
    </w:p>
    <w:p w14:paraId="582CA932" w14:textId="77777777" w:rsidR="00E02F6D" w:rsidRDefault="00E02F6D" w:rsidP="00E02F6D">
      <w:pPr>
        <w:pStyle w:val="27"/>
        <w:numPr>
          <w:ilvl w:val="0"/>
          <w:numId w:val="33"/>
        </w:numPr>
        <w:shd w:val="clear" w:color="auto" w:fill="auto"/>
        <w:tabs>
          <w:tab w:val="left" w:pos="2349"/>
        </w:tabs>
        <w:spacing w:before="0" w:after="0" w:line="480" w:lineRule="exact"/>
        <w:ind w:left="1580" w:firstLine="540"/>
        <w:jc w:val="both"/>
      </w:pPr>
      <w:r>
        <w:rPr>
          <w:rStyle w:val="21"/>
          <w:color w:val="000000"/>
        </w:rPr>
        <w:t xml:space="preserve">базисный (обусловлен преимущественно ситуацией, данной человеку от рождения; связан с мотивацией самозащиты и стремлением укрепить свои позиции на уровне национальной, региональной и семейной общности; включает в себя такие сферы </w:t>
      </w:r>
      <w:r>
        <w:rPr>
          <w:rStyle w:val="21"/>
          <w:color w:val="000000"/>
        </w:rPr>
        <w:lastRenderedPageBreak/>
        <w:t>идентичности, как гражданская и патриотиче</w:t>
      </w:r>
      <w:r>
        <w:rPr>
          <w:rStyle w:val="21"/>
          <w:color w:val="000000"/>
        </w:rPr>
        <w:softHyphen/>
        <w:t>ская, обще-социальная, общечеловеческая, семейные отношения);</w:t>
      </w:r>
    </w:p>
    <w:p w14:paraId="4463BAE8" w14:textId="77777777" w:rsidR="00E02F6D" w:rsidRDefault="00E02F6D" w:rsidP="00E02F6D">
      <w:pPr>
        <w:pStyle w:val="27"/>
        <w:numPr>
          <w:ilvl w:val="0"/>
          <w:numId w:val="33"/>
        </w:numPr>
        <w:shd w:val="clear" w:color="auto" w:fill="auto"/>
        <w:tabs>
          <w:tab w:val="left" w:pos="2354"/>
        </w:tabs>
        <w:spacing w:before="0" w:after="0" w:line="480" w:lineRule="exact"/>
        <w:ind w:left="1580" w:firstLine="540"/>
        <w:jc w:val="both"/>
      </w:pPr>
      <w:r>
        <w:rPr>
          <w:rStyle w:val="21"/>
          <w:color w:val="000000"/>
        </w:rPr>
        <w:t>индивидуально-личностный (проявляется в мотивации самоуважения и направленности на овладение требованиями культуры как узкого, так и более широкого сообщества; включает в себя межличностную, половозрастную, субкультурную сферы идентичности, сферу школьного образования, черты внешности, черты характера);</w:t>
      </w:r>
    </w:p>
    <w:p w14:paraId="410624A8" w14:textId="77777777" w:rsidR="00E02F6D" w:rsidRDefault="00E02F6D" w:rsidP="00E02F6D">
      <w:pPr>
        <w:pStyle w:val="27"/>
        <w:numPr>
          <w:ilvl w:val="0"/>
          <w:numId w:val="33"/>
        </w:numPr>
        <w:shd w:val="clear" w:color="auto" w:fill="auto"/>
        <w:tabs>
          <w:tab w:val="left" w:pos="2349"/>
        </w:tabs>
        <w:spacing w:before="0" w:after="0" w:line="480" w:lineRule="exact"/>
        <w:ind w:left="1580" w:firstLine="540"/>
        <w:jc w:val="both"/>
        <w:sectPr w:rsidR="00E02F6D">
          <w:headerReference w:type="even" r:id="rId7"/>
          <w:headerReference w:type="default" r:id="rId8"/>
          <w:headerReference w:type="first" r:id="rId9"/>
          <w:pgSz w:w="11900" w:h="16840"/>
          <w:pgMar w:top="720" w:right="379" w:bottom="720" w:left="103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профессионально-досуговый (проявляется в мотивации самореализа</w:t>
      </w:r>
      <w:r>
        <w:rPr>
          <w:rStyle w:val="21"/>
          <w:color w:val="000000"/>
        </w:rPr>
        <w:softHyphen/>
        <w:t>ции в профессиональной и досуговой сферах, стремлении к расширению субъективного о пространства; в данный блок входят любительская, профес-</w:t>
      </w:r>
    </w:p>
    <w:p w14:paraId="23B91AB9" w14:textId="77777777" w:rsidR="00E02F6D" w:rsidRDefault="00E02F6D" w:rsidP="00E02F6D">
      <w:pPr>
        <w:pStyle w:val="27"/>
        <w:shd w:val="clear" w:color="auto" w:fill="auto"/>
        <w:spacing w:after="0" w:line="480" w:lineRule="exact"/>
        <w:ind w:left="1580"/>
        <w:jc w:val="left"/>
      </w:pPr>
      <w:r>
        <w:rPr>
          <w:rStyle w:val="21"/>
          <w:color w:val="000000"/>
        </w:rPr>
        <w:lastRenderedPageBreak/>
        <w:t>сиональная, познавательная сферы идентичности).</w:t>
      </w:r>
    </w:p>
    <w:p w14:paraId="0F42EEF2" w14:textId="77777777" w:rsidR="00E02F6D" w:rsidRDefault="00E02F6D" w:rsidP="00E02F6D">
      <w:pPr>
        <w:pStyle w:val="27"/>
        <w:shd w:val="clear" w:color="auto" w:fill="auto"/>
        <w:spacing w:after="0" w:line="480" w:lineRule="exact"/>
        <w:ind w:left="1580" w:firstLine="520"/>
        <w:jc w:val="both"/>
      </w:pPr>
      <w:r>
        <w:rPr>
          <w:rStyle w:val="21"/>
          <w:color w:val="000000"/>
        </w:rPr>
        <w:t>Анализ психолого-педагогической литературы позволяет выделить группы предпосылок формирования социокультурной идентичности подро</w:t>
      </w:r>
      <w:r>
        <w:rPr>
          <w:rStyle w:val="21"/>
          <w:color w:val="000000"/>
        </w:rPr>
        <w:softHyphen/>
        <w:t>стка в учреждении дополнительного образования г— субъектные, коммуника</w:t>
      </w:r>
      <w:r>
        <w:rPr>
          <w:rStyle w:val="21"/>
          <w:color w:val="000000"/>
        </w:rPr>
        <w:softHyphen/>
        <w:t>тивные и институциональные.</w:t>
      </w:r>
    </w:p>
    <w:p w14:paraId="15D5752F" w14:textId="77777777" w:rsidR="00E02F6D" w:rsidRDefault="00E02F6D" w:rsidP="00E02F6D">
      <w:pPr>
        <w:pStyle w:val="27"/>
        <w:shd w:val="clear" w:color="auto" w:fill="auto"/>
        <w:spacing w:after="0" w:line="480" w:lineRule="exact"/>
        <w:ind w:left="1580" w:firstLine="520"/>
        <w:jc w:val="both"/>
      </w:pPr>
      <w:r>
        <w:rPr>
          <w:rStyle w:val="21"/>
          <w:color w:val="000000"/>
        </w:rPr>
        <w:t>Анализ работ таких педагогов и психологов, как Г.С. Абрамова, А.С. Белкин, И.В. Дубровина, И.С. Кон, А.В. Мудрик, С.Д. Поляков, Ж. Пиаже, А.М. Прихожан, Н.Н. Толстых, Д.И. Фельдштейн, Э. Эриксон, да</w:t>
      </w:r>
      <w:r>
        <w:rPr>
          <w:rStyle w:val="21"/>
          <w:color w:val="000000"/>
        </w:rPr>
        <w:softHyphen/>
        <w:t>ет право утверждать, что для формирования идентичности наиболее сензи- тивным является подростковый возраст.</w:t>
      </w:r>
    </w:p>
    <w:p w14:paraId="38FD598D" w14:textId="77777777" w:rsidR="00E02F6D" w:rsidRDefault="00E02F6D" w:rsidP="00E02F6D">
      <w:pPr>
        <w:pStyle w:val="27"/>
        <w:shd w:val="clear" w:color="auto" w:fill="auto"/>
        <w:spacing w:after="0" w:line="480" w:lineRule="exact"/>
        <w:ind w:left="1580" w:firstLine="520"/>
        <w:jc w:val="both"/>
      </w:pPr>
      <w:r>
        <w:rPr>
          <w:rStyle w:val="21"/>
          <w:color w:val="000000"/>
        </w:rPr>
        <w:t xml:space="preserve">На основании анализа работ А.С. Белкина, Н.А. Джеус, А.В. Мудрика, Н.А. Сенченко, Д.И. Фельдштейна, М.В. Шакуровой к </w:t>
      </w:r>
      <w:r>
        <w:rPr>
          <w:rStyle w:val="28"/>
          <w:color w:val="000000"/>
        </w:rPr>
        <w:t>субъектным предпо</w:t>
      </w:r>
      <w:r>
        <w:rPr>
          <w:rStyle w:val="28"/>
          <w:color w:val="000000"/>
        </w:rPr>
        <w:softHyphen/>
        <w:t>сылкам</w:t>
      </w:r>
      <w:r>
        <w:rPr>
          <w:rStyle w:val="21"/>
          <w:color w:val="000000"/>
        </w:rPr>
        <w:t xml:space="preserve"> формирования социокультурной идентичности подростка в учрежде</w:t>
      </w:r>
      <w:r>
        <w:rPr>
          <w:rStyle w:val="21"/>
          <w:color w:val="000000"/>
        </w:rPr>
        <w:softHyphen/>
        <w:t xml:space="preserve">нии дополнительного </w:t>
      </w:r>
      <w:r>
        <w:rPr>
          <w:rStyle w:val="21"/>
          <w:color w:val="000000"/>
        </w:rPr>
        <w:lastRenderedPageBreak/>
        <w:t>образования можно отнести: потребность подростков во взрослом общении и стремление к взрослости, потребность в наличии оп</w:t>
      </w:r>
      <w:r>
        <w:rPr>
          <w:rStyle w:val="21"/>
          <w:color w:val="000000"/>
        </w:rPr>
        <w:softHyphen/>
        <w:t>ределенных культурных норм и образцов поведения, возрастание ценности общения (особенно со сверстниками), стремление к самоутверждению в про</w:t>
      </w:r>
      <w:r>
        <w:rPr>
          <w:rStyle w:val="21"/>
          <w:color w:val="000000"/>
        </w:rPr>
        <w:softHyphen/>
        <w:t>цессе исполнения социальных ролей и дифференциации интересов (досуго</w:t>
      </w:r>
      <w:r>
        <w:rPr>
          <w:rStyle w:val="21"/>
          <w:color w:val="000000"/>
        </w:rPr>
        <w:softHyphen/>
        <w:t>вые предпочтения и выбор будущей профессии), потребность в активной по</w:t>
      </w:r>
      <w:r>
        <w:rPr>
          <w:rStyle w:val="21"/>
          <w:color w:val="000000"/>
        </w:rPr>
        <w:softHyphen/>
        <w:t>знавательной деятельности, потребность в половой идентификации (в нали</w:t>
      </w:r>
      <w:r>
        <w:rPr>
          <w:rStyle w:val="21"/>
          <w:color w:val="000000"/>
        </w:rPr>
        <w:softHyphen/>
        <w:t>чии соответствующих образцов поведения), ожидание помощи взрослых и понимания в процессе общения, ориентация на общение вне дома и вне шко</w:t>
      </w:r>
      <w:r>
        <w:rPr>
          <w:rStyle w:val="21"/>
          <w:color w:val="000000"/>
        </w:rPr>
        <w:softHyphen/>
        <w:t>лы, особая роль уединения для познавательной деятельности и воображаемо</w:t>
      </w:r>
      <w:r>
        <w:rPr>
          <w:rStyle w:val="21"/>
          <w:color w:val="000000"/>
        </w:rPr>
        <w:softHyphen/>
        <w:t>го общения; принадлежность к юношеской субкультуре и использование юношеского сленга, выражающего потребность в оригинальности предъяв</w:t>
      </w:r>
      <w:r>
        <w:rPr>
          <w:rStyle w:val="21"/>
          <w:color w:val="000000"/>
        </w:rPr>
        <w:softHyphen/>
        <w:t>ления себя, новаторстве в области повседневной культуры, словотворчестве.</w:t>
      </w:r>
    </w:p>
    <w:p w14:paraId="6A614904" w14:textId="77777777" w:rsidR="00E02F6D" w:rsidRDefault="00E02F6D" w:rsidP="00E02F6D">
      <w:pPr>
        <w:pStyle w:val="27"/>
        <w:shd w:val="clear" w:color="auto" w:fill="auto"/>
        <w:spacing w:after="0" w:line="480" w:lineRule="exact"/>
        <w:ind w:left="1580" w:firstLine="520"/>
        <w:jc w:val="both"/>
      </w:pPr>
      <w:r>
        <w:rPr>
          <w:rStyle w:val="28"/>
          <w:color w:val="000000"/>
        </w:rPr>
        <w:t>Институциональные предпосылки</w:t>
      </w:r>
      <w:r>
        <w:rPr>
          <w:rStyle w:val="21"/>
          <w:color w:val="000000"/>
        </w:rPr>
        <w:t xml:space="preserve"> формирования социокультурной идентичности подростка в учреждении дополнительного образования вклю</w:t>
      </w:r>
      <w:r>
        <w:rPr>
          <w:rStyle w:val="21"/>
          <w:color w:val="000000"/>
        </w:rPr>
        <w:softHyphen/>
        <w:t>чают характеристики воспитательных возможностей учреждений дополни</w:t>
      </w:r>
      <w:r>
        <w:rPr>
          <w:rStyle w:val="21"/>
          <w:color w:val="000000"/>
        </w:rPr>
        <w:softHyphen/>
        <w:t>тельного образования. На основании исследований Е.Б. Евладовой,</w:t>
      </w:r>
    </w:p>
    <w:p w14:paraId="313B13A4" w14:textId="77777777" w:rsidR="00E02F6D" w:rsidRDefault="00E02F6D" w:rsidP="00E02F6D">
      <w:pPr>
        <w:pStyle w:val="27"/>
        <w:numPr>
          <w:ilvl w:val="0"/>
          <w:numId w:val="22"/>
        </w:numPr>
        <w:shd w:val="clear" w:color="auto" w:fill="auto"/>
        <w:tabs>
          <w:tab w:val="left" w:pos="2201"/>
        </w:tabs>
        <w:spacing w:before="0" w:after="0" w:line="280" w:lineRule="exact"/>
        <w:ind w:left="1740"/>
        <w:jc w:val="both"/>
      </w:pPr>
      <w:r>
        <w:rPr>
          <w:rStyle w:val="21"/>
          <w:color w:val="000000"/>
        </w:rPr>
        <w:t>Н. Кузнецовой; Б.В. Куприянова, М.В. Шакуровой^ рассматриваются еле-</w:t>
      </w:r>
    </w:p>
    <w:p w14:paraId="426D57B7" w14:textId="77777777" w:rsidR="00E02F6D" w:rsidRDefault="00E02F6D" w:rsidP="00E02F6D">
      <w:pPr>
        <w:pStyle w:val="241"/>
        <w:shd w:val="clear" w:color="auto" w:fill="auto"/>
        <w:spacing w:line="200" w:lineRule="exact"/>
        <w:ind w:left="5440"/>
        <w:jc w:val="left"/>
      </w:pPr>
      <w:r>
        <w:rPr>
          <w:rStyle w:val="242"/>
          <w:i/>
          <w:iCs/>
          <w:color w:val="000000"/>
        </w:rPr>
        <w:t>і</w:t>
      </w:r>
    </w:p>
    <w:p w14:paraId="77CAD8D9" w14:textId="77777777" w:rsidR="00E02F6D" w:rsidRDefault="00E02F6D" w:rsidP="00E02F6D">
      <w:pPr>
        <w:pStyle w:val="27"/>
        <w:shd w:val="clear" w:color="auto" w:fill="auto"/>
        <w:spacing w:after="0"/>
        <w:ind w:left="1740"/>
        <w:jc w:val="both"/>
      </w:pPr>
      <w:r>
        <w:rPr>
          <w:rStyle w:val="21"/>
          <w:color w:val="000000"/>
        </w:rPr>
        <w:lastRenderedPageBreak/>
        <w:t>дующие институциональные предпосылки: ранняя* профессионализация (профильная ориентация); досуговая, ориентация, предоставление права вы</w:t>
      </w:r>
      <w:r>
        <w:rPr>
          <w:rStyle w:val="21"/>
          <w:color w:val="000000"/>
        </w:rPr>
        <w:softHyphen/>
        <w:t>бора содержания образования, уменьшение управляющего начала; комфорт</w:t>
      </w:r>
      <w:r>
        <w:rPr>
          <w:rStyle w:val="21"/>
          <w:color w:val="000000"/>
        </w:rPr>
        <w:softHyphen/>
        <w:t>ные, доверительные отношениям педагогом; интенсивное развитие коммуни</w:t>
      </w:r>
      <w:r>
        <w:rPr>
          <w:rStyle w:val="21"/>
          <w:color w:val="000000"/>
        </w:rPr>
        <w:softHyphen/>
        <w:t>кативной сферы и позитивный характер межличностных отношений; сущест</w:t>
      </w:r>
      <w:r>
        <w:rPr>
          <w:rStyle w:val="21"/>
          <w:color w:val="000000"/>
        </w:rPr>
        <w:softHyphen/>
        <w:t>вование специфического языка, структурирующего коммуникацию педагогов и подростков, познавательные и мыслительные процессы участников обще</w:t>
      </w:r>
      <w:r>
        <w:rPr>
          <w:rStyle w:val="21"/>
          <w:color w:val="000000"/>
        </w:rPr>
        <w:softHyphen/>
        <w:t>ния; отождествление подростками себя в качестве участников объединения. Необходимо отметить, что в учреждениях данного вида имеются возможно</w:t>
      </w:r>
      <w:r>
        <w:rPr>
          <w:rStyle w:val="21"/>
          <w:color w:val="000000"/>
        </w:rPr>
        <w:softHyphen/>
        <w:t>сти формирования социокультурной идентичности подростков в профессио</w:t>
      </w:r>
      <w:r>
        <w:rPr>
          <w:rStyle w:val="21"/>
          <w:color w:val="000000"/>
        </w:rPr>
        <w:softHyphen/>
        <w:t>нально-досуговой сфере, которая оказывает влияние на остальные компонен</w:t>
      </w:r>
      <w:r>
        <w:rPr>
          <w:rStyle w:val="21"/>
          <w:color w:val="000000"/>
        </w:rPr>
        <w:softHyphen/>
        <w:t>ты социокультурной идентичности.</w:t>
      </w:r>
    </w:p>
    <w:p w14:paraId="3BEE0713" w14:textId="77777777" w:rsidR="00E02F6D" w:rsidRDefault="00E02F6D" w:rsidP="00E02F6D">
      <w:pPr>
        <w:pStyle w:val="27"/>
        <w:shd w:val="clear" w:color="auto" w:fill="auto"/>
        <w:spacing w:after="0"/>
      </w:pPr>
      <w:r>
        <w:rPr>
          <w:rStyle w:val="21"/>
          <w:color w:val="000000"/>
        </w:rPr>
        <w:t xml:space="preserve">В качестве </w:t>
      </w:r>
      <w:r>
        <w:rPr>
          <w:rStyle w:val="28"/>
          <w:color w:val="000000"/>
        </w:rPr>
        <w:t>коммуникативных предпосылок</w:t>
      </w:r>
      <w:r>
        <w:rPr>
          <w:rStyle w:val="21"/>
          <w:color w:val="000000"/>
        </w:rPr>
        <w:t xml:space="preserve"> в соответствии с работами</w:t>
      </w:r>
    </w:p>
    <w:p w14:paraId="359242B0" w14:textId="77777777" w:rsidR="00E02F6D" w:rsidRDefault="00E02F6D" w:rsidP="00E02F6D">
      <w:pPr>
        <w:pStyle w:val="27"/>
        <w:numPr>
          <w:ilvl w:val="0"/>
          <w:numId w:val="22"/>
        </w:numPr>
        <w:shd w:val="clear" w:color="auto" w:fill="auto"/>
        <w:tabs>
          <w:tab w:val="left" w:pos="2201"/>
        </w:tabs>
        <w:spacing w:before="0" w:after="0" w:line="475" w:lineRule="exact"/>
        <w:ind w:left="1740"/>
        <w:jc w:val="both"/>
      </w:pPr>
      <w:r>
        <w:rPr>
          <w:rStyle w:val="21"/>
          <w:color w:val="000000"/>
        </w:rPr>
        <w:t>П. Голованова, М.Г. Казакиной, А.В. Мудрика рассматриваются быт и жизнедеятельность учреждения дополнительного образования, то есть про</w:t>
      </w:r>
      <w:r>
        <w:rPr>
          <w:rStyle w:val="21"/>
          <w:color w:val="000000"/>
        </w:rPr>
        <w:softHyphen/>
        <w:t>странственные, материальные, временные и духовные условия; нормы, цен</w:t>
      </w:r>
      <w:r>
        <w:rPr>
          <w:rStyle w:val="21"/>
          <w:color w:val="000000"/>
        </w:rPr>
        <w:softHyphen/>
        <w:t>ностные ориентации; самооценка, жизненные цели, нравственные идеалы; общение, познание, предметно-практическая деятельность, спорт, игра; от-</w:t>
      </w:r>
    </w:p>
    <w:p w14:paraId="47152B29" w14:textId="77777777" w:rsidR="00E02F6D" w:rsidRDefault="00E02F6D" w:rsidP="00E02F6D">
      <w:pPr>
        <w:pStyle w:val="27"/>
        <w:shd w:val="clear" w:color="auto" w:fill="auto"/>
        <w:spacing w:after="0" w:line="280" w:lineRule="exact"/>
        <w:jc w:val="both"/>
      </w:pPr>
      <w:r>
        <w:rPr>
          <w:rStyle w:val="21"/>
          <w:color w:val="000000"/>
          <w:lang w:val="uk-UA" w:eastAsia="uk-UA"/>
        </w:rPr>
        <w:t>Ї</w:t>
      </w:r>
    </w:p>
    <w:p w14:paraId="122599D7" w14:textId="77777777" w:rsidR="00E02F6D" w:rsidRDefault="00E02F6D" w:rsidP="00E02F6D">
      <w:pPr>
        <w:pStyle w:val="27"/>
        <w:shd w:val="clear" w:color="auto" w:fill="auto"/>
        <w:tabs>
          <w:tab w:val="left" w:pos="1739"/>
        </w:tabs>
        <w:spacing w:after="80" w:line="280" w:lineRule="exact"/>
        <w:jc w:val="both"/>
      </w:pPr>
      <w:r>
        <w:rPr>
          <w:rStyle w:val="21"/>
          <w:color w:val="000000"/>
        </w:rPr>
        <w:t>I</w:t>
      </w:r>
      <w:r>
        <w:rPr>
          <w:rStyle w:val="21"/>
          <w:color w:val="000000"/>
        </w:rPr>
        <w:tab/>
        <w:t>ношение к природе, обществу, людям, искусству, технике, которое может</w:t>
      </w:r>
    </w:p>
    <w:p w14:paraId="478B8DB2" w14:textId="77777777" w:rsidR="00E02F6D" w:rsidRDefault="00E02F6D" w:rsidP="00E02F6D">
      <w:pPr>
        <w:pStyle w:val="27"/>
        <w:shd w:val="clear" w:color="auto" w:fill="auto"/>
        <w:spacing w:after="0" w:line="280" w:lineRule="exact"/>
        <w:jc w:val="both"/>
      </w:pPr>
      <w:r>
        <w:rPr>
          <w:rStyle w:val="21"/>
          <w:color w:val="000000"/>
        </w:rPr>
        <w:lastRenderedPageBreak/>
        <w:t>I</w:t>
      </w:r>
    </w:p>
    <w:p w14:paraId="4FC7AF2B" w14:textId="77777777" w:rsidR="00E02F6D" w:rsidRDefault="00E02F6D" w:rsidP="00E02F6D">
      <w:pPr>
        <w:pStyle w:val="27"/>
        <w:shd w:val="clear" w:color="auto" w:fill="auto"/>
        <w:tabs>
          <w:tab w:val="left" w:pos="1739"/>
        </w:tabs>
        <w:spacing w:after="0" w:line="485" w:lineRule="exact"/>
        <w:ind w:firstLine="1740"/>
        <w:jc w:val="left"/>
      </w:pPr>
      <w:r>
        <w:rPr>
          <w:rStyle w:val="21"/>
          <w:color w:val="000000"/>
        </w:rPr>
        <w:t>осуществляться посредством языка, являющегося связующим звеном между *■</w:t>
      </w:r>
      <w:r>
        <w:rPr>
          <w:rStyle w:val="21"/>
          <w:color w:val="000000"/>
        </w:rPr>
        <w:tab/>
        <w:t>ценностями воспитательного коллектива и личностью человека.</w:t>
      </w:r>
    </w:p>
    <w:p w14:paraId="3A97E5BB" w14:textId="77777777" w:rsidR="00E02F6D" w:rsidRDefault="00E02F6D" w:rsidP="00E02F6D">
      <w:pPr>
        <w:pStyle w:val="27"/>
        <w:shd w:val="clear" w:color="auto" w:fill="auto"/>
        <w:tabs>
          <w:tab w:val="left" w:pos="2275"/>
        </w:tabs>
        <w:spacing w:after="0" w:line="485" w:lineRule="exact"/>
        <w:jc w:val="both"/>
      </w:pPr>
      <w:r>
        <w:rPr>
          <w:rStyle w:val="2f4"/>
          <w:color w:val="000000"/>
        </w:rPr>
        <w:t>і</w:t>
      </w:r>
      <w:r>
        <w:rPr>
          <w:rStyle w:val="21"/>
          <w:color w:val="000000"/>
          <w:lang w:val="uk-UA" w:eastAsia="uk-UA"/>
        </w:rPr>
        <w:tab/>
      </w:r>
      <w:r>
        <w:rPr>
          <w:rStyle w:val="21"/>
          <w:color w:val="000000"/>
        </w:rPr>
        <w:t>Рассмотренные предпосылки формирования социокультурной идентич-</w:t>
      </w:r>
    </w:p>
    <w:p w14:paraId="7054F9FE" w14:textId="77777777" w:rsidR="00E02F6D" w:rsidRDefault="00E02F6D" w:rsidP="00E02F6D">
      <w:pPr>
        <w:pStyle w:val="27"/>
        <w:shd w:val="clear" w:color="auto" w:fill="auto"/>
        <w:tabs>
          <w:tab w:val="left" w:pos="1739"/>
        </w:tabs>
        <w:spacing w:after="0" w:line="485" w:lineRule="exact"/>
        <w:jc w:val="both"/>
      </w:pPr>
      <w:r>
        <w:rPr>
          <w:rStyle w:val="28"/>
          <w:color w:val="000000"/>
        </w:rPr>
        <w:t>I</w:t>
      </w:r>
      <w:r>
        <w:rPr>
          <w:rStyle w:val="21"/>
          <w:color w:val="000000"/>
        </w:rPr>
        <w:tab/>
        <w:t>ности подростка в учреждении дополнительного образования реализуются в</w:t>
      </w:r>
    </w:p>
    <w:p w14:paraId="070774EC" w14:textId="77777777" w:rsidR="00E02F6D" w:rsidRDefault="00E02F6D" w:rsidP="00E02F6D">
      <w:pPr>
        <w:pStyle w:val="27"/>
        <w:shd w:val="clear" w:color="auto" w:fill="auto"/>
        <w:tabs>
          <w:tab w:val="left" w:pos="1739"/>
        </w:tabs>
        <w:spacing w:after="0" w:line="485" w:lineRule="exact"/>
        <w:jc w:val="both"/>
      </w:pPr>
      <w:r>
        <w:rPr>
          <w:rStyle w:val="21"/>
          <w:color w:val="000000"/>
        </w:rPr>
        <w:t>I</w:t>
      </w:r>
      <w:r>
        <w:rPr>
          <w:rStyle w:val="21"/>
          <w:color w:val="000000"/>
        </w:rPr>
        <w:tab/>
        <w:t>процессе общения воспитанников друг с другом и с педагогами. В соответст-</w:t>
      </w:r>
    </w:p>
    <w:p w14:paraId="441D27B9" w14:textId="77777777" w:rsidR="00E02F6D" w:rsidRDefault="00E02F6D" w:rsidP="00E02F6D">
      <w:pPr>
        <w:pStyle w:val="95"/>
        <w:shd w:val="clear" w:color="auto" w:fill="auto"/>
        <w:spacing w:line="280" w:lineRule="exact"/>
        <w:jc w:val="both"/>
      </w:pPr>
      <w:r>
        <w:rPr>
          <w:rStyle w:val="94"/>
          <w:i/>
          <w:iCs/>
          <w:color w:val="000000"/>
          <w:lang w:val="uk-UA" w:eastAsia="uk-UA"/>
        </w:rPr>
        <w:t>і</w:t>
      </w:r>
    </w:p>
    <w:p w14:paraId="2D89C192" w14:textId="77777777" w:rsidR="00E02F6D" w:rsidRDefault="00E02F6D" w:rsidP="00E02F6D">
      <w:pPr>
        <w:pStyle w:val="27"/>
        <w:shd w:val="clear" w:color="auto" w:fill="auto"/>
        <w:tabs>
          <w:tab w:val="left" w:pos="1739"/>
        </w:tabs>
        <w:spacing w:after="0" w:line="485" w:lineRule="exact"/>
        <w:jc w:val="both"/>
      </w:pPr>
      <w:r>
        <w:rPr>
          <w:rStyle w:val="28"/>
          <w:color w:val="000000"/>
        </w:rPr>
        <w:lastRenderedPageBreak/>
        <w:t>\</w:t>
      </w:r>
      <w:r>
        <w:rPr>
          <w:rStyle w:val="21"/>
          <w:color w:val="000000"/>
        </w:rPr>
        <w:tab/>
        <w:t xml:space="preserve">вии с работами Г.М. Андреевой, </w:t>
      </w:r>
      <w:r>
        <w:rPr>
          <w:rStyle w:val="21"/>
          <w:color w:val="000000"/>
          <w:lang w:val="uk-UA" w:eastAsia="uk-UA"/>
        </w:rPr>
        <w:t xml:space="preserve">А.А. Брудного, </w:t>
      </w:r>
      <w:r>
        <w:rPr>
          <w:rStyle w:val="21"/>
          <w:color w:val="000000"/>
        </w:rPr>
        <w:t>А.В. Мудрика, в процессе</w:t>
      </w:r>
    </w:p>
    <w:p w14:paraId="18D3BDF5" w14:textId="77777777" w:rsidR="00E02F6D" w:rsidRDefault="00E02F6D" w:rsidP="00E02F6D">
      <w:pPr>
        <w:pStyle w:val="27"/>
        <w:shd w:val="clear" w:color="auto" w:fill="auto"/>
        <w:tabs>
          <w:tab w:val="left" w:pos="1739"/>
        </w:tabs>
        <w:spacing w:after="0" w:line="485" w:lineRule="exact"/>
        <w:jc w:val="both"/>
      </w:pPr>
      <w:r>
        <w:rPr>
          <w:rStyle w:val="21"/>
          <w:color w:val="000000"/>
        </w:rPr>
        <w:t>!</w:t>
      </w:r>
      <w:r>
        <w:rPr>
          <w:rStyle w:val="21"/>
          <w:color w:val="000000"/>
        </w:rPr>
        <w:tab/>
        <w:t>общения в учреждении дополнительного образования подростки осваивают</w:t>
      </w:r>
    </w:p>
    <w:p w14:paraId="0E2B1129" w14:textId="77777777" w:rsidR="00E02F6D" w:rsidRDefault="00E02F6D" w:rsidP="00E02F6D">
      <w:pPr>
        <w:pStyle w:val="27"/>
        <w:shd w:val="clear" w:color="auto" w:fill="auto"/>
        <w:tabs>
          <w:tab w:val="left" w:pos="1742"/>
        </w:tabs>
        <w:spacing w:after="0" w:line="485" w:lineRule="exact"/>
        <w:jc w:val="both"/>
      </w:pPr>
      <w:r>
        <w:rPr>
          <w:rStyle w:val="28"/>
          <w:color w:val="000000"/>
        </w:rPr>
        <w:t>\</w:t>
      </w:r>
      <w:r>
        <w:rPr>
          <w:rStyle w:val="21"/>
          <w:color w:val="000000"/>
        </w:rPr>
        <w:tab/>
        <w:t>нормы социально-типического поведения, приобретают индивидуальный со</w:t>
      </w:r>
      <w:r>
        <w:rPr>
          <w:rStyle w:val="21"/>
          <w:color w:val="000000"/>
        </w:rPr>
        <w:softHyphen/>
        <w:t>’</w:t>
      </w:r>
      <w:r>
        <w:rPr>
          <w:rStyle w:val="21"/>
          <w:color w:val="000000"/>
        </w:rPr>
        <w:tab/>
        <w:t>циальный опыт, реализуют типические и индивидуальные стороны личности,</w:t>
      </w:r>
    </w:p>
    <w:p w14:paraId="253E0B5E" w14:textId="77777777" w:rsidR="00E02F6D" w:rsidRDefault="00E02F6D" w:rsidP="00E02F6D">
      <w:pPr>
        <w:pStyle w:val="27"/>
        <w:shd w:val="clear" w:color="auto" w:fill="auto"/>
        <w:tabs>
          <w:tab w:val="left" w:pos="1739"/>
        </w:tabs>
        <w:spacing w:after="0" w:line="485" w:lineRule="exact"/>
        <w:jc w:val="both"/>
      </w:pPr>
      <w:r>
        <w:rPr>
          <w:rStyle w:val="28"/>
          <w:color w:val="000000"/>
        </w:rPr>
        <w:t>I</w:t>
      </w:r>
      <w:r>
        <w:rPr>
          <w:rStyle w:val="21"/>
          <w:color w:val="000000"/>
        </w:rPr>
        <w:tab/>
        <w:t>в связи с чем представляется возможным осуществлять педагогическое влия-</w:t>
      </w:r>
    </w:p>
    <w:p w14:paraId="5846D4D6" w14:textId="77777777" w:rsidR="00E02F6D" w:rsidRDefault="00E02F6D" w:rsidP="00E02F6D">
      <w:pPr>
        <w:pStyle w:val="281"/>
        <w:shd w:val="clear" w:color="auto" w:fill="auto"/>
        <w:spacing w:line="80" w:lineRule="exact"/>
      </w:pPr>
      <w:r>
        <w:rPr>
          <w:rStyle w:val="280"/>
          <w:color w:val="000000"/>
        </w:rPr>
        <w:t>І.</w:t>
      </w:r>
    </w:p>
    <w:p w14:paraId="305FFEB8" w14:textId="77777777" w:rsidR="00E02F6D" w:rsidRDefault="00E02F6D" w:rsidP="00E02F6D">
      <w:pPr>
        <w:pStyle w:val="27"/>
        <w:shd w:val="clear" w:color="auto" w:fill="auto"/>
        <w:spacing w:after="0" w:line="280" w:lineRule="exact"/>
        <w:jc w:val="both"/>
      </w:pPr>
      <w:r>
        <w:rPr>
          <w:rStyle w:val="21"/>
          <w:color w:val="000000"/>
        </w:rPr>
        <w:t>5</w:t>
      </w:r>
    </w:p>
    <w:p w14:paraId="6DBB9EAD" w14:textId="77777777" w:rsidR="00E02F6D" w:rsidRDefault="00E02F6D" w:rsidP="00E02F6D">
      <w:pPr>
        <w:pStyle w:val="95"/>
        <w:shd w:val="clear" w:color="auto" w:fill="auto"/>
        <w:spacing w:line="280" w:lineRule="exact"/>
        <w:jc w:val="both"/>
      </w:pPr>
      <w:r>
        <w:rPr>
          <w:rStyle w:val="94"/>
          <w:i/>
          <w:iCs/>
          <w:color w:val="000000"/>
          <w:lang w:val="uk-UA" w:eastAsia="uk-UA"/>
        </w:rPr>
        <w:t>і</w:t>
      </w:r>
    </w:p>
    <w:p w14:paraId="51C337C6" w14:textId="77777777" w:rsidR="00E02F6D" w:rsidRDefault="00E02F6D" w:rsidP="00E02F6D">
      <w:pPr>
        <w:pStyle w:val="232"/>
        <w:shd w:val="clear" w:color="auto" w:fill="auto"/>
        <w:spacing w:after="0" w:line="125" w:lineRule="exact"/>
        <w:jc w:val="left"/>
      </w:pPr>
      <w:r w:rsidRPr="00E02F6D">
        <w:rPr>
          <w:rStyle w:val="230pt"/>
          <w:color w:val="000000"/>
          <w:lang w:val="ru-RU"/>
        </w:rPr>
        <w:lastRenderedPageBreak/>
        <w:t>А</w:t>
      </w:r>
    </w:p>
    <w:p w14:paraId="493F9A8B" w14:textId="77777777" w:rsidR="00E02F6D" w:rsidRDefault="00E02F6D" w:rsidP="00E02F6D">
      <w:pPr>
        <w:pStyle w:val="232"/>
        <w:shd w:val="clear" w:color="auto" w:fill="auto"/>
        <w:spacing w:after="0" w:line="125" w:lineRule="exact"/>
        <w:jc w:val="left"/>
      </w:pPr>
      <w:r w:rsidRPr="00E02F6D">
        <w:rPr>
          <w:rStyle w:val="230pt"/>
          <w:color w:val="000000"/>
          <w:lang w:val="ru-RU"/>
        </w:rPr>
        <w:t>’</w:t>
      </w:r>
      <w:r>
        <w:rPr>
          <w:rStyle w:val="230pt"/>
          <w:color w:val="000000"/>
        </w:rPr>
        <w:t>J</w:t>
      </w:r>
    </w:p>
    <w:p w14:paraId="2818AAC0" w14:textId="77777777" w:rsidR="00E02F6D" w:rsidRDefault="00E02F6D" w:rsidP="00E02F6D">
      <w:pPr>
        <w:pStyle w:val="27"/>
        <w:shd w:val="clear" w:color="auto" w:fill="auto"/>
        <w:spacing w:after="116" w:line="125" w:lineRule="exact"/>
        <w:jc w:val="both"/>
      </w:pPr>
      <w:r>
        <w:rPr>
          <w:rStyle w:val="21"/>
          <w:color w:val="000000"/>
        </w:rPr>
        <w:t>г</w:t>
      </w:r>
    </w:p>
    <w:p w14:paraId="555B62F0" w14:textId="77777777" w:rsidR="00E02F6D" w:rsidRDefault="00E02F6D" w:rsidP="00E02F6D">
      <w:pPr>
        <w:pStyle w:val="27"/>
        <w:shd w:val="clear" w:color="auto" w:fill="auto"/>
        <w:spacing w:after="0" w:line="280" w:lineRule="exact"/>
        <w:jc w:val="both"/>
      </w:pPr>
      <w:r>
        <w:rPr>
          <w:rStyle w:val="21"/>
          <w:color w:val="000000"/>
          <w:lang w:val="uk-UA" w:eastAsia="uk-UA"/>
        </w:rPr>
        <w:t>і</w:t>
      </w:r>
    </w:p>
    <w:p w14:paraId="2DEF6D33" w14:textId="77777777" w:rsidR="00E02F6D" w:rsidRDefault="00E02F6D" w:rsidP="00E02F6D">
      <w:pPr>
        <w:pStyle w:val="27"/>
        <w:shd w:val="clear" w:color="auto" w:fill="auto"/>
        <w:spacing w:after="0" w:line="480" w:lineRule="exact"/>
        <w:ind w:left="1680"/>
        <w:jc w:val="left"/>
      </w:pPr>
      <w:r>
        <w:rPr>
          <w:rStyle w:val="21"/>
          <w:color w:val="000000"/>
          <w:lang w:val="uk-UA" w:eastAsia="uk-UA"/>
        </w:rPr>
        <w:t xml:space="preserve">ниє на </w:t>
      </w:r>
      <w:r>
        <w:rPr>
          <w:rStyle w:val="21"/>
          <w:color w:val="000000"/>
        </w:rPr>
        <w:t>формирование социокультурной идентичности воспитанников.</w:t>
      </w:r>
    </w:p>
    <w:p w14:paraId="553D1977" w14:textId="77777777" w:rsidR="00E02F6D" w:rsidRDefault="00E02F6D" w:rsidP="00E02F6D">
      <w:pPr>
        <w:pStyle w:val="27"/>
        <w:shd w:val="clear" w:color="auto" w:fill="auto"/>
        <w:spacing w:after="0" w:line="480" w:lineRule="exact"/>
        <w:ind w:left="1680" w:firstLine="540"/>
        <w:jc w:val="both"/>
      </w:pPr>
      <w:r>
        <w:rPr>
          <w:rStyle w:val="21"/>
          <w:color w:val="000000"/>
        </w:rPr>
        <w:t xml:space="preserve">Анализ работ Б.М. Бим-Бада, И. Бурдье, Е.М. Верещагина и В.Г. Костомарова, Н.Г. Комлева позволил сделать </w:t>
      </w:r>
      <w:proofErr w:type="gramStart"/>
      <w:r>
        <w:rPr>
          <w:rStyle w:val="21"/>
          <w:color w:val="000000"/>
        </w:rPr>
        <w:t>вывод,о</w:t>
      </w:r>
      <w:proofErr w:type="gramEnd"/>
      <w:r>
        <w:rPr>
          <w:rStyle w:val="21"/>
          <w:color w:val="000000"/>
        </w:rPr>
        <w:t xml:space="preserve"> том, что в процес</w:t>
      </w:r>
      <w:r>
        <w:rPr>
          <w:rStyle w:val="21"/>
          <w:color w:val="000000"/>
        </w:rPr>
        <w:softHyphen/>
        <w:t>се специфического общения'в УДОД формируются культурные смыслы, по</w:t>
      </w:r>
      <w:r>
        <w:rPr>
          <w:rStyle w:val="21"/>
          <w:color w:val="000000"/>
        </w:rPr>
        <w:softHyphen/>
        <w:t>нятия и оценки, принципы поведения, позволяющие ориентироваться в соци</w:t>
      </w:r>
      <w:r>
        <w:rPr>
          <w:rStyle w:val="21"/>
          <w:color w:val="000000"/>
        </w:rPr>
        <w:softHyphen/>
        <w:t>альном пространстве и влияющие на способность реагировать, говорить, ощущать, думать, выражать свое Я определенным способом. Благодаря' об</w:t>
      </w:r>
      <w:r>
        <w:rPr>
          <w:rStyle w:val="21"/>
          <w:color w:val="000000"/>
        </w:rPr>
        <w:softHyphen/>
        <w:t>щению в учреждении дополнительного образования подросток также при</w:t>
      </w:r>
      <w:r>
        <w:rPr>
          <w:rStyle w:val="21"/>
          <w:color w:val="000000"/>
        </w:rPr>
        <w:softHyphen/>
        <w:t>сваивает ценности, которые есть в данной сфере жизнедеятельности (профес</w:t>
      </w:r>
      <w:r>
        <w:rPr>
          <w:rStyle w:val="21"/>
          <w:color w:val="000000"/>
        </w:rPr>
        <w:softHyphen/>
        <w:t xml:space="preserve">сиональные ценности, ценности самой деятельности, такие как трудолюбие, дисциплина и другие). Объектом ценностных ориентаций в УДОД может стать </w:t>
      </w:r>
      <w:r>
        <w:rPr>
          <w:rStyle w:val="21"/>
          <w:color w:val="000000"/>
        </w:rPr>
        <w:lastRenderedPageBreak/>
        <w:t>сфера взаимодействия ребенка с окружающей* средой: бережное отно</w:t>
      </w:r>
      <w:r>
        <w:rPr>
          <w:rStyle w:val="21"/>
          <w:color w:val="000000"/>
        </w:rPr>
        <w:softHyphen/>
        <w:t>шение к природе и восхищение ее красотой у юных туристов, любовь к ис</w:t>
      </w:r>
      <w:r>
        <w:rPr>
          <w:rStyle w:val="21"/>
          <w:color w:val="000000"/>
        </w:rPr>
        <w:softHyphen/>
        <w:t>кусству у танцоров, трудолюбие и дисциплина у юных спортсменов.</w:t>
      </w:r>
    </w:p>
    <w:p w14:paraId="2406BF34" w14:textId="77777777" w:rsidR="00E02F6D" w:rsidRDefault="00E02F6D" w:rsidP="00E02F6D">
      <w:pPr>
        <w:pStyle w:val="27"/>
        <w:shd w:val="clear" w:color="auto" w:fill="auto"/>
        <w:spacing w:after="0" w:line="480" w:lineRule="exact"/>
        <w:ind w:left="1680" w:firstLine="540"/>
        <w:jc w:val="both"/>
      </w:pPr>
      <w:r>
        <w:rPr>
          <w:rStyle w:val="21"/>
          <w:color w:val="000000"/>
        </w:rPr>
        <w:t xml:space="preserve">На основе анализа научной литературы (исследования </w:t>
      </w:r>
      <w:proofErr w:type="gramStart"/>
      <w:r>
        <w:rPr>
          <w:rStyle w:val="21"/>
          <w:color w:val="000000"/>
        </w:rPr>
        <w:t>И:С.</w:t>
      </w:r>
      <w:proofErr w:type="gramEnd"/>
      <w:r>
        <w:rPr>
          <w:rStyle w:val="21"/>
          <w:color w:val="000000"/>
        </w:rPr>
        <w:t xml:space="preserve"> Кона, Н.А. Сенченко, С.Н. Смирнова, З.И. Равкина, М.В. Шакуровой) и практиче</w:t>
      </w:r>
      <w:r>
        <w:rPr>
          <w:rStyle w:val="21"/>
          <w:color w:val="000000"/>
        </w:rPr>
        <w:softHyphen/>
        <w:t>ского исследования передовой практики внешкольного воспитания были вы</w:t>
      </w:r>
      <w:r>
        <w:rPr>
          <w:rStyle w:val="21"/>
          <w:color w:val="000000"/>
        </w:rPr>
        <w:softHyphen/>
        <w:t>делены педагогические условия формирования социокультурной идентично</w:t>
      </w:r>
      <w:r>
        <w:rPr>
          <w:rStyle w:val="21"/>
          <w:color w:val="000000"/>
        </w:rPr>
        <w:softHyphen/>
        <w:t>сти подростка в учреждении дополнительного образования.</w:t>
      </w:r>
    </w:p>
    <w:p w14:paraId="31E1E09E" w14:textId="77777777" w:rsidR="00E02F6D" w:rsidRDefault="00E02F6D" w:rsidP="00E02F6D">
      <w:pPr>
        <w:pStyle w:val="95"/>
        <w:shd w:val="clear" w:color="auto" w:fill="auto"/>
        <w:spacing w:line="480" w:lineRule="exact"/>
        <w:ind w:left="1680" w:firstLine="540"/>
        <w:jc w:val="both"/>
      </w:pPr>
      <w:r>
        <w:rPr>
          <w:rStyle w:val="97"/>
          <w:i/>
          <w:iCs/>
          <w:color w:val="000000"/>
        </w:rPr>
        <w:t xml:space="preserve">В качестве первого педагогического условия может рассматриваться следующее положение — </w:t>
      </w:r>
      <w:r>
        <w:rPr>
          <w:rStyle w:val="94"/>
          <w:i/>
          <w:iCs/>
          <w:color w:val="000000"/>
        </w:rPr>
        <w:t>обеспечение реализации подростком собственных интересов в освоении и публичной презентации своих достижений в за</w:t>
      </w:r>
      <w:r>
        <w:rPr>
          <w:rStyle w:val="94"/>
          <w:i/>
          <w:iCs/>
          <w:color w:val="000000"/>
        </w:rPr>
        <w:softHyphen/>
        <w:t>нятиях соответствующего профиля.</w:t>
      </w:r>
    </w:p>
    <w:p w14:paraId="02E3819D" w14:textId="77777777" w:rsidR="00E02F6D" w:rsidRPr="00E02F6D" w:rsidRDefault="00E02F6D" w:rsidP="00E02F6D"/>
    <w:sectPr w:rsidR="00E02F6D" w:rsidRPr="00E02F6D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EFA4" w14:textId="77777777" w:rsidR="004C2747" w:rsidRDefault="004C2747">
      <w:pPr>
        <w:spacing w:after="0" w:line="240" w:lineRule="auto"/>
      </w:pPr>
      <w:r>
        <w:separator/>
      </w:r>
    </w:p>
  </w:endnote>
  <w:endnote w:type="continuationSeparator" w:id="0">
    <w:p w14:paraId="54448D7F" w14:textId="77777777" w:rsidR="004C2747" w:rsidRDefault="004C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C1E4" w14:textId="77777777" w:rsidR="004C2747" w:rsidRDefault="004C2747">
      <w:pPr>
        <w:spacing w:after="0" w:line="240" w:lineRule="auto"/>
      </w:pPr>
      <w:r>
        <w:separator/>
      </w:r>
    </w:p>
  </w:footnote>
  <w:footnote w:type="continuationSeparator" w:id="0">
    <w:p w14:paraId="1E09BFCC" w14:textId="77777777" w:rsidR="004C2747" w:rsidRDefault="004C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C3B5" w14:textId="77777777" w:rsidR="00E02F6D" w:rsidRDefault="00E02F6D">
    <w:pPr>
      <w:rPr>
        <w:sz w:val="2"/>
        <w:szCs w:val="2"/>
      </w:rPr>
    </w:pPr>
    <w:r>
      <w:rPr>
        <w:noProof/>
      </w:rPr>
      <w:pict w14:anchorId="4172E61D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7.2pt;margin-top:30.25pt;width:10.8pt;height:8.9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F26F068" w14:textId="77777777" w:rsidR="00E02F6D" w:rsidRDefault="00E02F6D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8B4A" w14:textId="77777777" w:rsidR="00E02F6D" w:rsidRDefault="00E02F6D">
    <w:pPr>
      <w:rPr>
        <w:sz w:val="2"/>
        <w:szCs w:val="2"/>
      </w:rPr>
    </w:pPr>
    <w:r>
      <w:rPr>
        <w:noProof/>
      </w:rPr>
      <w:pict w14:anchorId="6FF2C2C5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7.2pt;margin-top:30.25pt;width:10.8pt;height:8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3E1B4E7" w14:textId="77777777" w:rsidR="00E02F6D" w:rsidRDefault="00E02F6D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b/>
                    <w:bCs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B8B4" w14:textId="77777777" w:rsidR="00E02F6D" w:rsidRDefault="00E02F6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27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9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0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4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30"/>
  </w:num>
  <w:num w:numId="20">
    <w:abstractNumId w:val="32"/>
  </w:num>
  <w:num w:numId="21">
    <w:abstractNumId w:val="31"/>
  </w:num>
  <w:num w:numId="22">
    <w:abstractNumId w:val="20"/>
  </w:num>
  <w:num w:numId="23">
    <w:abstractNumId w:val="21"/>
  </w:num>
  <w:num w:numId="24">
    <w:abstractNumId w:val="22"/>
  </w:num>
  <w:num w:numId="25">
    <w:abstractNumId w:val="26"/>
  </w:num>
  <w:num w:numId="26">
    <w:abstractNumId w:val="27"/>
  </w:num>
  <w:num w:numId="27">
    <w:abstractNumId w:val="28"/>
  </w:num>
  <w:num w:numId="28">
    <w:abstractNumId w:val="23"/>
  </w:num>
  <w:num w:numId="29">
    <w:abstractNumId w:val="29"/>
  </w:num>
  <w:num w:numId="30">
    <w:abstractNumId w:val="18"/>
  </w:num>
  <w:num w:numId="31">
    <w:abstractNumId w:val="19"/>
  </w:num>
  <w:num w:numId="32">
    <w:abstractNumId w:val="25"/>
  </w:num>
  <w:num w:numId="3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747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40873</TotalTime>
  <Pages>10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8233</cp:revision>
  <dcterms:created xsi:type="dcterms:W3CDTF">2024-06-20T08:51:00Z</dcterms:created>
  <dcterms:modified xsi:type="dcterms:W3CDTF">2024-07-31T15:05:00Z</dcterms:modified>
  <cp:category/>
</cp:coreProperties>
</file>