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7EFB" w14:textId="77777777" w:rsidR="00EC08B4" w:rsidRDefault="00EC08B4" w:rsidP="00EC08B4">
      <w:pPr>
        <w:pStyle w:val="afffffffffffffffffffffffffff5"/>
        <w:rPr>
          <w:rFonts w:ascii="Verdana" w:hAnsi="Verdana"/>
          <w:color w:val="000000"/>
          <w:sz w:val="21"/>
          <w:szCs w:val="21"/>
        </w:rPr>
      </w:pPr>
      <w:r>
        <w:rPr>
          <w:rFonts w:ascii="Helvetica" w:hAnsi="Helvetica" w:cs="Helvetica"/>
          <w:b/>
          <w:bCs w:val="0"/>
          <w:color w:val="222222"/>
          <w:sz w:val="21"/>
          <w:szCs w:val="21"/>
        </w:rPr>
        <w:t>Цыганов, Михаил Евгеньевич.</w:t>
      </w:r>
    </w:p>
    <w:p w14:paraId="0D922CFE" w14:textId="77777777" w:rsidR="00EC08B4" w:rsidRDefault="00EC08B4" w:rsidP="00EC08B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Религиозная политика и ее роль в формировании социальной </w:t>
      </w:r>
      <w:proofErr w:type="gramStart"/>
      <w:r>
        <w:rPr>
          <w:rFonts w:ascii="Helvetica" w:hAnsi="Helvetica" w:cs="Helvetica"/>
          <w:caps/>
          <w:color w:val="222222"/>
          <w:sz w:val="21"/>
          <w:szCs w:val="21"/>
        </w:rPr>
        <w:t>среды :</w:t>
      </w:r>
      <w:proofErr w:type="gramEnd"/>
      <w:r>
        <w:rPr>
          <w:rFonts w:ascii="Helvetica" w:hAnsi="Helvetica" w:cs="Helvetica"/>
          <w:caps/>
          <w:color w:val="222222"/>
          <w:sz w:val="21"/>
          <w:szCs w:val="21"/>
        </w:rPr>
        <w:t xml:space="preserve"> диссертация ... кандидата политических наук : 23.00.02. - Москва, 2003. - 182 с.</w:t>
      </w:r>
    </w:p>
    <w:p w14:paraId="3BD4BC87" w14:textId="77777777" w:rsidR="00EC08B4" w:rsidRDefault="00EC08B4" w:rsidP="00EC08B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Цыганов, Михаил Евгеньевич</w:t>
      </w:r>
    </w:p>
    <w:p w14:paraId="6B515FFB"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2BDC1154"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Религиозная политика как предмет политического анализа15</w:t>
      </w:r>
    </w:p>
    <w:p w14:paraId="349181C8"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Сущность и структура сферы религиозном политики в современной России 15</w:t>
      </w:r>
    </w:p>
    <w:p w14:paraId="4D2CAD52"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Подходы к изучению роли религии в </w:t>
      </w:r>
      <w:proofErr w:type="spellStart"/>
      <w:r>
        <w:rPr>
          <w:rFonts w:ascii="Arial" w:hAnsi="Arial" w:cs="Arial"/>
          <w:color w:val="333333"/>
          <w:sz w:val="21"/>
          <w:szCs w:val="21"/>
        </w:rPr>
        <w:t>общественнополитическом</w:t>
      </w:r>
      <w:proofErr w:type="spellEnd"/>
      <w:r>
        <w:rPr>
          <w:rFonts w:ascii="Arial" w:hAnsi="Arial" w:cs="Arial"/>
          <w:color w:val="333333"/>
          <w:sz w:val="21"/>
          <w:szCs w:val="21"/>
        </w:rPr>
        <w:t xml:space="preserve"> развитии 22-</w:t>
      </w:r>
    </w:p>
    <w:p w14:paraId="4602108F"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Стратегии религиозной политики и критерии их эффективности41</w:t>
      </w:r>
    </w:p>
    <w:p w14:paraId="58421BC2"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Общественное развитие современной России и социальная концепция Русской православной церкви 76</w:t>
      </w:r>
    </w:p>
    <w:p w14:paraId="7B2FCB32"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Религиозная политика </w:t>
      </w:r>
      <w:proofErr w:type="spellStart"/>
      <w:r>
        <w:rPr>
          <w:rFonts w:ascii="Arial" w:hAnsi="Arial" w:cs="Arial"/>
          <w:color w:val="333333"/>
          <w:sz w:val="21"/>
          <w:szCs w:val="21"/>
        </w:rPr>
        <w:t>ввременной</w:t>
      </w:r>
      <w:proofErr w:type="spellEnd"/>
      <w:r>
        <w:rPr>
          <w:rFonts w:ascii="Arial" w:hAnsi="Arial" w:cs="Arial"/>
          <w:color w:val="333333"/>
          <w:sz w:val="21"/>
          <w:szCs w:val="21"/>
        </w:rPr>
        <w:t xml:space="preserve"> России 76-</w:t>
      </w:r>
    </w:p>
    <w:p w14:paraId="739348AD"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Значениециальной</w:t>
      </w:r>
      <w:proofErr w:type="spellEnd"/>
      <w:r>
        <w:rPr>
          <w:rFonts w:ascii="Arial" w:hAnsi="Arial" w:cs="Arial"/>
          <w:color w:val="333333"/>
          <w:sz w:val="21"/>
          <w:szCs w:val="21"/>
        </w:rPr>
        <w:t xml:space="preserve"> концепции РПЦ для общественного развития </w:t>
      </w:r>
      <w:proofErr w:type="spellStart"/>
      <w:r>
        <w:rPr>
          <w:rFonts w:ascii="Arial" w:hAnsi="Arial" w:cs="Arial"/>
          <w:color w:val="333333"/>
          <w:sz w:val="21"/>
          <w:szCs w:val="21"/>
        </w:rPr>
        <w:t>иатуса</w:t>
      </w:r>
      <w:proofErr w:type="spellEnd"/>
      <w:r>
        <w:rPr>
          <w:rFonts w:ascii="Arial" w:hAnsi="Arial" w:cs="Arial"/>
          <w:color w:val="333333"/>
          <w:sz w:val="21"/>
          <w:szCs w:val="21"/>
        </w:rPr>
        <w:t xml:space="preserve"> православия 101-</w:t>
      </w:r>
    </w:p>
    <w:p w14:paraId="74581D70"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Современная идеология РПЦ и базовые основы развития общества 107</w:t>
      </w:r>
    </w:p>
    <w:p w14:paraId="736E56FB"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Религиозная политика и правовое обеспечение граждан на примере репродуктивных прав) 120</w:t>
      </w:r>
    </w:p>
    <w:p w14:paraId="6B0BE0C7"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Роль религиозной политики в обеспечении репродуктивных прав 120-</w:t>
      </w:r>
    </w:p>
    <w:p w14:paraId="41BB2D66"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Религиозная политика и ее роль в обеспечении репродуктивных прав за рубежом (на примере Испании и США) 133 -</w:t>
      </w:r>
    </w:p>
    <w:p w14:paraId="44C98CAD" w14:textId="77777777" w:rsidR="00EC08B4" w:rsidRDefault="00EC08B4" w:rsidP="00EC08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Репродуктивное здоровье и религиозная политика в России 152</w:t>
      </w:r>
    </w:p>
    <w:p w14:paraId="7823CDB0" w14:textId="0B55C83F" w:rsidR="00F37380" w:rsidRPr="00EC08B4" w:rsidRDefault="00F37380" w:rsidP="00EC08B4"/>
    <w:sectPr w:rsidR="00F37380" w:rsidRPr="00EC08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A6D2" w14:textId="77777777" w:rsidR="00287EC7" w:rsidRDefault="00287EC7">
      <w:pPr>
        <w:spacing w:after="0" w:line="240" w:lineRule="auto"/>
      </w:pPr>
      <w:r>
        <w:separator/>
      </w:r>
    </w:p>
  </w:endnote>
  <w:endnote w:type="continuationSeparator" w:id="0">
    <w:p w14:paraId="1361DD75" w14:textId="77777777" w:rsidR="00287EC7" w:rsidRDefault="0028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15C2" w14:textId="77777777" w:rsidR="00287EC7" w:rsidRDefault="00287EC7"/>
    <w:p w14:paraId="69F8963B" w14:textId="77777777" w:rsidR="00287EC7" w:rsidRDefault="00287EC7"/>
    <w:p w14:paraId="00A83EB6" w14:textId="77777777" w:rsidR="00287EC7" w:rsidRDefault="00287EC7"/>
    <w:p w14:paraId="517A8776" w14:textId="77777777" w:rsidR="00287EC7" w:rsidRDefault="00287EC7"/>
    <w:p w14:paraId="64AB8E50" w14:textId="77777777" w:rsidR="00287EC7" w:rsidRDefault="00287EC7"/>
    <w:p w14:paraId="247F6D34" w14:textId="77777777" w:rsidR="00287EC7" w:rsidRDefault="00287EC7"/>
    <w:p w14:paraId="478D2B13" w14:textId="77777777" w:rsidR="00287EC7" w:rsidRDefault="00287E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9BDB60" wp14:editId="303B9E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7330" w14:textId="77777777" w:rsidR="00287EC7" w:rsidRDefault="00287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9BDB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757330" w14:textId="77777777" w:rsidR="00287EC7" w:rsidRDefault="00287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BA40D0" w14:textId="77777777" w:rsidR="00287EC7" w:rsidRDefault="00287EC7"/>
    <w:p w14:paraId="3D5514EC" w14:textId="77777777" w:rsidR="00287EC7" w:rsidRDefault="00287EC7"/>
    <w:p w14:paraId="041085C5" w14:textId="77777777" w:rsidR="00287EC7" w:rsidRDefault="00287E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08B01" wp14:editId="1921AF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1C189" w14:textId="77777777" w:rsidR="00287EC7" w:rsidRDefault="00287EC7"/>
                          <w:p w14:paraId="3A9A735F" w14:textId="77777777" w:rsidR="00287EC7" w:rsidRDefault="00287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08B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F1C189" w14:textId="77777777" w:rsidR="00287EC7" w:rsidRDefault="00287EC7"/>
                    <w:p w14:paraId="3A9A735F" w14:textId="77777777" w:rsidR="00287EC7" w:rsidRDefault="00287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E8767D" w14:textId="77777777" w:rsidR="00287EC7" w:rsidRDefault="00287EC7"/>
    <w:p w14:paraId="59165B6C" w14:textId="77777777" w:rsidR="00287EC7" w:rsidRDefault="00287EC7">
      <w:pPr>
        <w:rPr>
          <w:sz w:val="2"/>
          <w:szCs w:val="2"/>
        </w:rPr>
      </w:pPr>
    </w:p>
    <w:p w14:paraId="49BE190C" w14:textId="77777777" w:rsidR="00287EC7" w:rsidRDefault="00287EC7"/>
    <w:p w14:paraId="1CD3C0E5" w14:textId="77777777" w:rsidR="00287EC7" w:rsidRDefault="00287EC7">
      <w:pPr>
        <w:spacing w:after="0" w:line="240" w:lineRule="auto"/>
      </w:pPr>
    </w:p>
  </w:footnote>
  <w:footnote w:type="continuationSeparator" w:id="0">
    <w:p w14:paraId="32B88824" w14:textId="77777777" w:rsidR="00287EC7" w:rsidRDefault="0028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C7"/>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74705</TotalTime>
  <Pages>1</Pages>
  <Words>176</Words>
  <Characters>1009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1867</cp:revision>
  <cp:lastPrinted>2009-02-06T05:36:00Z</cp:lastPrinted>
  <dcterms:created xsi:type="dcterms:W3CDTF">2024-01-07T13:43:00Z</dcterms:created>
  <dcterms:modified xsi:type="dcterms:W3CDTF">2025-04-17T09:37:00Z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