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C704" w14:textId="77777777" w:rsidR="007959A4" w:rsidRDefault="007959A4" w:rsidP="007959A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«Идеология русского христианского социализма»</w:t>
      </w:r>
    </w:p>
    <w:p w14:paraId="0830D1C7"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Демократические реформы в России вызвали к жизни процесс религиозного возрождения и в силу этого вновь поставили перед обществом проблему христианской религиозной общественности. По словам H.A. Бердяева, она представляет собой вопрос об отношении христианства «к миру, к культуре, к обществу, к современности». В то же время экономическая нестабильность, безработица, прогрессирующая инфляция, необеспеченность неимущих и малоимущих слоев населения, выход на политическую арену финансовой олигархии в качестве реальной общественной силы делают актуальными социалистическую альтернативу развитияны. Каким путем пойдет Россия, ждет лину духовное и экономическое возрождение или новое рабство — во многом зависит от философского миросозерцания архитекторов современных реформ, их ответа на основной вопрос философии, их выбора между материализмом и идеализмом.</w:t>
      </w:r>
    </w:p>
    <w:p w14:paraId="53EC734B"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настоящее время, когда российское общество ведет трудные поиски выхода из кризисной политико-экономической ситуации, обусловленной угрозой потери управляемости страной, христианский социализм может стать одним из источников современной отечественной общенациональной идеи. Не случайно обращение к христианским ценностям в ходе строительства социального правового государства. Конкретно в современной России христианско-социалистическая парадигма проявляется как совокупность программных принципов, которые могли бы дать новый духовный импульс правительственной политике.</w:t>
      </w:r>
    </w:p>
    <w:p w14:paraId="310FE056"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Очевидно, что материалистический социализм в нашей стране окончательно дискредитировал себя, оказавшись намертво связанным со своим уродливым детищем — советским тоталитаризмом. Однако этим видом социалистической идеологии разновидности социализма не ограничиваются. Способно ли социалистическое движение России выдвинуть духовно выверенную и социально адекватную альтернативу общественного развития страны, ориентированную на ее устойчивое развитие и сохранение в ряду великих держав? Ответ на этот вопрос в первую очередь зависит от выбора концепции дальнейшего социально-исторического пути России.</w:t>
      </w:r>
    </w:p>
    <w:p w14:paraId="491DFFC9"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Реализованный на практике в нашем Отечестве марксистский вариант социализма обернулся трагедией личности и народа, а в конечном итоге — разочарованием, апатией и усталостью. Отвержение деформированного социализма привело к отказу от социалистического идеала вообще. Однако неосуществленным с первой попытки социализм оказался не потому, что его идеалы противоестественны, а потому, что претворялись в жизнь в порядке безответственного социального экспериментирования. Существование социального и материального неравенства людей по-прежнему делает социалистическую идею актуальной.</w:t>
      </w:r>
    </w:p>
    <w:p w14:paraId="1EEA92DF"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Социализм как идейно-политическое течение представляет собой совокупность учений, в которых в качестве цели и идеала выдвигается претворение в общественной жизни ценностей и принципов социальной справедливости, той или иной формы равенства, свободы и солидарности. </w:t>
      </w:r>
      <w:r>
        <w:rPr>
          <w:rFonts w:ascii="Arial" w:hAnsi="Arial" w:cs="Arial"/>
          <w:color w:val="333333"/>
          <w:sz w:val="21"/>
          <w:szCs w:val="21"/>
          <w:shd w:val="clear" w:color="auto" w:fill="FFFFFF"/>
        </w:rPr>
        <w:lastRenderedPageBreak/>
        <w:t>Основными задачами и идейными установками современного социалистического движения по-прежнему остаются защита прав и интересов трудящихся, коллективизм, отрицание эксплуатации человека человеком, справедливое социальное обеспечение, свобода личности.</w:t>
      </w:r>
    </w:p>
    <w:p w14:paraId="2811281D"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Проблема идеологической совместимости христианства и социализма в России как исконно православной историко-культурной среде всегда была злободневной для русской общественной мысли. Гуманистическая духовная интенция обусловила обращение к общечеловеческим ценностям, свойственным и христианству, и социализму. Идейными источниками формирования социализма послужил не только радикальный либерализм, но и христианская духовная традиция, провозглашавшая необходимость активной и милосердной социальной политики, общественной помощи слабым и неимущим.</w:t>
      </w:r>
    </w:p>
    <w:p w14:paraId="353CB5BB"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Христианский социализм — это мировоззрение, ставящее своей целью ликвидацию социальной несправедливости (эксплуатации и резких социальных контрастов) посредством движения к христианскому общественному идеалу — всеединству (соборности), или свободному универсализму. Русский христианский социализм можно определить как идею преобразования общественного строя на основе творческого синтеза православного христианства и социализма (при условии подчинения социализма христианству) и христианского принципа соборности — свободного единения людей, разделяющих христианское учение и приверженных основным ценностям христианской культуры.</w:t>
      </w:r>
    </w:p>
    <w:p w14:paraId="75148E90"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Основными программными особенностями русского христианского социализма как комплексного религиозно-общественного воззрения на судьбы цивилизации и роль России в ее развитии являются органическая теория общества, учение о христианской общественности и политике, учение о богочеловеческом историческом процессе, социальное понимание собственности, власти и общественного положения личности.</w:t>
      </w:r>
    </w:p>
    <w:p w14:paraId="30AE1D07"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Российская специфика христианского социализма, в отличие от западного, состоит в его тесной связи с учениями о персонализме и соборности, на которых базируется христианско-социалистическая органическая теория общества. H.A. Бердяев считал персонализм русского христианского социализма учением о неповторимости человека, его уникальности и свободе1. Согласно определению Н.О. Лосского, «собор</w:t>
      </w:r>
    </w:p>
    <w:p w14:paraId="229C72FB"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См.: Бердяев Н. А. О назначении человека. М., 1993. ность означает сочетание свободы и единства многих людей на основе их общей любви к одним и тем же ценностям»1.</w:t>
      </w:r>
    </w:p>
    <w:p w14:paraId="66F3CE10"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Изучению идеологии русского христианского социализма в целостной совокупности его основных программных особенностей посвящено настоящее диссертационное исследование. В работе затрагиваются отдельные аспекты социалистических учений и христианского теизма, позволяющие составить более полное представление о генезисе и развитии христианско-социалистических идей.</w:t>
      </w:r>
    </w:p>
    <w:p w14:paraId="32353592"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Проблема христианского социализма в русской философской мысли до сих пор не была предметом специального политологического исследования, имеются лишь отдельные работы, раскрывающие ее частные аспекты. Интерес к изучению истории и теории русского христианского социализма вызван, в первую очередь, публикацией самих произведений русских философов в России, долгое время не доступных массовому читателю. Современная российская научная общественность в последнее десятилетие познакомилась с трудами выдающихся русских религиозных мыслителей, открыла для себя самобытный духовный мир, представленный трудами Вл. Соловьева, H.A. Бердяева, С.Н. Булгакова, Г.П. Федотова, В.Ф. Эрна.</w:t>
      </w:r>
    </w:p>
    <w:p w14:paraId="3E55023F"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До Октябрьской революции в изучении христианского социализма господствовала идеалистическая, религиозно-философская тенденция. Ярким ее выражением стал знаменитый сборник статей о русской интеллигенции "Вехи", авторы которого не оставили без своего пристального внимания славянофильство — учение, непосредственно предшествовавшее русскому христианскому социализму. В статьях сборника A.C. Изгоев касается вопроса славянофильских семейных традиций, а Б. Кистяковский критикует правосознание славянофилов и Герцена за отрицание ими пра</w:t>
      </w:r>
    </w:p>
    <w:p w14:paraId="5E440D6A"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Цит. по: Керимов В. Свободное единодушие // Наука и религия. 1992. № 4/5. С.З. вовых гарантий социальной свободы. Подмеченные в "Вехах" черты славянофильской идеологии позволяют увидеть в ней элементы христианско-социалистического мировоззрения1.</w:t>
      </w:r>
    </w:p>
    <w:p w14:paraId="73C3963D"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Первые шаги в исследовании политико-правового учения Вл. Соловьева сделал П.И. Новгородцев (речь "Идея права в философии Вл. Соловьева", произнесенная в 1901 г. на торжественном заседании психологического общества в память великого философа). Как представитель нового либерализма он приветствовал теорию социально организованной нравственности Соловьева, его критику антигосударственных воззрений славянофилов и правового нигилизма J1. Толстого2.</w:t>
      </w:r>
    </w:p>
    <w:p w14:paraId="3167903B" w14:textId="77777777" w:rsidR="007959A4" w:rsidRDefault="007959A4" w:rsidP="007959A4">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Работы М. Антоновича, E.H. Трубецкова, С. Лурье, П.Б. Струве, П.И. Новгородцева были направлены на исследование конкретных проблем христианского социализма: выявление реальной социальной роли христианской общественности и политики, политических принципов христианского социализма, духовной сути богочеловеческого исторического процесса, возможности создания христианско-социалистических организаций3.</w:t>
      </w:r>
    </w:p>
    <w:p w14:paraId="40294F55" w14:textId="39605C02" w:rsidR="00050BAD" w:rsidRPr="007959A4" w:rsidRDefault="00050BAD" w:rsidP="007959A4"/>
    <w:sectPr w:rsidR="00050BAD" w:rsidRPr="007959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5587" w14:textId="77777777" w:rsidR="007C61A2" w:rsidRDefault="007C61A2">
      <w:pPr>
        <w:spacing w:after="0" w:line="240" w:lineRule="auto"/>
      </w:pPr>
      <w:r>
        <w:separator/>
      </w:r>
    </w:p>
  </w:endnote>
  <w:endnote w:type="continuationSeparator" w:id="0">
    <w:p w14:paraId="516A1D93" w14:textId="77777777" w:rsidR="007C61A2" w:rsidRDefault="007C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2A7C" w14:textId="77777777" w:rsidR="007C61A2" w:rsidRDefault="007C61A2"/>
    <w:p w14:paraId="3213BDB3" w14:textId="77777777" w:rsidR="007C61A2" w:rsidRDefault="007C61A2"/>
    <w:p w14:paraId="3A615006" w14:textId="77777777" w:rsidR="007C61A2" w:rsidRDefault="007C61A2"/>
    <w:p w14:paraId="4247C168" w14:textId="77777777" w:rsidR="007C61A2" w:rsidRDefault="007C61A2"/>
    <w:p w14:paraId="55D39AB5" w14:textId="77777777" w:rsidR="007C61A2" w:rsidRDefault="007C61A2"/>
    <w:p w14:paraId="31E2E91F" w14:textId="77777777" w:rsidR="007C61A2" w:rsidRDefault="007C61A2"/>
    <w:p w14:paraId="69161C28" w14:textId="77777777" w:rsidR="007C61A2" w:rsidRDefault="007C61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41F0F1" wp14:editId="45C540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9FA9" w14:textId="77777777" w:rsidR="007C61A2" w:rsidRDefault="007C61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1F0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5A9FA9" w14:textId="77777777" w:rsidR="007C61A2" w:rsidRDefault="007C61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4318D4" w14:textId="77777777" w:rsidR="007C61A2" w:rsidRDefault="007C61A2"/>
    <w:p w14:paraId="791C3EE0" w14:textId="77777777" w:rsidR="007C61A2" w:rsidRDefault="007C61A2"/>
    <w:p w14:paraId="4BA50A9D" w14:textId="77777777" w:rsidR="007C61A2" w:rsidRDefault="007C61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564D08" wp14:editId="78D5F1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97078" w14:textId="77777777" w:rsidR="007C61A2" w:rsidRDefault="007C61A2"/>
                          <w:p w14:paraId="33DC734D" w14:textId="77777777" w:rsidR="007C61A2" w:rsidRDefault="007C61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64D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797078" w14:textId="77777777" w:rsidR="007C61A2" w:rsidRDefault="007C61A2"/>
                    <w:p w14:paraId="33DC734D" w14:textId="77777777" w:rsidR="007C61A2" w:rsidRDefault="007C61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9510F7" w14:textId="77777777" w:rsidR="007C61A2" w:rsidRDefault="007C61A2"/>
    <w:p w14:paraId="12B884BD" w14:textId="77777777" w:rsidR="007C61A2" w:rsidRDefault="007C61A2">
      <w:pPr>
        <w:rPr>
          <w:sz w:val="2"/>
          <w:szCs w:val="2"/>
        </w:rPr>
      </w:pPr>
    </w:p>
    <w:p w14:paraId="4BC8F231" w14:textId="77777777" w:rsidR="007C61A2" w:rsidRDefault="007C61A2"/>
    <w:p w14:paraId="77003018" w14:textId="77777777" w:rsidR="007C61A2" w:rsidRDefault="007C61A2">
      <w:pPr>
        <w:spacing w:after="0" w:line="240" w:lineRule="auto"/>
      </w:pPr>
    </w:p>
  </w:footnote>
  <w:footnote w:type="continuationSeparator" w:id="0">
    <w:p w14:paraId="3540BCCC" w14:textId="77777777" w:rsidR="007C61A2" w:rsidRDefault="007C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A2"/>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82761</TotalTime>
  <Pages>3</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3073</cp:revision>
  <cp:lastPrinted>2009-02-06T05:36:00Z</cp:lastPrinted>
  <dcterms:created xsi:type="dcterms:W3CDTF">2024-01-07T13:43:00Z</dcterms:created>
  <dcterms:modified xsi:type="dcterms:W3CDTF">2025-04-28T15:00:00Z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