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EF7A125" w:rsidR="00065367" w:rsidRPr="007C3601" w:rsidRDefault="007C3601" w:rsidP="007C3601">
      <w:bookmarkStart w:id="0" w:name="_GoBack"/>
      <w:r>
        <w:rPr>
          <w:rFonts w:ascii="Verdana" w:hAnsi="Verdana"/>
          <w:color w:val="000000"/>
          <w:sz w:val="18"/>
          <w:szCs w:val="18"/>
          <w:shd w:val="clear" w:color="auto" w:fill="FFFFFF"/>
        </w:rPr>
        <w:t>Сергеева Юлия Валерьевна. Административно-правовое регулирование противодействия молодежному экстремизму органами внутренних дел</w:t>
      </w:r>
      <w:bookmarkEnd w:id="0"/>
      <w:r>
        <w:rPr>
          <w:rFonts w:ascii="Verdana" w:hAnsi="Verdana"/>
          <w:color w:val="000000"/>
          <w:sz w:val="18"/>
          <w:szCs w:val="18"/>
          <w:shd w:val="clear" w:color="auto" w:fill="FFFFFF"/>
        </w:rPr>
        <w:t xml:space="preserve">: диссертация ... кандидата юридических наук: 12.00.14 / Сергеева Юлия </w:t>
      </w:r>
      <w:proofErr w:type="gramStart"/>
      <w:r>
        <w:rPr>
          <w:rFonts w:ascii="Verdana" w:hAnsi="Verdana"/>
          <w:color w:val="000000"/>
          <w:sz w:val="18"/>
          <w:szCs w:val="18"/>
          <w:shd w:val="clear" w:color="auto" w:fill="FFFFFF"/>
        </w:rPr>
        <w:t>Валерьевна;[</w:t>
      </w:r>
      <w:proofErr w:type="gramEnd"/>
      <w:r>
        <w:rPr>
          <w:rFonts w:ascii="Verdana" w:hAnsi="Verdana"/>
          <w:color w:val="000000"/>
          <w:sz w:val="18"/>
          <w:szCs w:val="18"/>
          <w:shd w:val="clear" w:color="auto" w:fill="FFFFFF"/>
        </w:rPr>
        <w:t>Место защиты: Всероссийский научно-исследовательский институт министерства внутренних дел Российской Федерации].- Москва, 2014.- 172 с.</w:t>
      </w:r>
    </w:p>
    <w:sectPr w:rsidR="00065367" w:rsidRPr="007C36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8A31C" w14:textId="77777777" w:rsidR="00D7765C" w:rsidRDefault="00D7765C">
      <w:pPr>
        <w:spacing w:after="0" w:line="240" w:lineRule="auto"/>
      </w:pPr>
      <w:r>
        <w:separator/>
      </w:r>
    </w:p>
  </w:endnote>
  <w:endnote w:type="continuationSeparator" w:id="0">
    <w:p w14:paraId="2FDF80C0" w14:textId="77777777" w:rsidR="00D7765C" w:rsidRDefault="00D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13996" w14:textId="77777777" w:rsidR="00D7765C" w:rsidRDefault="00D7765C">
      <w:pPr>
        <w:spacing w:after="0" w:line="240" w:lineRule="auto"/>
      </w:pPr>
      <w:r>
        <w:separator/>
      </w:r>
    </w:p>
  </w:footnote>
  <w:footnote w:type="continuationSeparator" w:id="0">
    <w:p w14:paraId="56346EDB" w14:textId="77777777" w:rsidR="00D7765C" w:rsidRDefault="00D7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65C"/>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24699</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5034</cp:revision>
  <cp:lastPrinted>2009-02-06T05:36:00Z</cp:lastPrinted>
  <dcterms:created xsi:type="dcterms:W3CDTF">2016-09-19T15:12:00Z</dcterms:created>
  <dcterms:modified xsi:type="dcterms:W3CDTF">2017-02-07T10:15:00Z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