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5CED7BB" w:rsidR="00DE7D18" w:rsidRPr="00D60B39" w:rsidRDefault="00D60B39" w:rsidP="00D60B39">
      <w:bookmarkStart w:id="0" w:name="_GoBack"/>
      <w:r>
        <w:rPr>
          <w:rFonts w:ascii="Verdana" w:hAnsi="Verdana"/>
          <w:b/>
          <w:bCs/>
          <w:color w:val="000000"/>
          <w:shd w:val="clear" w:color="auto" w:fill="FFFFFF"/>
        </w:rPr>
        <w:t xml:space="preserve">Одношевна Ольга Олександрівна. Підвищення ефективності виробництва та переробки продукції садівництва на засадах інтеграції господарюючих </w:t>
      </w:r>
      <w:proofErr w:type="gramStart"/>
      <w:r>
        <w:rPr>
          <w:rFonts w:ascii="Verdana" w:hAnsi="Verdana"/>
          <w:b/>
          <w:bCs/>
          <w:color w:val="000000"/>
          <w:shd w:val="clear" w:color="auto" w:fill="FFFFFF"/>
        </w:rPr>
        <w:t>суб'єктів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Одес. нац. акад. харч. технологій.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D60B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A644E" w14:textId="77777777" w:rsidR="00DD6F51" w:rsidRDefault="00DD6F51">
      <w:pPr>
        <w:spacing w:after="0" w:line="240" w:lineRule="auto"/>
      </w:pPr>
      <w:r>
        <w:separator/>
      </w:r>
    </w:p>
  </w:endnote>
  <w:endnote w:type="continuationSeparator" w:id="0">
    <w:p w14:paraId="2B4B9457" w14:textId="77777777" w:rsidR="00DD6F51" w:rsidRDefault="00DD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7552E" w14:textId="77777777" w:rsidR="00DD6F51" w:rsidRDefault="00DD6F51">
      <w:pPr>
        <w:spacing w:after="0" w:line="240" w:lineRule="auto"/>
      </w:pPr>
      <w:r>
        <w:separator/>
      </w:r>
    </w:p>
  </w:footnote>
  <w:footnote w:type="continuationSeparator" w:id="0">
    <w:p w14:paraId="7C131FA6" w14:textId="77777777" w:rsidR="00DD6F51" w:rsidRDefault="00DD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6F51"/>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12823</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2832</cp:revision>
  <cp:lastPrinted>2009-02-06T05:36:00Z</cp:lastPrinted>
  <dcterms:created xsi:type="dcterms:W3CDTF">2016-09-19T15:12:00Z</dcterms:created>
  <dcterms:modified xsi:type="dcterms:W3CDTF">2017-01-16T23:30:00Z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