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3D0DF"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Кирия, Джемал Кукуриевич.</w:t>
      </w:r>
    </w:p>
    <w:p w14:paraId="3F70DE71"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xml:space="preserve">Решение некоторых региональных геотермических и термоупругих </w:t>
      </w:r>
      <w:proofErr w:type="gramStart"/>
      <w:r w:rsidRPr="00B6578B">
        <w:rPr>
          <w:rFonts w:ascii="Helvetica" w:eastAsia="Symbol" w:hAnsi="Helvetica" w:cs="Helvetica"/>
          <w:b/>
          <w:bCs/>
          <w:color w:val="222222"/>
          <w:kern w:val="0"/>
          <w:sz w:val="21"/>
          <w:szCs w:val="21"/>
          <w:lang w:eastAsia="ru-RU"/>
        </w:rPr>
        <w:t>задач :</w:t>
      </w:r>
      <w:proofErr w:type="gramEnd"/>
      <w:r w:rsidRPr="00B6578B">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Тбилиси, 1984. - 108 </w:t>
      </w:r>
      <w:proofErr w:type="gramStart"/>
      <w:r w:rsidRPr="00B6578B">
        <w:rPr>
          <w:rFonts w:ascii="Helvetica" w:eastAsia="Symbol" w:hAnsi="Helvetica" w:cs="Helvetica"/>
          <w:b/>
          <w:bCs/>
          <w:color w:val="222222"/>
          <w:kern w:val="0"/>
          <w:sz w:val="21"/>
          <w:szCs w:val="21"/>
          <w:lang w:eastAsia="ru-RU"/>
        </w:rPr>
        <w:t>с. :</w:t>
      </w:r>
      <w:proofErr w:type="gramEnd"/>
      <w:r w:rsidRPr="00B6578B">
        <w:rPr>
          <w:rFonts w:ascii="Helvetica" w:eastAsia="Symbol" w:hAnsi="Helvetica" w:cs="Helvetica"/>
          <w:b/>
          <w:bCs/>
          <w:color w:val="222222"/>
          <w:kern w:val="0"/>
          <w:sz w:val="21"/>
          <w:szCs w:val="21"/>
          <w:lang w:eastAsia="ru-RU"/>
        </w:rPr>
        <w:t xml:space="preserve"> ил.</w:t>
      </w:r>
    </w:p>
    <w:p w14:paraId="68127050"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Оглавление диссертациикандидат физико-математических наук Кирия, Джемал Кукуриевич</w:t>
      </w:r>
    </w:p>
    <w:p w14:paraId="266B900B"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ВВЕДЕНИЕ.</w:t>
      </w:r>
    </w:p>
    <w:p w14:paraId="0781CDD1"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КРАТКИЙ ОБЗОР ГЕОТЕРМИЧЕСКИХ ИССЛЕДОВАНИЙ.</w:t>
      </w:r>
    </w:p>
    <w:p w14:paraId="19C179E9"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ГЛАВА I. ПОСТАНОВКА ЗАДАЧ И ПРИБЛИЖЕННЫЙ МЕТОД ИХ</w:t>
      </w:r>
    </w:p>
    <w:p w14:paraId="2E6E8EDA"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РЕШЕНИЯ.</w:t>
      </w:r>
    </w:p>
    <w:p w14:paraId="626B054E"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1,1. Нахождение регионального температурного распределения в стационарных случаях</w:t>
      </w:r>
    </w:p>
    <w:p w14:paraId="3EB75F72"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1,2, Нахождение региональных термоупругих напряжений</w:t>
      </w:r>
    </w:p>
    <w:p w14:paraId="1BD577A7"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1,3. Разностные аппроксимации граничных задач</w:t>
      </w:r>
    </w:p>
    <w:p w14:paraId="675BEFF9"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ГЛАВА 2. РЕШЕНИЕ ГЕОТЕРМИЧЕСКОЙ И ТЕРМОУПРУГОЙ ЗАДАЧИ ДЛЯ УСЛОВИЙ КАВКАЗСКОГО РЕГИОНА И АКВАТОРИИ ЧЕРНОГО И КАСПИЙСКОГО МОРЕЙ.</w:t>
      </w:r>
    </w:p>
    <w:p w14:paraId="4D120709"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2,1. Трехмерная стационарная геотермическая модель</w:t>
      </w:r>
    </w:p>
    <w:p w14:paraId="47A4CD78"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Кавказа.</w:t>
      </w:r>
    </w:p>
    <w:p w14:paraId="186B4F56"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2.2. Инверсионные слои Кавказа.</w:t>
      </w:r>
    </w:p>
    <w:p w14:paraId="67CF4871"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2.3. Термоупругие напряжения и формирование некоторых глубинных разломов и очагов землетрясений Кавказа</w:t>
      </w:r>
    </w:p>
    <w:p w14:paraId="161B0BB8"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ШВА 3. ВЫЧИСЛЕНИЕ НЕКОТОРЫХ ГЕОФИЗИЧЕСКИХ ПОЛЕЙ НА ОСНОВЕ ЭФФЕКТА ТЕРМИЧЕСКОГО РАЗУПЛОТНЕНИЯ И УПЛОТНЕНИЯ.</w:t>
      </w:r>
    </w:p>
    <w:p w14:paraId="269D3E34"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3.1. Вычисление гравитационного эффекта термического разуплотнения</w:t>
      </w:r>
    </w:p>
    <w:p w14:paraId="796818BE"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3.2. Профильные представления плотностных аномалий термического прогрева</w:t>
      </w:r>
    </w:p>
    <w:p w14:paraId="298A38A5" w14:textId="77777777" w:rsidR="00B6578B" w:rsidRPr="00B6578B" w:rsidRDefault="00B6578B" w:rsidP="00B6578B">
      <w:pPr>
        <w:rPr>
          <w:rFonts w:ascii="Helvetica" w:eastAsia="Symbol" w:hAnsi="Helvetica" w:cs="Helvetica"/>
          <w:b/>
          <w:bCs/>
          <w:color w:val="222222"/>
          <w:kern w:val="0"/>
          <w:sz w:val="21"/>
          <w:szCs w:val="21"/>
          <w:lang w:eastAsia="ru-RU"/>
        </w:rPr>
      </w:pPr>
      <w:r w:rsidRPr="00B6578B">
        <w:rPr>
          <w:rFonts w:ascii="Helvetica" w:eastAsia="Symbol" w:hAnsi="Helvetica" w:cs="Helvetica"/>
          <w:b/>
          <w:bCs/>
          <w:color w:val="222222"/>
          <w:kern w:val="0"/>
          <w:sz w:val="21"/>
          <w:szCs w:val="21"/>
          <w:lang w:eastAsia="ru-RU"/>
        </w:rPr>
        <w:t>§ 3.3. Вычисление скоростей распространения сейсмических волн для Кавказского региона с учетом тепловой и термоупругой модели</w:t>
      </w:r>
    </w:p>
    <w:p w14:paraId="77FDBE4B" w14:textId="10D3A2E0" w:rsidR="00410372" w:rsidRPr="00B6578B" w:rsidRDefault="00410372" w:rsidP="00B6578B"/>
    <w:sectPr w:rsidR="00410372" w:rsidRPr="00B6578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8A3D2" w14:textId="77777777" w:rsidR="003C767C" w:rsidRDefault="003C767C">
      <w:pPr>
        <w:spacing w:after="0" w:line="240" w:lineRule="auto"/>
      </w:pPr>
      <w:r>
        <w:separator/>
      </w:r>
    </w:p>
  </w:endnote>
  <w:endnote w:type="continuationSeparator" w:id="0">
    <w:p w14:paraId="226300E7" w14:textId="77777777" w:rsidR="003C767C" w:rsidRDefault="003C7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CBF59" w14:textId="77777777" w:rsidR="003C767C" w:rsidRDefault="003C767C"/>
    <w:p w14:paraId="5A959950" w14:textId="77777777" w:rsidR="003C767C" w:rsidRDefault="003C767C"/>
    <w:p w14:paraId="3827860D" w14:textId="77777777" w:rsidR="003C767C" w:rsidRDefault="003C767C"/>
    <w:p w14:paraId="5F4E8174" w14:textId="77777777" w:rsidR="003C767C" w:rsidRDefault="003C767C"/>
    <w:p w14:paraId="61C92C16" w14:textId="77777777" w:rsidR="003C767C" w:rsidRDefault="003C767C"/>
    <w:p w14:paraId="7DAD25E0" w14:textId="77777777" w:rsidR="003C767C" w:rsidRDefault="003C767C"/>
    <w:p w14:paraId="7692F310" w14:textId="77777777" w:rsidR="003C767C" w:rsidRDefault="003C767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7D767C" wp14:editId="24376D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4E1D0" w14:textId="77777777" w:rsidR="003C767C" w:rsidRDefault="003C76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7D767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D74E1D0" w14:textId="77777777" w:rsidR="003C767C" w:rsidRDefault="003C767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83B434" w14:textId="77777777" w:rsidR="003C767C" w:rsidRDefault="003C767C"/>
    <w:p w14:paraId="1DA537C9" w14:textId="77777777" w:rsidR="003C767C" w:rsidRDefault="003C767C"/>
    <w:p w14:paraId="6659EE76" w14:textId="77777777" w:rsidR="003C767C" w:rsidRDefault="003C767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6FDA07" wp14:editId="470C304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D679CB" w14:textId="77777777" w:rsidR="003C767C" w:rsidRDefault="003C767C"/>
                          <w:p w14:paraId="4B0B5DA7" w14:textId="77777777" w:rsidR="003C767C" w:rsidRDefault="003C76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6FDA0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D679CB" w14:textId="77777777" w:rsidR="003C767C" w:rsidRDefault="003C767C"/>
                    <w:p w14:paraId="4B0B5DA7" w14:textId="77777777" w:rsidR="003C767C" w:rsidRDefault="003C767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31E19E8" w14:textId="77777777" w:rsidR="003C767C" w:rsidRDefault="003C767C"/>
    <w:p w14:paraId="54D4A87B" w14:textId="77777777" w:rsidR="003C767C" w:rsidRDefault="003C767C">
      <w:pPr>
        <w:rPr>
          <w:sz w:val="2"/>
          <w:szCs w:val="2"/>
        </w:rPr>
      </w:pPr>
    </w:p>
    <w:p w14:paraId="7D50504B" w14:textId="77777777" w:rsidR="003C767C" w:rsidRDefault="003C767C"/>
    <w:p w14:paraId="0D2556BE" w14:textId="77777777" w:rsidR="003C767C" w:rsidRDefault="003C767C">
      <w:pPr>
        <w:spacing w:after="0" w:line="240" w:lineRule="auto"/>
      </w:pPr>
    </w:p>
  </w:footnote>
  <w:footnote w:type="continuationSeparator" w:id="0">
    <w:p w14:paraId="1135BEAF" w14:textId="77777777" w:rsidR="003C767C" w:rsidRDefault="003C7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7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138531</TotalTime>
  <Pages>1</Pages>
  <Words>191</Words>
  <Characters>1090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3665</cp:revision>
  <cp:lastPrinted>2009-02-06T05:36:00Z</cp:lastPrinted>
  <dcterms:created xsi:type="dcterms:W3CDTF">2024-01-07T13:43:00Z</dcterms:created>
  <dcterms:modified xsi:type="dcterms:W3CDTF">2025-07-22T09:17:00Z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