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D1E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Старостов, Борис Иванович.</w:t>
      </w:r>
    </w:p>
    <w:p w14:paraId="6B9BC14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Спектры мгновенных нейтронов деления 233U, 235U, 239Pu тепловыми нейтронами и спонтанного деления 252Сf в области энергий 0.01-10 МэВ : диссертация ... кандидата физико-математических наук : 01.04.16. - Димитровград, 1984. - 234 с. : ил.</w:t>
      </w:r>
    </w:p>
    <w:p w14:paraId="51521256"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Оглавление диссертациикандидат физико-математических наук Старостов, Борис Иванович</w:t>
      </w:r>
    </w:p>
    <w:p w14:paraId="549655C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ВВЕДЕНИЕ.</w:t>
      </w:r>
    </w:p>
    <w:p w14:paraId="266528F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Глава I. СПЕКТРЫ МГНОВЕННЫХ НЕЙТРОНОВ ДЕЛЕНИЯ</w:t>
      </w:r>
    </w:p>
    <w:p w14:paraId="11E0EFE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1.1. Механизм испускания нейтронов деления</w:t>
      </w:r>
    </w:p>
    <w:p w14:paraId="7D616EC0"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1.1.1. Статистическая теория и основные соотношения</w:t>
      </w:r>
    </w:p>
    <w:p w14:paraId="1DE2AE2B"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1.1.2. Особенности угловых распределений и "разделительные" нейтроны</w:t>
      </w:r>
    </w:p>
    <w:p w14:paraId="1C406930"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1.1.3. Возможные отклонения спектров нейтронов деления от расчетных по модели испарения.</w:t>
      </w:r>
    </w:p>
    <w:p w14:paraId="6E100770"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1.2. Экспериментальные данные об интегральных спектрах мгновенных нейтронов деления</w:t>
      </w:r>
    </w:p>
    <w:p w14:paraId="77FA4BF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1.2.1. Краткий исторический обзор измерений спектров</w:t>
      </w:r>
    </w:p>
    <w:p w14:paraId="5840714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1.2.2. Форма и средние энергии спектров</w:t>
      </w:r>
    </w:p>
    <w:p w14:paraId="3B46C66D"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1.2.3. Зависимости ВV,Ё.</w:t>
      </w:r>
    </w:p>
    <w:p w14:paraId="2537135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1.3. Выводы по главе I</w:t>
      </w:r>
    </w:p>
    <w:p w14:paraId="4CED14D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Глава 2.- МЕТОД ИЗМЕРЕНИИ И СПЕКТРОМЕТР НЕЙТРОНОВ.</w:t>
      </w:r>
    </w:p>
    <w:p w14:paraId="3E44829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2.1. Особенности и выбор метода измерений</w:t>
      </w:r>
    </w:p>
    <w:p w14:paraId="6552036A"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2.2. Детекторы нейтронов</w:t>
      </w:r>
    </w:p>
    <w:p w14:paraId="1659D45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2.2.1. Выбор детекторов</w:t>
      </w:r>
    </w:p>
    <w:p w14:paraId="0F332D5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2.2.2. Газовый сцинтилляционно-ионизационный детектор нейтронов с радиатором из (J (ГСДИК)</w:t>
      </w:r>
    </w:p>
    <w:p w14:paraId="395E9355"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2.2.3. Ионизационные камеры деления с радиаторами из 23Ъи (ИК)</w:t>
      </w:r>
    </w:p>
    <w:p w14:paraId="7C46F6F9"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2.2.4. Сцинтилляционные детекторы нейтронов.</w:t>
      </w:r>
    </w:p>
    <w:p w14:paraId="497D992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2.3. Быстродействующие детекторы осколков деления.49 2.3.1. Выбор детекторов</w:t>
      </w:r>
    </w:p>
    <w:p w14:paraId="7269602E"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2.3.2. Газовые сцинтилляционные детекторы осколков деления (ГСД) и мишени.</w:t>
      </w:r>
    </w:p>
    <w:p w14:paraId="4F9BBDF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2.3.3, Миниатюрные ионизационные камеры деления (МИК).</w:t>
      </w:r>
    </w:p>
    <w:p w14:paraId="24D2C2DC"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2.4. Стабильность характеристик детекторов</w:t>
      </w:r>
    </w:p>
    <w:p w14:paraId="448A328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2.5. Электронная аппаратура.</w:t>
      </w:r>
    </w:p>
    <w:p w14:paraId="04C09519"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2.5.1. Блок-схема спектрометра.</w:t>
      </w:r>
    </w:p>
    <w:p w14:paraId="6B249AD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lastRenderedPageBreak/>
        <w:t>2.5.2. Формирователи, время-амплитудный конвертор (ВАК) и предусилитель МИК.</w:t>
      </w:r>
    </w:p>
    <w:p w14:paraId="76547A1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2.6. Геометрия опыта и фоновые условия</w:t>
      </w:r>
    </w:p>
    <w:p w14:paraId="21DC1A9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2.7. Характеристики спектрометра</w:t>
      </w:r>
    </w:p>
    <w:p w14:paraId="13F6190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2.7.1. Калибровка, линейность, стабильность и определение нулевой отметки времени</w:t>
      </w:r>
    </w:p>
    <w:p w14:paraId="632A33F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2.7.2. Временное разрешение спектрометра</w:t>
      </w:r>
    </w:p>
    <w:p w14:paraId="6519A86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2.8. Выводы по главе 2.</w:t>
      </w:r>
    </w:p>
    <w:p w14:paraId="245E97C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Глава 3. ОБРАБОТКА И РЕЗУЛЬТАТЫ ИЗМЕРЕНИЙ.</w:t>
      </w:r>
    </w:p>
    <w:p w14:paraId="5BF108F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3.1. Основные расчетные соотношения</w:t>
      </w:r>
    </w:p>
    <w:p w14:paraId="48F14EC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3.2. Процедура измерений.</w:t>
      </w:r>
    </w:p>
    <w:p w14:paraId="6C6930B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3.2.1. Некоторые вопросы методологии измерений</w:t>
      </w:r>
    </w:p>
    <w:p w14:paraId="1A7DD9C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3.2.2. Процедурные вопросы измерений</w:t>
      </w:r>
    </w:p>
    <w:p w14:paraId="6919961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3.3. Определение пролетных расстояний, телесных углов, числа делений, временной ширины канала, времени пролета и формы временного разрешения</w:t>
      </w:r>
    </w:p>
    <w:p w14:paraId="159EE90A"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3.4. Определение числа зарегистрированных нейтронов</w:t>
      </w:r>
    </w:p>
    <w:p w14:paraId="0C5ED677"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3.4.1. Случайные совпадения, рецикличные нейтроны и фон нейтронов, рассеянных в помещении</w:t>
      </w:r>
    </w:p>
    <w:p w14:paraId="2D563EB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3.4.2. Фон запаздывающих Jf -квантов деления.</w:t>
      </w:r>
    </w:p>
    <w:p w14:paraId="60AFCD4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3.4.3. Поправка на мертвое время спектрометра.</w:t>
      </w:r>
    </w:p>
    <w:p w14:paraId="53626FA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3.5. Аппаратурные энергетические спектры.</w:t>
      </w:r>
    </w:p>
    <w:p w14:paraId="02637F7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3.5.1. Поправки на фон нейтронов, рассеянных на деталях детекторов.</w:t>
      </w:r>
    </w:p>
    <w:p w14:paraId="3E1CD6FC"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3.5.2. Анизотропия регистрации осколков деления и изотропность поля нейтронов.</w:t>
      </w:r>
    </w:p>
    <w:p w14:paraId="73705F95"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 Расчет абсолютных эффективностей регистрации нейтронов и учет фона нейтронов, рассеянных на ФЭУ. Ю</w:t>
      </w:r>
    </w:p>
    <w:p w14:paraId="390FC666"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3.6.1. Особенности аналитического метода расчета эффективности</w:t>
      </w:r>
    </w:p>
    <w:p w14:paraId="2D3B06DB"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3.6.2. Основные расчетные формулы.</w:t>
      </w:r>
    </w:p>
    <w:p w14:paraId="4C82C43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3.6.3. Фон нейтронов, рассеянных на ФЭУ</w:t>
      </w:r>
    </w:p>
    <w:p w14:paraId="4FAD745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3.6.4. Вклад в эффективность нейтронов и % -квантов из реакций 12С(п,п') и 12 С-(п, * 'г).</w:t>
      </w:r>
    </w:p>
    <w:p w14:paraId="4C547CE7"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3.6.5. Определение счетных энергетических порогов . Ю</w:t>
      </w:r>
    </w:p>
    <w:p w14:paraId="60488135"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3.6.6. Проверки расчетов эффективности</w:t>
      </w:r>
    </w:p>
    <w:p w14:paraId="5891BF8B"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3.6.7. Эффективность регистрации нейтронов ГСДИК и ИК но</w:t>
      </w:r>
    </w:p>
    <w:p w14:paraId="6A6E29E9"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3.7. Поправки на временное разрешение.III</w:t>
      </w:r>
    </w:p>
    <w:p w14:paraId="1F4AB77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3.8. Список парциальных ошибок измерений.Ц</w:t>
      </w:r>
    </w:p>
    <w:p w14:paraId="106E538A"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lastRenderedPageBreak/>
        <w:t>3.9. Результаты измерений и их обсуждение.Н</w:t>
      </w:r>
    </w:p>
    <w:p w14:paraId="738784C9"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3.9.1. Отношения аппаратурных энергетических спектров</w:t>
      </w:r>
    </w:p>
    <w:p w14:paraId="30FE00F1"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3.9.2. Спектр мгновенных нейтронов спонтанного деления 252 Cf</w:t>
      </w:r>
    </w:p>
    <w:p w14:paraId="1B76E30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3.9.3. Спектр мгновенных нейтронов вынужденного деления Ри* тепловыми нейтронами</w:t>
      </w:r>
    </w:p>
    <w:p w14:paraId="3AEFAC2D"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3.9.4. Спектр мгновенных нейтронов вынужденного деления U тепловыми нейтронами.</w:t>
      </w:r>
    </w:p>
    <w:p w14:paraId="17AD1C2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3.9.5. Спектр мгновенных нейтронов вынужденного деления U тепловыми нейтронами.</w:t>
      </w:r>
    </w:p>
    <w:p w14:paraId="671CF966"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3.9.6. Обсуждение результатов.</w:t>
      </w:r>
    </w:p>
    <w:p w14:paraId="5D98AEF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ЗЛО. Выводы по главе 3.</w:t>
      </w:r>
    </w:p>
    <w:p w14:paraId="457D560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Глава 4. УСРЕДНЕНИЕ ЛИТЕРАТУРНЫХ ДАННЫХ О СПЕКТРАХ МГНОВЕННЫХ НЕЙТРОНОВ ДЕЛЕНИЙ И СРАВНЕНИЕ С РЕЗУЛЬТАТАМИ ИЗМЕРЕНИИ.</w:t>
      </w:r>
    </w:p>
    <w:p w14:paraId="745A46F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4.1. Состояние работ по оценкам спектров, список парциальных ошибок и поиск корреляций . ^</w:t>
      </w:r>
    </w:p>
    <w:p w14:paraId="46629986"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4.2. Метод нормировки и анализа данных.</w:t>
      </w:r>
    </w:p>
    <w:p w14:paraId="4FA8914E"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4.3. Усредненные данные о спектрах.</w:t>
      </w:r>
    </w:p>
    <w:p w14:paraId="10DB3F32"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4.3.1. Усредненные данные о спектре мгновенных нейтронов спонтанного деления ^^Cf</w:t>
      </w:r>
    </w:p>
    <w:p w14:paraId="46141D2E"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4.3.2. Усредненные данные о спектре мгновенных нейтронов деления и сведения о спектре мгновенных нейтронов деления</w:t>
      </w:r>
    </w:p>
    <w:p w14:paraId="0CB05A83"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4.3.3. Усредненные данные о спектре мгновенных нейтронов деления</w:t>
      </w:r>
    </w:p>
    <w:p w14:paraId="648CFD2C"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4.4. Сравнение результатов измерений и усреднений</w:t>
      </w:r>
    </w:p>
    <w:p w14:paraId="0FD979EC"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4.5. Дополнительные обоснования результатов измерений</w:t>
      </w:r>
    </w:p>
    <w:p w14:paraId="25270CA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4.5.1. Результаты измерений и средние сечения деления</w:t>
      </w:r>
    </w:p>
    <w:p w14:paraId="661D4C2A"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4.5.2. Результаты измерений и средние сечения пороговых реакций.</w:t>
      </w:r>
    </w:p>
    <w:p w14:paraId="0CFFDDDF"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4.5.3. Влияние формы спектра на некоторые характеристики быстрых плутониевых и урановой сборок</w:t>
      </w:r>
    </w:p>
    <w:p w14:paraId="4EEF7C18"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4.6. Групповые константы спектров</w:t>
      </w:r>
    </w:p>
    <w:p w14:paraId="5478748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4.7. Выводы по главе 4.</w:t>
      </w:r>
    </w:p>
    <w:p w14:paraId="2C1AD6F4" w14:textId="77777777" w:rsidR="005E2DAD" w:rsidRPr="005E2DAD" w:rsidRDefault="005E2DAD" w:rsidP="005E2DAD">
      <w:pPr>
        <w:rPr>
          <w:rFonts w:ascii="Helvetica" w:eastAsia="Symbol" w:hAnsi="Helvetica" w:cs="Helvetica"/>
          <w:b/>
          <w:bCs/>
          <w:color w:val="222222"/>
          <w:kern w:val="0"/>
          <w:sz w:val="21"/>
          <w:szCs w:val="21"/>
          <w:lang w:eastAsia="ru-RU"/>
        </w:rPr>
      </w:pPr>
      <w:r w:rsidRPr="005E2DAD">
        <w:rPr>
          <w:rFonts w:ascii="Helvetica" w:eastAsia="Symbol" w:hAnsi="Helvetica" w:cs="Helvetica"/>
          <w:b/>
          <w:bCs/>
          <w:color w:val="222222"/>
          <w:kern w:val="0"/>
          <w:sz w:val="21"/>
          <w:szCs w:val="21"/>
          <w:lang w:eastAsia="ru-RU"/>
        </w:rPr>
        <w:t>ВЫВОДЫ.</w:t>
      </w:r>
    </w:p>
    <w:p w14:paraId="3869883D" w14:textId="4F308979" w:rsidR="00F11235" w:rsidRPr="005E2DAD" w:rsidRDefault="00F11235" w:rsidP="005E2DAD"/>
    <w:sectPr w:rsidR="00F11235" w:rsidRPr="005E2D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2F76" w14:textId="77777777" w:rsidR="001434B5" w:rsidRDefault="001434B5">
      <w:pPr>
        <w:spacing w:after="0" w:line="240" w:lineRule="auto"/>
      </w:pPr>
      <w:r>
        <w:separator/>
      </w:r>
    </w:p>
  </w:endnote>
  <w:endnote w:type="continuationSeparator" w:id="0">
    <w:p w14:paraId="7F13A5FC" w14:textId="77777777" w:rsidR="001434B5" w:rsidRDefault="0014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1121" w14:textId="77777777" w:rsidR="001434B5" w:rsidRDefault="001434B5"/>
    <w:p w14:paraId="3147E918" w14:textId="77777777" w:rsidR="001434B5" w:rsidRDefault="001434B5"/>
    <w:p w14:paraId="2EC609D9" w14:textId="77777777" w:rsidR="001434B5" w:rsidRDefault="001434B5"/>
    <w:p w14:paraId="7E749249" w14:textId="77777777" w:rsidR="001434B5" w:rsidRDefault="001434B5"/>
    <w:p w14:paraId="591CED29" w14:textId="77777777" w:rsidR="001434B5" w:rsidRDefault="001434B5"/>
    <w:p w14:paraId="45C31470" w14:textId="77777777" w:rsidR="001434B5" w:rsidRDefault="001434B5"/>
    <w:p w14:paraId="67F3DEA8" w14:textId="77777777" w:rsidR="001434B5" w:rsidRDefault="001434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691DCC" wp14:editId="1EA8DB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B018" w14:textId="77777777" w:rsidR="001434B5" w:rsidRDefault="001434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91D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94B018" w14:textId="77777777" w:rsidR="001434B5" w:rsidRDefault="001434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B1C84C" w14:textId="77777777" w:rsidR="001434B5" w:rsidRDefault="001434B5"/>
    <w:p w14:paraId="6C5DC959" w14:textId="77777777" w:rsidR="001434B5" w:rsidRDefault="001434B5"/>
    <w:p w14:paraId="65024EF2" w14:textId="77777777" w:rsidR="001434B5" w:rsidRDefault="001434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F88BEB" wp14:editId="301CA3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A85A6" w14:textId="77777777" w:rsidR="001434B5" w:rsidRDefault="001434B5"/>
                          <w:p w14:paraId="2BD60A52" w14:textId="77777777" w:rsidR="001434B5" w:rsidRDefault="001434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88B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AA85A6" w14:textId="77777777" w:rsidR="001434B5" w:rsidRDefault="001434B5"/>
                    <w:p w14:paraId="2BD60A52" w14:textId="77777777" w:rsidR="001434B5" w:rsidRDefault="001434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B7E3F" w14:textId="77777777" w:rsidR="001434B5" w:rsidRDefault="001434B5"/>
    <w:p w14:paraId="7C46F2AD" w14:textId="77777777" w:rsidR="001434B5" w:rsidRDefault="001434B5">
      <w:pPr>
        <w:rPr>
          <w:sz w:val="2"/>
          <w:szCs w:val="2"/>
        </w:rPr>
      </w:pPr>
    </w:p>
    <w:p w14:paraId="48D8D51A" w14:textId="77777777" w:rsidR="001434B5" w:rsidRDefault="001434B5"/>
    <w:p w14:paraId="417422D5" w14:textId="77777777" w:rsidR="001434B5" w:rsidRDefault="001434B5">
      <w:pPr>
        <w:spacing w:after="0" w:line="240" w:lineRule="auto"/>
      </w:pPr>
    </w:p>
  </w:footnote>
  <w:footnote w:type="continuationSeparator" w:id="0">
    <w:p w14:paraId="351404A1" w14:textId="77777777" w:rsidR="001434B5" w:rsidRDefault="0014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B5"/>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168408</TotalTime>
  <Pages>3</Pages>
  <Words>677</Words>
  <Characters>3864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5274</cp:revision>
  <cp:lastPrinted>2009-02-06T05:36:00Z</cp:lastPrinted>
  <dcterms:created xsi:type="dcterms:W3CDTF">2024-01-07T13:43:00Z</dcterms:created>
  <dcterms:modified xsi:type="dcterms:W3CDTF">2025-09-20T20:37:00Z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