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B65D2C" w:rsidRDefault="00B65D2C" w:rsidP="00B65D2C">
      <w:pPr>
        <w:pStyle w:val="4f1"/>
        <w:keepNext w:val="0"/>
        <w:spacing w:line="360" w:lineRule="auto"/>
        <w:ind w:firstLine="709"/>
        <w:rPr>
          <w:rFonts w:ascii="Times New Roman" w:hAnsi="Times New Roman" w:cs="Times New Roman"/>
        </w:rPr>
      </w:pPr>
      <w:bookmarkStart w:id="0" w:name="_Hlt159839706"/>
      <w:bookmarkEnd w:id="0"/>
      <w:r>
        <w:rPr>
          <w:rFonts w:ascii="Times New Roman" w:hAnsi="Times New Roman" w:cs="Times New Roman"/>
        </w:rPr>
        <w:t>МІНІСТЕРСТВО ОХОРОНИ ЗДОРОВ’Я УКРАЇНИ</w:t>
      </w:r>
    </w:p>
    <w:p w:rsidR="00B65D2C" w:rsidRDefault="00B65D2C" w:rsidP="00B65D2C">
      <w:pPr>
        <w:pStyle w:val="4f1"/>
        <w:keepNext w:val="0"/>
        <w:spacing w:line="360" w:lineRule="auto"/>
        <w:ind w:firstLine="709"/>
        <w:rPr>
          <w:rFonts w:ascii="Times New Roman" w:hAnsi="Times New Roman" w:cs="Times New Roman"/>
        </w:rPr>
      </w:pPr>
      <w:r>
        <w:rPr>
          <w:rFonts w:ascii="Times New Roman" w:hAnsi="Times New Roman" w:cs="Times New Roman"/>
        </w:rPr>
        <w:t>НАЦІОНАЛЬНИЙ ФАРМАЦЕ</w:t>
      </w:r>
      <w:r>
        <w:rPr>
          <w:rFonts w:ascii="Times New Roman" w:hAnsi="Times New Roman" w:cs="Times New Roman"/>
        </w:rPr>
        <w:t>В</w:t>
      </w:r>
      <w:r>
        <w:rPr>
          <w:rFonts w:ascii="Times New Roman" w:hAnsi="Times New Roman" w:cs="Times New Roman"/>
        </w:rPr>
        <w:t>ТИЧНИЙ УНІВЕРСИТЕТ</w:t>
      </w:r>
    </w:p>
    <w:p w:rsidR="00B65D2C" w:rsidRDefault="00B65D2C" w:rsidP="00B65D2C">
      <w:pPr>
        <w:spacing w:line="360" w:lineRule="auto"/>
        <w:ind w:firstLine="709"/>
        <w:jc w:val="center"/>
        <w:rPr>
          <w:rFonts w:ascii="Times New Roman" w:hAnsi="Times New Roman" w:cs="Times New Roman"/>
          <w:kern w:val="28"/>
          <w:lang w:val="uk-UA"/>
        </w:rPr>
      </w:pPr>
      <w:r>
        <w:rPr>
          <w:rFonts w:ascii="Times New Roman" w:hAnsi="Times New Roman" w:cs="Times New Roman"/>
          <w:kern w:val="28"/>
          <w:lang w:val="uk-UA"/>
        </w:rPr>
        <w:t>ЦЕНТРАЛЬНА НАУКОВО-ДОСЛІДНА ЛАБОРАТОРІЯ</w:t>
      </w:r>
    </w:p>
    <w:p w:rsidR="00B65D2C" w:rsidRDefault="00B65D2C" w:rsidP="00B65D2C">
      <w:pPr>
        <w:spacing w:line="360" w:lineRule="auto"/>
        <w:ind w:firstLine="709"/>
        <w:jc w:val="center"/>
        <w:rPr>
          <w:rFonts w:ascii="Times New Roman" w:hAnsi="Times New Roman" w:cs="Times New Roman"/>
          <w:kern w:val="28"/>
          <w:lang w:val="uk-UA"/>
        </w:rPr>
      </w:pPr>
    </w:p>
    <w:p w:rsidR="00B65D2C" w:rsidRDefault="00B65D2C" w:rsidP="00B65D2C">
      <w:pPr>
        <w:spacing w:line="360" w:lineRule="auto"/>
        <w:ind w:firstLine="709"/>
        <w:jc w:val="center"/>
        <w:rPr>
          <w:rFonts w:ascii="Times New Roman" w:hAnsi="Times New Roman" w:cs="Times New Roman"/>
          <w:kern w:val="28"/>
          <w:lang w:val="uk-UA"/>
        </w:rPr>
      </w:pPr>
    </w:p>
    <w:p w:rsidR="00B65D2C" w:rsidRDefault="00B65D2C" w:rsidP="00B65D2C">
      <w:pPr>
        <w:spacing w:line="360" w:lineRule="auto"/>
        <w:ind w:firstLine="709"/>
        <w:rPr>
          <w:rFonts w:ascii="Times New Roman" w:hAnsi="Times New Roman" w:cs="Times New Roman"/>
          <w:lang w:val="uk-UA"/>
        </w:rPr>
      </w:pPr>
    </w:p>
    <w:p w:rsidR="00B65D2C" w:rsidRDefault="00B65D2C" w:rsidP="00B65D2C">
      <w:pPr>
        <w:tabs>
          <w:tab w:val="left" w:pos="2040"/>
        </w:tabs>
        <w:spacing w:line="360" w:lineRule="auto"/>
        <w:ind w:firstLine="709"/>
        <w:rPr>
          <w:rFonts w:ascii="Times New Roman" w:hAnsi="Times New Roman" w:cs="Times New Roman"/>
          <w:lang w:val="uk-UA"/>
        </w:rPr>
      </w:pPr>
      <w:r>
        <w:rPr>
          <w:rFonts w:ascii="Times New Roman" w:hAnsi="Times New Roman" w:cs="Times New Roman"/>
          <w:lang w:val="uk-UA"/>
        </w:rPr>
        <w:tab/>
      </w:r>
    </w:p>
    <w:p w:rsidR="00B65D2C" w:rsidRDefault="00B65D2C" w:rsidP="00B65D2C">
      <w:pPr>
        <w:pStyle w:val="affffffff1"/>
        <w:tabs>
          <w:tab w:val="center" w:pos="5102"/>
          <w:tab w:val="left" w:pos="7187"/>
        </w:tabs>
      </w:pPr>
      <w:r>
        <w:t xml:space="preserve">                                                              УДК: 615.454.1:616-001.4:615.28</w:t>
      </w:r>
      <w:r>
        <w:tab/>
      </w:r>
    </w:p>
    <w:p w:rsidR="00B65D2C" w:rsidRDefault="00B65D2C" w:rsidP="00B65D2C">
      <w:pPr>
        <w:spacing w:line="360" w:lineRule="auto"/>
        <w:ind w:firstLine="709"/>
        <w:rPr>
          <w:rFonts w:ascii="Times New Roman" w:hAnsi="Times New Roman" w:cs="Times New Roman"/>
          <w:lang w:val="uk-UA"/>
        </w:rPr>
      </w:pPr>
      <w:r>
        <w:rPr>
          <w:rFonts w:ascii="Times New Roman" w:hAnsi="Times New Roman" w:cs="Times New Roman"/>
          <w:lang w:val="uk-UA"/>
        </w:rPr>
        <w:t xml:space="preserve"> </w:t>
      </w:r>
    </w:p>
    <w:p w:rsidR="00B65D2C" w:rsidRDefault="00B65D2C" w:rsidP="00B65D2C">
      <w:pPr>
        <w:spacing w:line="360" w:lineRule="auto"/>
        <w:ind w:firstLine="709"/>
        <w:rPr>
          <w:rFonts w:ascii="Times New Roman" w:hAnsi="Times New Roman" w:cs="Times New Roman"/>
          <w:kern w:val="28"/>
          <w:lang w:val="uk-UA"/>
        </w:rPr>
      </w:pPr>
    </w:p>
    <w:p w:rsidR="00B65D2C" w:rsidRDefault="00B65D2C" w:rsidP="00B65D2C">
      <w:pPr>
        <w:pStyle w:val="4f1"/>
        <w:keepNext w:val="0"/>
        <w:spacing w:line="360" w:lineRule="auto"/>
        <w:ind w:firstLine="709"/>
        <w:rPr>
          <w:rFonts w:ascii="Times New Roman" w:hAnsi="Times New Roman" w:cs="Times New Roman"/>
        </w:rPr>
      </w:pPr>
      <w:r>
        <w:rPr>
          <w:rFonts w:ascii="Times New Roman" w:hAnsi="Times New Roman" w:cs="Times New Roman"/>
        </w:rPr>
        <w:t>Беркало Наталія Миколаївна</w:t>
      </w:r>
    </w:p>
    <w:p w:rsidR="00B65D2C" w:rsidRDefault="00B65D2C" w:rsidP="00B65D2C">
      <w:pPr>
        <w:spacing w:line="360" w:lineRule="auto"/>
        <w:ind w:firstLine="709"/>
        <w:rPr>
          <w:rFonts w:ascii="Times New Roman" w:hAnsi="Times New Roman" w:cs="Times New Roman"/>
          <w:lang w:val="uk-UA"/>
        </w:rPr>
      </w:pPr>
    </w:p>
    <w:p w:rsidR="00B65D2C" w:rsidRDefault="00B65D2C" w:rsidP="00B65D2C">
      <w:pPr>
        <w:spacing w:line="360" w:lineRule="auto"/>
        <w:ind w:firstLine="709"/>
        <w:jc w:val="center"/>
        <w:rPr>
          <w:rFonts w:ascii="Times New Roman" w:hAnsi="Times New Roman" w:cs="Times New Roman"/>
          <w:b/>
          <w:bCs/>
          <w:kern w:val="28"/>
          <w:lang w:val="uk-UA"/>
        </w:rPr>
      </w:pPr>
      <w:bookmarkStart w:id="1" w:name="_GoBack"/>
      <w:r>
        <w:rPr>
          <w:rFonts w:ascii="Times New Roman" w:hAnsi="Times New Roman" w:cs="Times New Roman"/>
          <w:b/>
          <w:bCs/>
          <w:kern w:val="28"/>
          <w:lang w:val="uk-UA"/>
        </w:rPr>
        <w:t>ЕКСПЕРИМЕНТАЛЬНЕ О</w:t>
      </w:r>
      <w:r>
        <w:rPr>
          <w:rFonts w:ascii="Times New Roman" w:hAnsi="Times New Roman" w:cs="Times New Roman"/>
          <w:b/>
          <w:bCs/>
          <w:kern w:val="28"/>
          <w:lang w:val="uk-UA"/>
        </w:rPr>
        <w:t>Б</w:t>
      </w:r>
      <w:r>
        <w:rPr>
          <w:rFonts w:ascii="Times New Roman" w:hAnsi="Times New Roman" w:cs="Times New Roman"/>
          <w:b/>
          <w:bCs/>
          <w:kern w:val="28"/>
          <w:lang w:val="uk-UA"/>
        </w:rPr>
        <w:t xml:space="preserve">ҐРУНТУВАННЯ МОЖЛИВОСТІ </w:t>
      </w:r>
    </w:p>
    <w:p w:rsidR="00B65D2C" w:rsidRDefault="00B65D2C" w:rsidP="00B65D2C">
      <w:pPr>
        <w:spacing w:line="360" w:lineRule="auto"/>
        <w:ind w:firstLine="709"/>
        <w:jc w:val="center"/>
        <w:rPr>
          <w:rFonts w:ascii="Times New Roman" w:hAnsi="Times New Roman" w:cs="Times New Roman"/>
          <w:b/>
          <w:bCs/>
          <w:kern w:val="28"/>
          <w:lang w:val="uk-UA"/>
        </w:rPr>
      </w:pPr>
      <w:r>
        <w:rPr>
          <w:rFonts w:ascii="Times New Roman" w:hAnsi="Times New Roman" w:cs="Times New Roman"/>
          <w:b/>
          <w:bCs/>
          <w:kern w:val="28"/>
          <w:lang w:val="uk-UA"/>
        </w:rPr>
        <w:t>ВИКОРИСТАННЯ НОВОЇ КОМБІНОВАНОЇ МАЗІ ДЛЯ ЛІКУВАННЯ ТРО</w:t>
      </w:r>
      <w:r>
        <w:rPr>
          <w:rFonts w:ascii="Times New Roman" w:hAnsi="Times New Roman" w:cs="Times New Roman"/>
          <w:b/>
          <w:bCs/>
          <w:kern w:val="28"/>
          <w:lang w:val="uk-UA"/>
        </w:rPr>
        <w:t>М</w:t>
      </w:r>
      <w:r>
        <w:rPr>
          <w:rFonts w:ascii="Times New Roman" w:hAnsi="Times New Roman" w:cs="Times New Roman"/>
          <w:b/>
          <w:bCs/>
          <w:kern w:val="28"/>
          <w:lang w:val="uk-UA"/>
        </w:rPr>
        <w:t>БОФЛЕБІТУ</w:t>
      </w:r>
    </w:p>
    <w:bookmarkEnd w:id="1"/>
    <w:p w:rsidR="00B65D2C" w:rsidRDefault="00B65D2C" w:rsidP="00B65D2C">
      <w:pPr>
        <w:spacing w:line="360" w:lineRule="auto"/>
        <w:ind w:firstLine="709"/>
        <w:jc w:val="center"/>
        <w:rPr>
          <w:rFonts w:ascii="Times New Roman" w:hAnsi="Times New Roman" w:cs="Times New Roman"/>
          <w:b/>
          <w:bCs/>
          <w:kern w:val="28"/>
          <w:lang w:val="uk-UA"/>
        </w:rPr>
      </w:pPr>
    </w:p>
    <w:p w:rsidR="00B65D2C" w:rsidRDefault="00B65D2C" w:rsidP="00B65D2C">
      <w:pPr>
        <w:pStyle w:val="afffffffd"/>
        <w:spacing w:line="360" w:lineRule="auto"/>
        <w:ind w:firstLine="709"/>
        <w:jc w:val="center"/>
        <w:rPr>
          <w:rFonts w:ascii="Times New Roman" w:hAnsi="Times New Roman" w:cs="Times New Roman"/>
          <w:lang w:val="uk-UA"/>
        </w:rPr>
      </w:pPr>
      <w:r>
        <w:rPr>
          <w:rFonts w:ascii="Times New Roman" w:hAnsi="Times New Roman" w:cs="Times New Roman"/>
          <w:lang w:val="uk-UA"/>
        </w:rPr>
        <w:t>Спеціальність 14.03.05 – фарм</w:t>
      </w:r>
      <w:r>
        <w:rPr>
          <w:rFonts w:ascii="Times New Roman" w:hAnsi="Times New Roman" w:cs="Times New Roman"/>
          <w:lang w:val="uk-UA"/>
        </w:rPr>
        <w:t>а</w:t>
      </w:r>
      <w:r>
        <w:rPr>
          <w:rFonts w:ascii="Times New Roman" w:hAnsi="Times New Roman" w:cs="Times New Roman"/>
          <w:lang w:val="uk-UA"/>
        </w:rPr>
        <w:t xml:space="preserve">кологія </w:t>
      </w:r>
    </w:p>
    <w:p w:rsidR="00B65D2C" w:rsidRDefault="00B65D2C" w:rsidP="00B65D2C">
      <w:pPr>
        <w:pStyle w:val="4f1"/>
        <w:keepNext w:val="0"/>
        <w:spacing w:line="360" w:lineRule="auto"/>
        <w:ind w:firstLine="709"/>
        <w:rPr>
          <w:rFonts w:ascii="Times New Roman" w:hAnsi="Times New Roman" w:cs="Times New Roman"/>
        </w:rPr>
      </w:pPr>
    </w:p>
    <w:p w:rsidR="00B65D2C" w:rsidRDefault="00B65D2C" w:rsidP="00B65D2C">
      <w:pPr>
        <w:pStyle w:val="4f1"/>
        <w:keepNext w:val="0"/>
        <w:spacing w:line="360" w:lineRule="auto"/>
        <w:ind w:firstLine="709"/>
        <w:rPr>
          <w:rFonts w:ascii="Times New Roman" w:hAnsi="Times New Roman" w:cs="Times New Roman"/>
        </w:rPr>
      </w:pPr>
      <w:r>
        <w:rPr>
          <w:rFonts w:ascii="Times New Roman" w:hAnsi="Times New Roman" w:cs="Times New Roman"/>
        </w:rPr>
        <w:t>Дисертація</w:t>
      </w:r>
    </w:p>
    <w:p w:rsidR="00B65D2C" w:rsidRDefault="00B65D2C" w:rsidP="00B65D2C">
      <w:pPr>
        <w:spacing w:line="360" w:lineRule="auto"/>
        <w:ind w:firstLine="709"/>
        <w:jc w:val="center"/>
        <w:rPr>
          <w:rFonts w:ascii="Times New Roman" w:hAnsi="Times New Roman" w:cs="Times New Roman"/>
          <w:kern w:val="28"/>
          <w:lang w:val="uk-UA"/>
        </w:rPr>
      </w:pPr>
      <w:r>
        <w:rPr>
          <w:rFonts w:ascii="Times New Roman" w:hAnsi="Times New Roman" w:cs="Times New Roman"/>
          <w:kern w:val="28"/>
          <w:lang w:val="uk-UA"/>
        </w:rPr>
        <w:t>на здобуття наукового ступеня</w:t>
      </w:r>
    </w:p>
    <w:p w:rsidR="00B65D2C" w:rsidRDefault="00B65D2C" w:rsidP="00B65D2C">
      <w:pPr>
        <w:spacing w:line="360" w:lineRule="auto"/>
        <w:ind w:firstLine="709"/>
        <w:jc w:val="center"/>
        <w:rPr>
          <w:rFonts w:ascii="Times New Roman" w:hAnsi="Times New Roman" w:cs="Times New Roman"/>
          <w:kern w:val="28"/>
          <w:lang w:val="uk-UA"/>
        </w:rPr>
      </w:pPr>
      <w:r>
        <w:rPr>
          <w:rFonts w:ascii="Times New Roman" w:hAnsi="Times New Roman" w:cs="Times New Roman"/>
          <w:kern w:val="28"/>
          <w:lang w:val="uk-UA"/>
        </w:rPr>
        <w:t>кандидата фармацевтичних наук</w:t>
      </w:r>
    </w:p>
    <w:p w:rsidR="00B65D2C" w:rsidRDefault="00B65D2C" w:rsidP="00B65D2C">
      <w:pPr>
        <w:tabs>
          <w:tab w:val="left" w:leader="dot" w:pos="8647"/>
        </w:tabs>
        <w:spacing w:line="360" w:lineRule="auto"/>
        <w:ind w:left="4536" w:firstLine="709"/>
        <w:rPr>
          <w:rFonts w:ascii="Times New Roman" w:hAnsi="Times New Roman" w:cs="Times New Roman"/>
          <w:kern w:val="28"/>
          <w:lang w:val="uk-UA"/>
        </w:rPr>
      </w:pPr>
    </w:p>
    <w:p w:rsidR="00B65D2C" w:rsidRDefault="00B65D2C" w:rsidP="00B65D2C">
      <w:pPr>
        <w:tabs>
          <w:tab w:val="left" w:leader="dot" w:pos="8647"/>
        </w:tabs>
        <w:spacing w:line="360" w:lineRule="auto"/>
        <w:ind w:left="4140"/>
        <w:rPr>
          <w:rFonts w:ascii="Times New Roman" w:hAnsi="Times New Roman" w:cs="Times New Roman"/>
          <w:kern w:val="28"/>
          <w:lang w:val="uk-UA"/>
        </w:rPr>
      </w:pPr>
      <w:r>
        <w:rPr>
          <w:rFonts w:ascii="Times New Roman" w:hAnsi="Times New Roman" w:cs="Times New Roman"/>
          <w:kern w:val="28"/>
          <w:lang w:val="uk-UA"/>
        </w:rPr>
        <w:t xml:space="preserve">Науковий керівник: </w:t>
      </w:r>
    </w:p>
    <w:p w:rsidR="00B65D2C" w:rsidRDefault="00B65D2C" w:rsidP="00B65D2C">
      <w:pPr>
        <w:tabs>
          <w:tab w:val="left" w:leader="dot" w:pos="8647"/>
        </w:tabs>
        <w:spacing w:line="360" w:lineRule="auto"/>
        <w:ind w:left="4140"/>
        <w:rPr>
          <w:rFonts w:ascii="Times New Roman" w:hAnsi="Times New Roman" w:cs="Times New Roman"/>
          <w:kern w:val="28"/>
          <w:lang w:val="uk-UA"/>
        </w:rPr>
      </w:pPr>
      <w:r>
        <w:rPr>
          <w:rFonts w:ascii="Times New Roman" w:hAnsi="Times New Roman" w:cs="Times New Roman"/>
          <w:kern w:val="28"/>
          <w:lang w:val="uk-UA"/>
        </w:rPr>
        <w:t>Яковлєва Лариса Вас</w:t>
      </w:r>
      <w:r>
        <w:rPr>
          <w:rFonts w:ascii="Times New Roman" w:hAnsi="Times New Roman" w:cs="Times New Roman"/>
          <w:kern w:val="28"/>
          <w:lang w:val="uk-UA"/>
        </w:rPr>
        <w:t>и</w:t>
      </w:r>
      <w:r>
        <w:rPr>
          <w:rFonts w:ascii="Times New Roman" w:hAnsi="Times New Roman" w:cs="Times New Roman"/>
          <w:kern w:val="28"/>
          <w:lang w:val="uk-UA"/>
        </w:rPr>
        <w:t xml:space="preserve">лівна </w:t>
      </w:r>
      <w:r>
        <w:rPr>
          <w:rFonts w:ascii="Times New Roman" w:hAnsi="Times New Roman" w:cs="Times New Roman"/>
          <w:kern w:val="28"/>
          <w:lang w:val="uk-UA"/>
        </w:rPr>
        <w:sym w:font="Symbol" w:char="F02D"/>
      </w:r>
    </w:p>
    <w:p w:rsidR="00B65D2C" w:rsidRDefault="00B65D2C" w:rsidP="00B65D2C">
      <w:pPr>
        <w:tabs>
          <w:tab w:val="left" w:leader="dot" w:pos="8647"/>
        </w:tabs>
        <w:spacing w:line="360" w:lineRule="auto"/>
        <w:ind w:left="4140"/>
        <w:rPr>
          <w:rFonts w:ascii="Times New Roman" w:hAnsi="Times New Roman" w:cs="Times New Roman"/>
          <w:kern w:val="28"/>
          <w:lang w:val="uk-UA"/>
        </w:rPr>
      </w:pPr>
      <w:r>
        <w:rPr>
          <w:rFonts w:ascii="Times New Roman" w:hAnsi="Times New Roman" w:cs="Times New Roman"/>
          <w:kern w:val="28"/>
          <w:lang w:val="uk-UA"/>
        </w:rPr>
        <w:t>доктор фармацевтичних наук, проф</w:t>
      </w:r>
      <w:r>
        <w:rPr>
          <w:rFonts w:ascii="Times New Roman" w:hAnsi="Times New Roman" w:cs="Times New Roman"/>
          <w:kern w:val="28"/>
          <w:lang w:val="uk-UA"/>
        </w:rPr>
        <w:t>е</w:t>
      </w:r>
      <w:r>
        <w:rPr>
          <w:rFonts w:ascii="Times New Roman" w:hAnsi="Times New Roman" w:cs="Times New Roman"/>
          <w:kern w:val="28"/>
          <w:lang w:val="uk-UA"/>
        </w:rPr>
        <w:t>сор,</w:t>
      </w:r>
    </w:p>
    <w:p w:rsidR="00B65D2C" w:rsidRDefault="00B65D2C" w:rsidP="00B65D2C">
      <w:pPr>
        <w:tabs>
          <w:tab w:val="left" w:leader="dot" w:pos="8647"/>
        </w:tabs>
        <w:spacing w:line="360" w:lineRule="auto"/>
        <w:ind w:left="4140"/>
        <w:rPr>
          <w:rFonts w:ascii="Times New Roman" w:hAnsi="Times New Roman" w:cs="Times New Roman"/>
          <w:kern w:val="28"/>
          <w:lang w:val="uk-UA"/>
        </w:rPr>
      </w:pPr>
      <w:r>
        <w:rPr>
          <w:rFonts w:ascii="Times New Roman" w:hAnsi="Times New Roman" w:cs="Times New Roman"/>
          <w:kern w:val="28"/>
          <w:lang w:val="uk-UA"/>
        </w:rPr>
        <w:t>заслужений діяч науки і техніки України</w:t>
      </w:r>
    </w:p>
    <w:p w:rsidR="00B65D2C" w:rsidRDefault="00B65D2C" w:rsidP="00B65D2C">
      <w:pPr>
        <w:tabs>
          <w:tab w:val="left" w:leader="dot" w:pos="8647"/>
        </w:tabs>
        <w:spacing w:line="360" w:lineRule="auto"/>
        <w:ind w:firstLine="709"/>
        <w:jc w:val="center"/>
        <w:rPr>
          <w:rFonts w:ascii="Times New Roman" w:hAnsi="Times New Roman" w:cs="Times New Roman"/>
          <w:kern w:val="28"/>
          <w:lang w:val="uk-UA"/>
        </w:rPr>
      </w:pPr>
    </w:p>
    <w:p w:rsidR="00B65D2C" w:rsidRDefault="00B65D2C" w:rsidP="00B65D2C">
      <w:pPr>
        <w:tabs>
          <w:tab w:val="left" w:leader="dot" w:pos="8647"/>
        </w:tabs>
        <w:spacing w:line="360" w:lineRule="auto"/>
        <w:ind w:firstLine="709"/>
        <w:jc w:val="center"/>
        <w:rPr>
          <w:rFonts w:ascii="Times New Roman" w:hAnsi="Times New Roman" w:cs="Times New Roman"/>
          <w:kern w:val="28"/>
          <w:lang w:val="uk-UA"/>
        </w:rPr>
      </w:pPr>
    </w:p>
    <w:p w:rsidR="00B65D2C" w:rsidRDefault="00B65D2C" w:rsidP="00B65D2C">
      <w:pPr>
        <w:tabs>
          <w:tab w:val="left" w:leader="dot" w:pos="9380"/>
        </w:tabs>
        <w:spacing w:line="360" w:lineRule="auto"/>
        <w:jc w:val="center"/>
        <w:rPr>
          <w:rFonts w:ascii="Times New Roman" w:hAnsi="Times New Roman" w:cs="Times New Roman"/>
          <w:kern w:val="28"/>
          <w:lang w:val="uk-UA"/>
        </w:rPr>
      </w:pPr>
      <w:r>
        <w:rPr>
          <w:rFonts w:ascii="Times New Roman" w:hAnsi="Times New Roman" w:cs="Times New Roman"/>
          <w:kern w:val="28"/>
          <w:lang w:val="uk-UA"/>
        </w:rPr>
        <w:t>Харків – 2007</w:t>
      </w:r>
      <w:r>
        <w:rPr>
          <w:rFonts w:ascii="Times New Roman" w:hAnsi="Times New Roman" w:cs="Times New Roman"/>
          <w:kern w:val="28"/>
          <w:lang w:val="uk-UA"/>
        </w:rPr>
        <w:br w:type="page"/>
      </w:r>
      <w:r>
        <w:rPr>
          <w:rFonts w:ascii="Times New Roman" w:hAnsi="Times New Roman" w:cs="Times New Roman"/>
          <w:kern w:val="28"/>
          <w:lang w:val="uk-UA"/>
        </w:rPr>
        <w:lastRenderedPageBreak/>
        <w:t xml:space="preserve"> ПЕРЕЛІК УМОВНИХ ПОЗНАЧЕНЬ, СИМВОЛІВ,</w:t>
      </w:r>
    </w:p>
    <w:p w:rsidR="00B65D2C" w:rsidRDefault="00B65D2C" w:rsidP="00B65D2C">
      <w:pPr>
        <w:spacing w:line="360" w:lineRule="auto"/>
        <w:ind w:firstLine="709"/>
        <w:jc w:val="center"/>
        <w:rPr>
          <w:rFonts w:ascii="Times New Roman" w:hAnsi="Times New Roman" w:cs="Times New Roman"/>
          <w:kern w:val="28"/>
          <w:lang w:val="uk-UA"/>
        </w:rPr>
      </w:pPr>
      <w:r>
        <w:rPr>
          <w:rFonts w:ascii="Times New Roman" w:hAnsi="Times New Roman" w:cs="Times New Roman"/>
          <w:kern w:val="28"/>
          <w:lang w:val="uk-UA"/>
        </w:rPr>
        <w:t>ОДИНИЦЬ, СКОРОЧЕНЬ І ТЕ</w:t>
      </w:r>
      <w:r>
        <w:rPr>
          <w:rFonts w:ascii="Times New Roman" w:hAnsi="Times New Roman" w:cs="Times New Roman"/>
          <w:kern w:val="28"/>
          <w:lang w:val="uk-UA"/>
        </w:rPr>
        <w:t>Р</w:t>
      </w:r>
      <w:r>
        <w:rPr>
          <w:rFonts w:ascii="Times New Roman" w:hAnsi="Times New Roman" w:cs="Times New Roman"/>
          <w:kern w:val="28"/>
          <w:lang w:val="uk-UA"/>
        </w:rPr>
        <w:t>МІНІВ</w:t>
      </w:r>
    </w:p>
    <w:p w:rsidR="00B65D2C" w:rsidRDefault="00B65D2C" w:rsidP="00B65D2C">
      <w:pPr>
        <w:spacing w:line="360" w:lineRule="auto"/>
        <w:ind w:firstLine="709"/>
        <w:jc w:val="center"/>
        <w:rPr>
          <w:rFonts w:ascii="Times New Roman" w:hAnsi="Times New Roman" w:cs="Times New Roman"/>
          <w:kern w:val="28"/>
          <w:lang w:val="uk-UA"/>
        </w:rPr>
      </w:pPr>
    </w:p>
    <w:p w:rsidR="00B65D2C" w:rsidRDefault="00B65D2C" w:rsidP="00B65D2C">
      <w:pPr>
        <w:pStyle w:val="4f1"/>
        <w:spacing w:line="360" w:lineRule="auto"/>
        <w:jc w:val="both"/>
        <w:rPr>
          <w:rFonts w:ascii="Times New Roman" w:hAnsi="Times New Roman" w:cs="Times New Roman"/>
          <w:kern w:val="28"/>
        </w:rPr>
      </w:pPr>
      <w:r>
        <w:rPr>
          <w:rFonts w:ascii="Times New Roman" w:hAnsi="Times New Roman" w:cs="Times New Roman"/>
          <w:kern w:val="28"/>
        </w:rPr>
        <w:t>АОС – антиоксидантна система;</w:t>
      </w:r>
    </w:p>
    <w:p w:rsidR="00B65D2C" w:rsidRDefault="00B65D2C" w:rsidP="00B65D2C">
      <w:pPr>
        <w:pStyle w:val="afffffffd"/>
        <w:spacing w:line="360" w:lineRule="auto"/>
        <w:rPr>
          <w:rFonts w:ascii="Times New Roman" w:hAnsi="Times New Roman" w:cs="Times New Roman"/>
          <w:kern w:val="28"/>
          <w:lang w:val="uk-UA"/>
        </w:rPr>
      </w:pPr>
      <w:r>
        <w:rPr>
          <w:rFonts w:ascii="Times New Roman" w:hAnsi="Times New Roman" w:cs="Times New Roman"/>
          <w:kern w:val="28"/>
          <w:lang w:val="uk-UA"/>
        </w:rPr>
        <w:t>АТ ІІІ  – антитромбін ІІІ;</w:t>
      </w:r>
    </w:p>
    <w:p w:rsidR="00B65D2C" w:rsidRDefault="00B65D2C" w:rsidP="00B65D2C">
      <w:pPr>
        <w:pStyle w:val="4f1"/>
        <w:spacing w:line="360" w:lineRule="auto"/>
        <w:jc w:val="both"/>
        <w:rPr>
          <w:rFonts w:ascii="Times New Roman" w:hAnsi="Times New Roman" w:cs="Times New Roman"/>
          <w:kern w:val="28"/>
        </w:rPr>
      </w:pPr>
      <w:r>
        <w:rPr>
          <w:rFonts w:ascii="Times New Roman" w:hAnsi="Times New Roman" w:cs="Times New Roman"/>
          <w:kern w:val="28"/>
        </w:rPr>
        <w:t>ВГ – відновлений глутатіон;</w:t>
      </w:r>
    </w:p>
    <w:p w:rsidR="00B65D2C" w:rsidRDefault="00B65D2C" w:rsidP="00B65D2C">
      <w:pPr>
        <w:spacing w:line="360" w:lineRule="auto"/>
        <w:rPr>
          <w:rFonts w:ascii="Times New Roman" w:hAnsi="Times New Roman" w:cs="Times New Roman"/>
          <w:kern w:val="28"/>
          <w:lang w:val="uk-UA"/>
        </w:rPr>
      </w:pPr>
      <w:r>
        <w:rPr>
          <w:rFonts w:ascii="Times New Roman" w:hAnsi="Times New Roman" w:cs="Times New Roman"/>
          <w:kern w:val="28"/>
          <w:lang w:val="uk-UA"/>
        </w:rPr>
        <w:t>ВРО – вільно радикальне окиснення;</w:t>
      </w:r>
    </w:p>
    <w:p w:rsidR="00B65D2C" w:rsidRDefault="00B65D2C" w:rsidP="00B65D2C">
      <w:pPr>
        <w:spacing w:line="360" w:lineRule="auto"/>
        <w:jc w:val="both"/>
        <w:rPr>
          <w:rFonts w:ascii="Times New Roman" w:hAnsi="Times New Roman" w:cs="Times New Roman"/>
          <w:kern w:val="28"/>
          <w:lang w:val="uk-UA"/>
        </w:rPr>
      </w:pPr>
      <w:r>
        <w:rPr>
          <w:rFonts w:ascii="Times New Roman" w:hAnsi="Times New Roman" w:cs="Times New Roman"/>
          <w:kern w:val="28"/>
          <w:lang w:val="uk-UA"/>
        </w:rPr>
        <w:t>ГКС – глюкокортикостероїди;</w:t>
      </w:r>
    </w:p>
    <w:p w:rsidR="00B65D2C" w:rsidRDefault="00B65D2C" w:rsidP="00B65D2C">
      <w:pPr>
        <w:spacing w:line="360" w:lineRule="auto"/>
        <w:jc w:val="both"/>
        <w:rPr>
          <w:rFonts w:ascii="Times New Roman" w:hAnsi="Times New Roman" w:cs="Times New Roman"/>
          <w:kern w:val="28"/>
        </w:rPr>
      </w:pPr>
      <w:r>
        <w:rPr>
          <w:rFonts w:ascii="Times New Roman" w:hAnsi="Times New Roman" w:cs="Times New Roman"/>
          <w:kern w:val="28"/>
          <w:lang w:val="uk-UA"/>
        </w:rPr>
        <w:t>ГТПВ – гострий тромбофлебіт повер</w:t>
      </w:r>
      <w:r>
        <w:rPr>
          <w:rFonts w:ascii="Times New Roman" w:hAnsi="Times New Roman" w:cs="Times New Roman"/>
          <w:kern w:val="28"/>
          <w:lang w:val="uk-UA"/>
        </w:rPr>
        <w:t>х</w:t>
      </w:r>
      <w:r>
        <w:rPr>
          <w:rFonts w:ascii="Times New Roman" w:hAnsi="Times New Roman" w:cs="Times New Roman"/>
          <w:kern w:val="28"/>
          <w:lang w:val="uk-UA"/>
        </w:rPr>
        <w:t>невих вен;</w:t>
      </w:r>
      <w:r>
        <w:rPr>
          <w:rFonts w:ascii="Times New Roman" w:hAnsi="Times New Roman" w:cs="Times New Roman"/>
          <w:kern w:val="28"/>
        </w:rPr>
        <w:t xml:space="preserve"> </w:t>
      </w:r>
    </w:p>
    <w:p w:rsidR="00B65D2C" w:rsidRDefault="00B65D2C" w:rsidP="00B65D2C">
      <w:pPr>
        <w:spacing w:line="360" w:lineRule="auto"/>
        <w:jc w:val="both"/>
        <w:rPr>
          <w:rFonts w:ascii="Times New Roman" w:hAnsi="Times New Roman" w:cs="Times New Roman"/>
          <w:kern w:val="28"/>
          <w:lang w:val="uk-UA"/>
        </w:rPr>
      </w:pPr>
      <w:r>
        <w:rPr>
          <w:rFonts w:ascii="Times New Roman" w:hAnsi="Times New Roman" w:cs="Times New Roman"/>
          <w:kern w:val="28"/>
          <w:lang w:val="uk-UA"/>
        </w:rPr>
        <w:t>ДМСО – диметилсульфоксид;</w:t>
      </w:r>
    </w:p>
    <w:p w:rsidR="00B65D2C" w:rsidRDefault="00B65D2C" w:rsidP="00B65D2C">
      <w:pPr>
        <w:pStyle w:val="4f1"/>
        <w:spacing w:line="360" w:lineRule="auto"/>
        <w:jc w:val="both"/>
        <w:rPr>
          <w:rFonts w:ascii="Times New Roman" w:hAnsi="Times New Roman" w:cs="Times New Roman"/>
          <w:kern w:val="28"/>
        </w:rPr>
      </w:pPr>
      <w:r>
        <w:rPr>
          <w:rFonts w:ascii="Times New Roman" w:hAnsi="Times New Roman" w:cs="Times New Roman"/>
          <w:kern w:val="28"/>
        </w:rPr>
        <w:t>КУО – колоній утворююча одиниця;</w:t>
      </w:r>
    </w:p>
    <w:p w:rsidR="00B65D2C" w:rsidRDefault="00B65D2C" w:rsidP="00B65D2C">
      <w:pPr>
        <w:spacing w:line="360" w:lineRule="auto"/>
        <w:jc w:val="both"/>
        <w:rPr>
          <w:rFonts w:ascii="Times New Roman" w:hAnsi="Times New Roman" w:cs="Times New Roman"/>
          <w:kern w:val="28"/>
          <w:lang w:val="uk-UA"/>
        </w:rPr>
      </w:pPr>
      <w:r>
        <w:rPr>
          <w:rFonts w:ascii="Times New Roman" w:hAnsi="Times New Roman" w:cs="Times New Roman"/>
          <w:kern w:val="28"/>
          <w:lang w:val="uk-UA"/>
        </w:rPr>
        <w:t>ЛЗ – лікарський засіб;</w:t>
      </w:r>
    </w:p>
    <w:p w:rsidR="00B65D2C" w:rsidRDefault="00B65D2C" w:rsidP="00B65D2C">
      <w:pPr>
        <w:tabs>
          <w:tab w:val="left" w:pos="540"/>
        </w:tabs>
        <w:spacing w:line="360" w:lineRule="auto"/>
        <w:ind w:left="180" w:hanging="180"/>
        <w:jc w:val="both"/>
        <w:rPr>
          <w:rFonts w:ascii="Times New Roman" w:hAnsi="Times New Roman" w:cs="Times New Roman"/>
          <w:kern w:val="28"/>
          <w:lang w:val="uk-UA"/>
        </w:rPr>
      </w:pPr>
      <w:r>
        <w:rPr>
          <w:rFonts w:ascii="Times New Roman" w:hAnsi="Times New Roman" w:cs="Times New Roman"/>
          <w:kern w:val="28"/>
          <w:lang w:val="uk-UA"/>
        </w:rPr>
        <w:t>МЛФ – м΄яка лікарська форма;</w:t>
      </w:r>
    </w:p>
    <w:p w:rsidR="00B65D2C" w:rsidRDefault="00B65D2C" w:rsidP="00B65D2C">
      <w:pPr>
        <w:spacing w:line="360" w:lineRule="auto"/>
        <w:jc w:val="both"/>
        <w:rPr>
          <w:rFonts w:ascii="Times New Roman" w:hAnsi="Times New Roman" w:cs="Times New Roman"/>
          <w:kern w:val="28"/>
          <w:lang w:val="uk-UA"/>
        </w:rPr>
      </w:pPr>
      <w:r>
        <w:rPr>
          <w:rFonts w:ascii="Times New Roman" w:hAnsi="Times New Roman" w:cs="Times New Roman"/>
          <w:kern w:val="28"/>
          <w:lang w:val="uk-UA"/>
        </w:rPr>
        <w:t>НПЗЗ – нестероїдні протизапальні з</w:t>
      </w:r>
      <w:r>
        <w:rPr>
          <w:rFonts w:ascii="Times New Roman" w:hAnsi="Times New Roman" w:cs="Times New Roman"/>
          <w:kern w:val="28"/>
          <w:lang w:val="uk-UA"/>
        </w:rPr>
        <w:t>а</w:t>
      </w:r>
      <w:r>
        <w:rPr>
          <w:rFonts w:ascii="Times New Roman" w:hAnsi="Times New Roman" w:cs="Times New Roman"/>
          <w:kern w:val="28"/>
          <w:lang w:val="uk-UA"/>
        </w:rPr>
        <w:t>соби;</w:t>
      </w:r>
    </w:p>
    <w:p w:rsidR="00B65D2C" w:rsidRDefault="00B65D2C" w:rsidP="00B65D2C">
      <w:pPr>
        <w:spacing w:line="360" w:lineRule="auto"/>
        <w:jc w:val="both"/>
        <w:rPr>
          <w:rFonts w:ascii="Times New Roman" w:hAnsi="Times New Roman" w:cs="Times New Roman"/>
          <w:kern w:val="28"/>
          <w:lang w:val="uk-UA"/>
        </w:rPr>
      </w:pPr>
      <w:r>
        <w:rPr>
          <w:rFonts w:ascii="Times New Roman" w:hAnsi="Times New Roman" w:cs="Times New Roman"/>
          <w:kern w:val="28"/>
          <w:lang w:val="uk-UA"/>
        </w:rPr>
        <w:t>ПГ – простагландини;</w:t>
      </w:r>
    </w:p>
    <w:p w:rsidR="00B65D2C" w:rsidRDefault="00B65D2C" w:rsidP="00B65D2C">
      <w:pPr>
        <w:pStyle w:val="4f1"/>
        <w:spacing w:line="360" w:lineRule="auto"/>
        <w:jc w:val="both"/>
        <w:rPr>
          <w:rFonts w:ascii="Times New Roman" w:hAnsi="Times New Roman" w:cs="Times New Roman"/>
          <w:kern w:val="28"/>
        </w:rPr>
      </w:pPr>
      <w:r>
        <w:rPr>
          <w:rFonts w:ascii="Times New Roman" w:hAnsi="Times New Roman" w:cs="Times New Roman"/>
          <w:kern w:val="28"/>
        </w:rPr>
        <w:t>ПЕО – поліетиленоксид;</w:t>
      </w:r>
    </w:p>
    <w:p w:rsidR="00B65D2C" w:rsidRDefault="00B65D2C" w:rsidP="00B65D2C">
      <w:pPr>
        <w:pStyle w:val="4f1"/>
        <w:spacing w:line="360" w:lineRule="auto"/>
        <w:jc w:val="both"/>
        <w:rPr>
          <w:rFonts w:ascii="Times New Roman" w:hAnsi="Times New Roman" w:cs="Times New Roman"/>
          <w:kern w:val="28"/>
        </w:rPr>
      </w:pPr>
      <w:r>
        <w:rPr>
          <w:rFonts w:ascii="Times New Roman" w:hAnsi="Times New Roman" w:cs="Times New Roman"/>
          <w:kern w:val="28"/>
        </w:rPr>
        <w:t>ПОЛ – перекисне окиснення ліпідів;</w:t>
      </w:r>
    </w:p>
    <w:p w:rsidR="00B65D2C" w:rsidRDefault="00B65D2C" w:rsidP="00B65D2C">
      <w:pPr>
        <w:pStyle w:val="1fff3"/>
        <w:spacing w:line="360" w:lineRule="auto"/>
        <w:rPr>
          <w:rFonts w:ascii="Times New Roman" w:hAnsi="Times New Roman" w:cs="Times New Roman"/>
          <w:lang w:val="uk-UA"/>
        </w:rPr>
      </w:pPr>
      <w:r>
        <w:rPr>
          <w:rFonts w:ascii="Times New Roman" w:hAnsi="Times New Roman" w:cs="Times New Roman"/>
          <w:lang w:val="uk-UA"/>
        </w:rPr>
        <w:t>ПТФС – посттромбофлебітичний син</w:t>
      </w:r>
      <w:r>
        <w:rPr>
          <w:rFonts w:ascii="Times New Roman" w:hAnsi="Times New Roman" w:cs="Times New Roman"/>
          <w:lang w:val="uk-UA"/>
        </w:rPr>
        <w:t>д</w:t>
      </w:r>
      <w:r>
        <w:rPr>
          <w:rFonts w:ascii="Times New Roman" w:hAnsi="Times New Roman" w:cs="Times New Roman"/>
          <w:lang w:val="uk-UA"/>
        </w:rPr>
        <w:t>ром;</w:t>
      </w:r>
    </w:p>
    <w:p w:rsidR="00B65D2C" w:rsidRDefault="00B65D2C" w:rsidP="00B65D2C">
      <w:pPr>
        <w:pStyle w:val="4f1"/>
        <w:tabs>
          <w:tab w:val="left" w:pos="180"/>
          <w:tab w:val="left" w:pos="720"/>
        </w:tabs>
        <w:spacing w:line="360" w:lineRule="auto"/>
        <w:jc w:val="both"/>
        <w:rPr>
          <w:rFonts w:ascii="Times New Roman" w:hAnsi="Times New Roman" w:cs="Times New Roman"/>
          <w:kern w:val="28"/>
        </w:rPr>
      </w:pPr>
      <w:r>
        <w:rPr>
          <w:rFonts w:ascii="Times New Roman" w:hAnsi="Times New Roman" w:cs="Times New Roman"/>
          <w:kern w:val="28"/>
        </w:rPr>
        <w:t>ТБК-активні продукти – продукти ПОЛ, що взаємодіють з тіобарбітуровою ки</w:t>
      </w:r>
      <w:r>
        <w:rPr>
          <w:rFonts w:ascii="Times New Roman" w:hAnsi="Times New Roman" w:cs="Times New Roman"/>
          <w:kern w:val="28"/>
        </w:rPr>
        <w:t>с</w:t>
      </w:r>
      <w:r>
        <w:rPr>
          <w:rFonts w:ascii="Times New Roman" w:hAnsi="Times New Roman" w:cs="Times New Roman"/>
          <w:kern w:val="28"/>
        </w:rPr>
        <w:tab/>
        <w:t xml:space="preserve">     лотою;</w:t>
      </w:r>
    </w:p>
    <w:p w:rsidR="00B65D2C" w:rsidRDefault="00B65D2C" w:rsidP="00B65D2C">
      <w:pPr>
        <w:spacing w:line="360" w:lineRule="auto"/>
        <w:jc w:val="both"/>
        <w:rPr>
          <w:rFonts w:ascii="Times New Roman" w:hAnsi="Times New Roman" w:cs="Times New Roman"/>
          <w:kern w:val="28"/>
          <w:lang w:val="uk-UA"/>
        </w:rPr>
      </w:pPr>
      <w:r>
        <w:rPr>
          <w:rFonts w:ascii="Times New Roman" w:hAnsi="Times New Roman" w:cs="Times New Roman"/>
          <w:kern w:val="28"/>
          <w:lang w:val="uk-UA"/>
        </w:rPr>
        <w:t>ТГВ – тромбоз глибоких вен;</w:t>
      </w:r>
    </w:p>
    <w:p w:rsidR="00B65D2C" w:rsidRDefault="00B65D2C" w:rsidP="00B65D2C">
      <w:pPr>
        <w:spacing w:line="360" w:lineRule="auto"/>
        <w:jc w:val="both"/>
        <w:rPr>
          <w:rFonts w:ascii="Times New Roman" w:hAnsi="Times New Roman" w:cs="Times New Roman"/>
          <w:kern w:val="28"/>
          <w:lang w:val="uk-UA"/>
        </w:rPr>
      </w:pPr>
      <w:r>
        <w:rPr>
          <w:rFonts w:ascii="Times New Roman" w:hAnsi="Times New Roman" w:cs="Times New Roman"/>
          <w:kern w:val="28"/>
          <w:lang w:val="uk-UA"/>
        </w:rPr>
        <w:t>ТЕЛА</w:t>
      </w:r>
      <w:r>
        <w:rPr>
          <w:rFonts w:ascii="Times New Roman" w:hAnsi="Times New Roman" w:cs="Times New Roman"/>
          <w:kern w:val="28"/>
        </w:rPr>
        <w:t xml:space="preserve"> – </w:t>
      </w:r>
      <w:r>
        <w:rPr>
          <w:rFonts w:ascii="Times New Roman" w:hAnsi="Times New Roman" w:cs="Times New Roman"/>
          <w:kern w:val="28"/>
          <w:lang w:val="uk-UA"/>
        </w:rPr>
        <w:t>тромбоемболія легеневої арт</w:t>
      </w:r>
      <w:r>
        <w:rPr>
          <w:rFonts w:ascii="Times New Roman" w:hAnsi="Times New Roman" w:cs="Times New Roman"/>
          <w:kern w:val="28"/>
          <w:lang w:val="uk-UA"/>
        </w:rPr>
        <w:t>е</w:t>
      </w:r>
      <w:r>
        <w:rPr>
          <w:rFonts w:ascii="Times New Roman" w:hAnsi="Times New Roman" w:cs="Times New Roman"/>
          <w:kern w:val="28"/>
          <w:lang w:val="uk-UA"/>
        </w:rPr>
        <w:t>рії;</w:t>
      </w:r>
    </w:p>
    <w:p w:rsidR="00B65D2C" w:rsidRDefault="00B65D2C" w:rsidP="00B65D2C">
      <w:pPr>
        <w:spacing w:line="360" w:lineRule="auto"/>
        <w:jc w:val="both"/>
        <w:rPr>
          <w:rFonts w:ascii="Times New Roman" w:hAnsi="Times New Roman" w:cs="Times New Roman"/>
          <w:kern w:val="28"/>
          <w:lang w:val="uk-UA"/>
        </w:rPr>
      </w:pPr>
      <w:r>
        <w:rPr>
          <w:rFonts w:ascii="Times New Roman" w:hAnsi="Times New Roman" w:cs="Times New Roman"/>
          <w:kern w:val="28"/>
          <w:lang w:val="uk-UA"/>
        </w:rPr>
        <w:t>ХВН – хронічна венозна недостатність;</w:t>
      </w:r>
    </w:p>
    <w:p w:rsidR="00B65D2C" w:rsidRDefault="00B65D2C" w:rsidP="00B65D2C">
      <w:pPr>
        <w:spacing w:line="360" w:lineRule="auto"/>
        <w:jc w:val="both"/>
        <w:rPr>
          <w:rFonts w:ascii="Times New Roman" w:hAnsi="Times New Roman" w:cs="Times New Roman"/>
          <w:kern w:val="28"/>
          <w:lang w:val="uk-UA"/>
        </w:rPr>
      </w:pPr>
      <w:r>
        <w:rPr>
          <w:rFonts w:ascii="Times New Roman" w:hAnsi="Times New Roman" w:cs="Times New Roman"/>
          <w:kern w:val="28"/>
          <w:lang w:val="uk-UA"/>
        </w:rPr>
        <w:t>ЦОГ – циклооксигеназа;</w:t>
      </w:r>
    </w:p>
    <w:p w:rsidR="00B65D2C" w:rsidRDefault="00B65D2C" w:rsidP="00B65D2C">
      <w:pPr>
        <w:pStyle w:val="4f1"/>
        <w:spacing w:line="360" w:lineRule="auto"/>
        <w:jc w:val="both"/>
        <w:rPr>
          <w:rFonts w:ascii="Times New Roman" w:hAnsi="Times New Roman" w:cs="Times New Roman"/>
          <w:kern w:val="28"/>
        </w:rPr>
      </w:pPr>
      <w:r>
        <w:rPr>
          <w:rFonts w:ascii="Times New Roman" w:hAnsi="Times New Roman" w:cs="Times New Roman"/>
          <w:kern w:val="28"/>
        </w:rPr>
        <w:t>ШОЕ – швидкість осідання еритроц</w:t>
      </w:r>
      <w:r>
        <w:rPr>
          <w:rFonts w:ascii="Times New Roman" w:hAnsi="Times New Roman" w:cs="Times New Roman"/>
          <w:kern w:val="28"/>
        </w:rPr>
        <w:t>и</w:t>
      </w:r>
      <w:r>
        <w:rPr>
          <w:rFonts w:ascii="Times New Roman" w:hAnsi="Times New Roman" w:cs="Times New Roman"/>
          <w:kern w:val="28"/>
        </w:rPr>
        <w:t>тів.</w:t>
      </w:r>
    </w:p>
    <w:p w:rsidR="00B65D2C" w:rsidRDefault="00B65D2C" w:rsidP="00B65D2C">
      <w:pPr>
        <w:pStyle w:val="4f1"/>
        <w:tabs>
          <w:tab w:val="left" w:leader="dot" w:pos="9356"/>
        </w:tabs>
        <w:spacing w:line="360" w:lineRule="auto"/>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ЗМІСТ</w:t>
      </w:r>
    </w:p>
    <w:p w:rsidR="00B65D2C" w:rsidRDefault="00B65D2C" w:rsidP="00B65D2C">
      <w:pPr>
        <w:rPr>
          <w:lang w:val="uk-UA"/>
        </w:rPr>
      </w:pPr>
    </w:p>
    <w:p w:rsidR="00B65D2C" w:rsidRDefault="00B65D2C" w:rsidP="00B65D2C">
      <w:pPr>
        <w:tabs>
          <w:tab w:val="left" w:leader="dot" w:pos="9356"/>
          <w:tab w:val="left" w:leader="dot" w:pos="9540"/>
        </w:tabs>
        <w:rPr>
          <w:rFonts w:ascii="Times New Roman" w:hAnsi="Times New Roman" w:cs="Times New Roman"/>
          <w:lang w:val="uk-UA"/>
        </w:rPr>
      </w:pPr>
      <w:r>
        <w:rPr>
          <w:rFonts w:ascii="Times New Roman" w:hAnsi="Times New Roman" w:cs="Times New Roman"/>
          <w:lang w:val="uk-UA"/>
        </w:rPr>
        <w:t>ВСТУП</w:t>
      </w:r>
      <w:r>
        <w:rPr>
          <w:rFonts w:ascii="Times New Roman" w:hAnsi="Times New Roman" w:cs="Times New Roman"/>
          <w:lang w:val="uk-UA"/>
        </w:rPr>
        <w:tab/>
        <w:t>6</w:t>
      </w:r>
    </w:p>
    <w:p w:rsidR="00B65D2C" w:rsidRDefault="00B65D2C" w:rsidP="00B65D2C">
      <w:pPr>
        <w:pStyle w:val="1ff1"/>
        <w:rPr>
          <w:lang w:val="uk-UA"/>
        </w:rPr>
      </w:pPr>
    </w:p>
    <w:p w:rsidR="00B65D2C" w:rsidRDefault="00B65D2C" w:rsidP="00B65D2C">
      <w:pPr>
        <w:pStyle w:val="213"/>
        <w:tabs>
          <w:tab w:val="left" w:leader="dot" w:pos="9356"/>
          <w:tab w:val="left" w:leader="dot" w:pos="9540"/>
        </w:tabs>
        <w:jc w:val="both"/>
        <w:outlineLvl w:val="0"/>
        <w:rPr>
          <w:rFonts w:ascii="Times New Roman" w:hAnsi="Times New Roman" w:cs="Times New Roman"/>
          <w:lang w:val="uk-UA"/>
        </w:rPr>
      </w:pPr>
      <w:r>
        <w:rPr>
          <w:rFonts w:ascii="Times New Roman" w:hAnsi="Times New Roman" w:cs="Times New Roman"/>
          <w:lang w:val="uk-UA"/>
        </w:rPr>
        <w:t xml:space="preserve">РОЗДІЛ 1 </w:t>
      </w:r>
    </w:p>
    <w:p w:rsidR="00B65D2C" w:rsidRDefault="00B65D2C" w:rsidP="00B65D2C">
      <w:pPr>
        <w:pStyle w:val="213"/>
        <w:tabs>
          <w:tab w:val="left" w:leader="dot" w:pos="9185"/>
          <w:tab w:val="left" w:leader="dot" w:pos="9356"/>
          <w:tab w:val="left" w:leader="dot" w:pos="9639"/>
        </w:tabs>
        <w:jc w:val="both"/>
        <w:outlineLvl w:val="0"/>
        <w:rPr>
          <w:rFonts w:ascii="Times New Roman" w:hAnsi="Times New Roman" w:cs="Times New Roman"/>
          <w:lang w:val="uk-UA"/>
        </w:rPr>
      </w:pPr>
      <w:r>
        <w:rPr>
          <w:rFonts w:ascii="Times New Roman" w:hAnsi="Times New Roman" w:cs="Times New Roman"/>
          <w:lang w:val="uk-UA"/>
        </w:rPr>
        <w:t>МЕДИКО-ФАРМАЦЕВТИЧНА ТА СОЦІАЛЬНО-ЕКОНОМІЧНА ЗНАЧ</w:t>
      </w:r>
      <w:r>
        <w:rPr>
          <w:rFonts w:ascii="Times New Roman" w:hAnsi="Times New Roman" w:cs="Times New Roman"/>
          <w:lang w:val="uk-UA"/>
        </w:rPr>
        <w:t>У</w:t>
      </w:r>
      <w:r>
        <w:rPr>
          <w:rFonts w:ascii="Times New Roman" w:hAnsi="Times New Roman" w:cs="Times New Roman"/>
          <w:lang w:val="uk-UA"/>
        </w:rPr>
        <w:t>ЩІСТЬ ПАТОЛОГІЙ ВЕНОЗНОЇ СИСТЕМИ.  ЗАСОБИ ДЛЯ ЛІКУВАННЯ   ВЕНОЗНИХ ЗАХВОРЮВАНЬ (ОГЛЯД ЛІТЕР</w:t>
      </w:r>
      <w:r>
        <w:rPr>
          <w:rFonts w:ascii="Times New Roman" w:hAnsi="Times New Roman" w:cs="Times New Roman"/>
          <w:lang w:val="uk-UA"/>
        </w:rPr>
        <w:t>А</w:t>
      </w:r>
      <w:r>
        <w:rPr>
          <w:rFonts w:ascii="Times New Roman" w:hAnsi="Times New Roman" w:cs="Times New Roman"/>
          <w:lang w:val="uk-UA"/>
        </w:rPr>
        <w:t>ТУРИ)</w:t>
      </w:r>
      <w:r>
        <w:rPr>
          <w:rFonts w:ascii="Times New Roman" w:hAnsi="Times New Roman" w:cs="Times New Roman"/>
          <w:lang w:val="uk-UA"/>
        </w:rPr>
        <w:tab/>
        <w:t>11</w:t>
      </w:r>
    </w:p>
    <w:p w:rsidR="00B65D2C" w:rsidRDefault="00B65D2C" w:rsidP="0054538C">
      <w:pPr>
        <w:numPr>
          <w:ilvl w:val="1"/>
          <w:numId w:val="56"/>
        </w:numPr>
        <w:tabs>
          <w:tab w:val="left" w:leader="dot" w:pos="9185"/>
          <w:tab w:val="left" w:leader="dot" w:pos="9356"/>
          <w:tab w:val="left" w:leader="dot" w:pos="9639"/>
        </w:tabs>
        <w:suppressAutoHyphens w:val="0"/>
        <w:spacing w:line="360" w:lineRule="auto"/>
        <w:jc w:val="both"/>
        <w:outlineLvl w:val="1"/>
        <w:rPr>
          <w:rFonts w:ascii="Times New Roman" w:hAnsi="Times New Roman" w:cs="Times New Roman"/>
          <w:kern w:val="28"/>
          <w:lang w:val="uk-UA"/>
        </w:rPr>
      </w:pPr>
      <w:r>
        <w:rPr>
          <w:rFonts w:ascii="Times New Roman" w:hAnsi="Times New Roman" w:cs="Times New Roman"/>
          <w:kern w:val="28"/>
          <w:lang w:val="uk-UA"/>
        </w:rPr>
        <w:t xml:space="preserve">  Етіологія, патогенез і клінічні прояви тромбофлебіту поверхневих </w:t>
      </w:r>
    </w:p>
    <w:p w:rsidR="00B65D2C" w:rsidRDefault="00B65D2C" w:rsidP="00B65D2C">
      <w:pPr>
        <w:tabs>
          <w:tab w:val="left" w:leader="dot" w:pos="9185"/>
          <w:tab w:val="left" w:leader="dot" w:pos="9356"/>
          <w:tab w:val="left" w:leader="dot" w:pos="9639"/>
        </w:tabs>
        <w:spacing w:line="360" w:lineRule="auto"/>
        <w:ind w:left="567"/>
        <w:jc w:val="both"/>
        <w:outlineLvl w:val="1"/>
        <w:rPr>
          <w:rFonts w:ascii="Times New Roman" w:hAnsi="Times New Roman" w:cs="Times New Roman"/>
          <w:kern w:val="28"/>
          <w:lang w:val="uk-UA"/>
        </w:rPr>
      </w:pPr>
      <w:r>
        <w:rPr>
          <w:rFonts w:ascii="Times New Roman" w:hAnsi="Times New Roman" w:cs="Times New Roman"/>
          <w:kern w:val="28"/>
          <w:lang w:val="uk-UA"/>
        </w:rPr>
        <w:t xml:space="preserve">        вен</w:t>
      </w:r>
      <w:r>
        <w:rPr>
          <w:rFonts w:ascii="Times New Roman" w:hAnsi="Times New Roman" w:cs="Times New Roman"/>
          <w:kern w:val="28"/>
          <w:lang w:val="uk-UA"/>
        </w:rPr>
        <w:tab/>
        <w:t>11</w:t>
      </w:r>
    </w:p>
    <w:p w:rsidR="00B65D2C" w:rsidRDefault="00B65D2C" w:rsidP="0054538C">
      <w:pPr>
        <w:numPr>
          <w:ilvl w:val="1"/>
          <w:numId w:val="56"/>
        </w:numPr>
        <w:tabs>
          <w:tab w:val="left" w:leader="dot" w:pos="9185"/>
          <w:tab w:val="left" w:leader="dot" w:pos="9356"/>
          <w:tab w:val="left" w:leader="dot" w:pos="9639"/>
        </w:tabs>
        <w:suppressAutoHyphens w:val="0"/>
        <w:spacing w:line="360" w:lineRule="auto"/>
        <w:jc w:val="both"/>
        <w:outlineLvl w:val="1"/>
        <w:rPr>
          <w:rFonts w:ascii="Times New Roman" w:hAnsi="Times New Roman" w:cs="Times New Roman"/>
          <w:kern w:val="28"/>
          <w:lang w:val="uk-UA"/>
        </w:rPr>
      </w:pPr>
      <w:r>
        <w:rPr>
          <w:rFonts w:ascii="Times New Roman" w:hAnsi="Times New Roman" w:cs="Times New Roman"/>
          <w:kern w:val="28"/>
          <w:lang w:val="uk-UA"/>
        </w:rPr>
        <w:t xml:space="preserve">  Консервативне лікування захворювань вен</w:t>
      </w:r>
      <w:r>
        <w:rPr>
          <w:rFonts w:ascii="Times New Roman" w:hAnsi="Times New Roman" w:cs="Times New Roman"/>
          <w:kern w:val="28"/>
          <w:lang w:val="uk-UA"/>
        </w:rPr>
        <w:tab/>
        <w:t>24</w:t>
      </w:r>
    </w:p>
    <w:p w:rsidR="00B65D2C" w:rsidRDefault="00B65D2C" w:rsidP="0054538C">
      <w:pPr>
        <w:numPr>
          <w:ilvl w:val="1"/>
          <w:numId w:val="56"/>
        </w:numPr>
        <w:tabs>
          <w:tab w:val="left" w:leader="dot" w:pos="9185"/>
          <w:tab w:val="left" w:leader="dot" w:pos="9356"/>
          <w:tab w:val="left" w:leader="dot" w:pos="9639"/>
        </w:tabs>
        <w:suppressAutoHyphens w:val="0"/>
        <w:spacing w:line="360" w:lineRule="auto"/>
        <w:jc w:val="both"/>
        <w:outlineLvl w:val="1"/>
        <w:rPr>
          <w:rFonts w:ascii="Times New Roman" w:hAnsi="Times New Roman" w:cs="Times New Roman"/>
          <w:kern w:val="28"/>
          <w:lang w:val="uk-UA"/>
        </w:rPr>
      </w:pPr>
      <w:r>
        <w:rPr>
          <w:rFonts w:ascii="Times New Roman" w:hAnsi="Times New Roman" w:cs="Times New Roman"/>
          <w:kern w:val="28"/>
          <w:lang w:val="uk-UA"/>
        </w:rPr>
        <w:t xml:space="preserve">  Обгрунтування складу, фармакодинаміки та створення комбінованого </w:t>
      </w:r>
    </w:p>
    <w:p w:rsidR="00B65D2C" w:rsidRDefault="00B65D2C" w:rsidP="00B65D2C">
      <w:pPr>
        <w:tabs>
          <w:tab w:val="left" w:leader="dot" w:pos="9185"/>
          <w:tab w:val="left" w:leader="dot" w:pos="9356"/>
          <w:tab w:val="left" w:leader="dot" w:pos="9639"/>
        </w:tabs>
        <w:spacing w:line="360" w:lineRule="auto"/>
        <w:ind w:left="567"/>
        <w:jc w:val="both"/>
        <w:outlineLvl w:val="1"/>
        <w:rPr>
          <w:rFonts w:ascii="Times New Roman" w:hAnsi="Times New Roman" w:cs="Times New Roman"/>
          <w:kern w:val="28"/>
          <w:lang w:val="uk-UA"/>
        </w:rPr>
      </w:pPr>
      <w:r>
        <w:rPr>
          <w:rFonts w:ascii="Times New Roman" w:hAnsi="Times New Roman" w:cs="Times New Roman"/>
          <w:kern w:val="28"/>
          <w:lang w:val="uk-UA"/>
        </w:rPr>
        <w:t xml:space="preserve">       з</w:t>
      </w:r>
      <w:r>
        <w:rPr>
          <w:rFonts w:ascii="Times New Roman" w:hAnsi="Times New Roman" w:cs="Times New Roman"/>
          <w:kern w:val="28"/>
          <w:lang w:val="uk-UA"/>
        </w:rPr>
        <w:t>а</w:t>
      </w:r>
      <w:r>
        <w:rPr>
          <w:rFonts w:ascii="Times New Roman" w:hAnsi="Times New Roman" w:cs="Times New Roman"/>
          <w:kern w:val="28"/>
          <w:lang w:val="uk-UA"/>
        </w:rPr>
        <w:t>собу для лікування тромбофлебітів – мазі „Веногепар”</w:t>
      </w:r>
      <w:r>
        <w:rPr>
          <w:rFonts w:ascii="Times New Roman" w:hAnsi="Times New Roman" w:cs="Times New Roman"/>
          <w:kern w:val="28"/>
          <w:lang w:val="uk-UA"/>
        </w:rPr>
        <w:tab/>
        <w:t>36</w:t>
      </w:r>
    </w:p>
    <w:p w:rsidR="00B65D2C" w:rsidRDefault="00B65D2C" w:rsidP="00B65D2C">
      <w:pPr>
        <w:pStyle w:val="1ff1"/>
        <w:tabs>
          <w:tab w:val="left" w:leader="dot" w:pos="9185"/>
        </w:tabs>
        <w:rPr>
          <w:lang w:val="uk-UA"/>
        </w:rPr>
      </w:pPr>
    </w:p>
    <w:p w:rsidR="00B65D2C" w:rsidRDefault="00B65D2C" w:rsidP="00B65D2C">
      <w:pPr>
        <w:pStyle w:val="1ff1"/>
        <w:tabs>
          <w:tab w:val="left" w:leader="dot" w:pos="9185"/>
        </w:tabs>
        <w:rPr>
          <w:lang w:val="uk-UA"/>
        </w:rPr>
      </w:pPr>
      <w:r>
        <w:rPr>
          <w:lang w:val="uk-UA"/>
        </w:rPr>
        <w:t>РОЗДІЛ 2</w:t>
      </w:r>
    </w:p>
    <w:p w:rsidR="00B65D2C" w:rsidRDefault="00B65D2C" w:rsidP="00B65D2C">
      <w:pPr>
        <w:pStyle w:val="1ff1"/>
        <w:tabs>
          <w:tab w:val="left" w:leader="dot" w:pos="9185"/>
        </w:tabs>
        <w:rPr>
          <w:lang w:val="uk-UA"/>
        </w:rPr>
      </w:pPr>
      <w:r>
        <w:rPr>
          <w:lang w:val="uk-UA"/>
        </w:rPr>
        <w:t>МАТЕРІАЛИ І МЕТОДИ ДОСЛІДЖЕННЯ</w:t>
      </w:r>
      <w:r>
        <w:rPr>
          <w:lang w:val="uk-UA"/>
        </w:rPr>
        <w:tab/>
        <w:t>45</w:t>
      </w:r>
    </w:p>
    <w:p w:rsidR="00B65D2C" w:rsidRDefault="00B65D2C" w:rsidP="00B65D2C">
      <w:pPr>
        <w:pStyle w:val="1ff1"/>
        <w:tabs>
          <w:tab w:val="left" w:leader="dot" w:pos="9185"/>
        </w:tabs>
        <w:rPr>
          <w:lang w:val="uk-UA"/>
        </w:rPr>
      </w:pPr>
    </w:p>
    <w:p w:rsidR="00B65D2C" w:rsidRDefault="00B65D2C" w:rsidP="00B65D2C">
      <w:pPr>
        <w:pStyle w:val="1ff1"/>
        <w:tabs>
          <w:tab w:val="left" w:leader="dot" w:pos="9185"/>
        </w:tabs>
        <w:rPr>
          <w:lang w:val="uk-UA"/>
        </w:rPr>
      </w:pPr>
      <w:r>
        <w:rPr>
          <w:lang w:val="uk-UA"/>
        </w:rPr>
        <w:t>РОЗДІЛ 3</w:t>
      </w:r>
    </w:p>
    <w:p w:rsidR="00B65D2C" w:rsidRDefault="00B65D2C" w:rsidP="00B65D2C">
      <w:pPr>
        <w:pStyle w:val="1ff1"/>
        <w:tabs>
          <w:tab w:val="left" w:leader="dot" w:pos="9185"/>
        </w:tabs>
        <w:rPr>
          <w:lang w:val="uk-UA"/>
        </w:rPr>
      </w:pPr>
      <w:r>
        <w:rPr>
          <w:lang w:val="uk-UA"/>
        </w:rPr>
        <w:t>ВИЗНАЧЕННЯ ОПТИМАЛЬНОГО СКЛАДУ МАЗІ „ВЕНОГЕПАР” ЗА  Р</w:t>
      </w:r>
      <w:r>
        <w:rPr>
          <w:lang w:val="uk-UA"/>
        </w:rPr>
        <w:t>Е</w:t>
      </w:r>
      <w:r>
        <w:rPr>
          <w:lang w:val="uk-UA"/>
        </w:rPr>
        <w:t>ЗУЛЬТАТАМИ СКРИНІНГОВИХ ДОСЛІДЖЕНЬ</w:t>
      </w:r>
      <w:r>
        <w:rPr>
          <w:lang w:val="uk-UA"/>
        </w:rPr>
        <w:tab/>
        <w:t>63</w:t>
      </w:r>
    </w:p>
    <w:p w:rsidR="00B65D2C" w:rsidRDefault="00B65D2C" w:rsidP="00B65D2C">
      <w:pPr>
        <w:pStyle w:val="1ff1"/>
        <w:tabs>
          <w:tab w:val="left" w:leader="dot" w:pos="9185"/>
        </w:tabs>
        <w:ind w:left="1080" w:hanging="543"/>
        <w:rPr>
          <w:lang w:val="uk-UA"/>
        </w:rPr>
      </w:pPr>
      <w:r>
        <w:rPr>
          <w:lang w:val="uk-UA"/>
        </w:rPr>
        <w:t>3.1  Дослідження протизапальної дії різних комбінацій мазі  на моделі те</w:t>
      </w:r>
      <w:r>
        <w:rPr>
          <w:lang w:val="uk-UA"/>
        </w:rPr>
        <w:t>р</w:t>
      </w:r>
      <w:r>
        <w:rPr>
          <w:lang w:val="uk-UA"/>
        </w:rPr>
        <w:t>мічного запалення лапи у мишей</w:t>
      </w:r>
      <w:r>
        <w:rPr>
          <w:lang w:val="uk-UA"/>
        </w:rPr>
        <w:tab/>
        <w:t>65</w:t>
      </w:r>
    </w:p>
    <w:p w:rsidR="00B65D2C" w:rsidRDefault="00B65D2C" w:rsidP="00B65D2C">
      <w:pPr>
        <w:pStyle w:val="1ff1"/>
        <w:tabs>
          <w:tab w:val="left" w:leader="dot" w:pos="9185"/>
        </w:tabs>
        <w:ind w:left="1080" w:hanging="543"/>
        <w:rPr>
          <w:lang w:val="uk-UA"/>
        </w:rPr>
      </w:pPr>
      <w:r>
        <w:rPr>
          <w:lang w:val="uk-UA"/>
        </w:rPr>
        <w:t>3.2  Вивчення впливу різних комбінацій мазі на розвиток венозного набр</w:t>
      </w:r>
      <w:r>
        <w:rPr>
          <w:lang w:val="uk-UA"/>
        </w:rPr>
        <w:t>я</w:t>
      </w:r>
      <w:r>
        <w:rPr>
          <w:lang w:val="uk-UA"/>
        </w:rPr>
        <w:t>ку  хвоста щурів</w:t>
      </w:r>
      <w:r>
        <w:rPr>
          <w:lang w:val="uk-UA"/>
        </w:rPr>
        <w:tab/>
        <w:t>66</w:t>
      </w:r>
    </w:p>
    <w:p w:rsidR="00B65D2C" w:rsidRDefault="00B65D2C" w:rsidP="00B65D2C">
      <w:pPr>
        <w:pStyle w:val="1ff1"/>
        <w:tabs>
          <w:tab w:val="left" w:leader="dot" w:pos="9185"/>
        </w:tabs>
        <w:ind w:left="1080" w:hanging="543"/>
        <w:rPr>
          <w:lang w:val="uk-UA"/>
        </w:rPr>
      </w:pPr>
      <w:r>
        <w:rPr>
          <w:lang w:val="uk-UA"/>
        </w:rPr>
        <w:t xml:space="preserve">3.3  Встановлення </w:t>
      </w:r>
      <w:r>
        <w:t>антикоагуляційної дії різних комбінацій мазі методом  коагулографії на кролях</w:t>
      </w:r>
      <w:r>
        <w:rPr>
          <w:lang w:val="uk-UA"/>
        </w:rPr>
        <w:tab/>
        <w:t>69</w:t>
      </w:r>
    </w:p>
    <w:p w:rsidR="00B65D2C" w:rsidRDefault="00B65D2C" w:rsidP="00B65D2C">
      <w:pPr>
        <w:pStyle w:val="1ff1"/>
        <w:rPr>
          <w:lang w:val="uk-UA"/>
        </w:rPr>
      </w:pPr>
    </w:p>
    <w:p w:rsidR="00B65D2C" w:rsidRDefault="00B65D2C" w:rsidP="00B65D2C">
      <w:pPr>
        <w:pStyle w:val="1ff1"/>
        <w:rPr>
          <w:lang w:val="uk-UA"/>
        </w:rPr>
      </w:pPr>
      <w:r>
        <w:rPr>
          <w:lang w:val="uk-UA"/>
        </w:rPr>
        <w:t>РОЗДІЛ 4</w:t>
      </w:r>
    </w:p>
    <w:p w:rsidR="00B65D2C" w:rsidRDefault="00B65D2C" w:rsidP="00B65D2C">
      <w:pPr>
        <w:pStyle w:val="1ff1"/>
        <w:tabs>
          <w:tab w:val="left" w:leader="dot" w:pos="9180"/>
        </w:tabs>
        <w:rPr>
          <w:lang w:val="uk-UA"/>
        </w:rPr>
      </w:pPr>
      <w:r>
        <w:rPr>
          <w:lang w:val="uk-UA"/>
        </w:rPr>
        <w:lastRenderedPageBreak/>
        <w:t>ВИВЧЕННЯ ФАРМАКОЛОГІЧНОЇ АКТИВНОСТІ МАЗІ „ВЕНОГЕПАР”</w:t>
      </w:r>
      <w:r>
        <w:rPr>
          <w:lang w:val="uk-UA"/>
        </w:rPr>
        <w:tab/>
        <w:t>72</w:t>
      </w:r>
    </w:p>
    <w:p w:rsidR="00B65D2C" w:rsidRDefault="00B65D2C" w:rsidP="00B65D2C">
      <w:pPr>
        <w:pStyle w:val="1ff1"/>
        <w:tabs>
          <w:tab w:val="left" w:leader="dot" w:pos="9072"/>
        </w:tabs>
        <w:ind w:left="540"/>
        <w:rPr>
          <w:lang w:val="uk-UA"/>
        </w:rPr>
      </w:pPr>
      <w:r>
        <w:rPr>
          <w:lang w:val="uk-UA"/>
        </w:rPr>
        <w:t>4.1 Дослідження протизапальної дії мазі  „Веногепар” на щурах</w:t>
      </w:r>
      <w:r>
        <w:rPr>
          <w:lang w:val="uk-UA"/>
        </w:rPr>
        <w:tab/>
        <w:t>.72</w:t>
      </w:r>
    </w:p>
    <w:p w:rsidR="00B65D2C" w:rsidRDefault="00B65D2C" w:rsidP="00B65D2C">
      <w:pPr>
        <w:pStyle w:val="1ff1"/>
        <w:tabs>
          <w:tab w:val="left" w:leader="dot" w:pos="9072"/>
        </w:tabs>
        <w:ind w:left="1800" w:hanging="723"/>
        <w:rPr>
          <w:lang w:val="uk-UA"/>
        </w:rPr>
      </w:pPr>
      <w:r>
        <w:rPr>
          <w:lang w:val="uk-UA"/>
        </w:rPr>
        <w:t>4.1.1  Протизапальна активність мазі „Веногепар” на моделі  караген</w:t>
      </w:r>
      <w:r>
        <w:rPr>
          <w:lang w:val="uk-UA"/>
        </w:rPr>
        <w:t>і</w:t>
      </w:r>
      <w:r>
        <w:rPr>
          <w:lang w:val="uk-UA"/>
        </w:rPr>
        <w:t>нового набряку</w:t>
      </w:r>
      <w:r>
        <w:rPr>
          <w:lang w:val="uk-UA"/>
        </w:rPr>
        <w:tab/>
        <w:t>..73</w:t>
      </w:r>
    </w:p>
    <w:p w:rsidR="00B65D2C" w:rsidRDefault="00B65D2C" w:rsidP="00B65D2C">
      <w:pPr>
        <w:pStyle w:val="1ff1"/>
        <w:tabs>
          <w:tab w:val="left" w:leader="dot" w:pos="9072"/>
        </w:tabs>
        <w:ind w:left="1800" w:hanging="723"/>
        <w:rPr>
          <w:noProof/>
          <w:lang w:val="uk-UA"/>
        </w:rPr>
      </w:pPr>
      <w:r>
        <w:rPr>
          <w:lang w:val="uk-UA"/>
        </w:rPr>
        <w:t>4.1.2  Встановлення протизапальної дії нової мазі на моделі зимозан</w:t>
      </w:r>
      <w:r>
        <w:rPr>
          <w:lang w:val="uk-UA"/>
        </w:rPr>
        <w:t>о</w:t>
      </w:r>
      <w:r>
        <w:rPr>
          <w:lang w:val="uk-UA"/>
        </w:rPr>
        <w:t>вого набряку</w:t>
      </w:r>
      <w:r>
        <w:rPr>
          <w:lang w:val="uk-UA"/>
        </w:rPr>
        <w:tab/>
        <w:t>75</w:t>
      </w:r>
    </w:p>
    <w:p w:rsidR="00B65D2C" w:rsidRDefault="00B65D2C" w:rsidP="00B65D2C">
      <w:pPr>
        <w:pStyle w:val="1ff1"/>
        <w:tabs>
          <w:tab w:val="center" w:pos="540"/>
          <w:tab w:val="left" w:leader="dot" w:pos="9072"/>
        </w:tabs>
        <w:ind w:left="1800" w:hanging="723"/>
        <w:rPr>
          <w:noProof/>
          <w:lang w:val="uk-UA"/>
        </w:rPr>
      </w:pPr>
      <w:r>
        <w:rPr>
          <w:lang w:val="uk-UA"/>
        </w:rPr>
        <w:t>4.1.3  Протизапальна активність мазі „Веногепар” на моделі гістамін</w:t>
      </w:r>
      <w:r>
        <w:rPr>
          <w:lang w:val="uk-UA"/>
        </w:rPr>
        <w:t>о</w:t>
      </w:r>
      <w:r>
        <w:rPr>
          <w:lang w:val="uk-UA"/>
        </w:rPr>
        <w:t>вого набряку</w:t>
      </w:r>
      <w:r>
        <w:rPr>
          <w:lang w:val="uk-UA"/>
        </w:rPr>
        <w:tab/>
        <w:t>77</w:t>
      </w:r>
    </w:p>
    <w:p w:rsidR="00B65D2C" w:rsidRDefault="00B65D2C" w:rsidP="00B65D2C">
      <w:pPr>
        <w:pStyle w:val="1ff1"/>
        <w:tabs>
          <w:tab w:val="left" w:leader="dot" w:pos="9072"/>
        </w:tabs>
        <w:ind w:left="1080" w:hanging="543"/>
        <w:rPr>
          <w:lang w:val="uk-UA"/>
        </w:rPr>
      </w:pPr>
      <w:r>
        <w:rPr>
          <w:lang w:val="uk-UA"/>
        </w:rPr>
        <w:t>4.2  Лікувальний ефект мазі „Веногепар” на моделі експериментального тромбофлебіту у кролів</w:t>
      </w:r>
      <w:r>
        <w:rPr>
          <w:lang w:val="uk-UA"/>
        </w:rPr>
        <w:tab/>
        <w:t>79</w:t>
      </w:r>
    </w:p>
    <w:p w:rsidR="00B65D2C" w:rsidRDefault="00B65D2C" w:rsidP="00B65D2C">
      <w:pPr>
        <w:pStyle w:val="1ff1"/>
        <w:tabs>
          <w:tab w:val="left" w:leader="dot" w:pos="9072"/>
        </w:tabs>
        <w:ind w:left="1080"/>
        <w:rPr>
          <w:lang w:val="uk-UA"/>
        </w:rPr>
      </w:pPr>
      <w:r>
        <w:rPr>
          <w:lang w:val="uk-UA"/>
        </w:rPr>
        <w:t>4.2.1 Динаміка клінічних та біохімічних показників</w:t>
      </w:r>
      <w:r>
        <w:rPr>
          <w:lang w:val="uk-UA"/>
        </w:rPr>
        <w:tab/>
        <w:t>79</w:t>
      </w:r>
    </w:p>
    <w:p w:rsidR="00B65D2C" w:rsidRDefault="00B65D2C" w:rsidP="00B65D2C">
      <w:pPr>
        <w:pStyle w:val="1ff1"/>
        <w:tabs>
          <w:tab w:val="left" w:leader="dot" w:pos="9072"/>
        </w:tabs>
        <w:ind w:left="1800" w:hanging="723"/>
        <w:jc w:val="both"/>
        <w:rPr>
          <w:lang w:val="uk-UA"/>
        </w:rPr>
      </w:pPr>
      <w:r>
        <w:rPr>
          <w:lang w:val="uk-UA"/>
        </w:rPr>
        <w:t xml:space="preserve">4.2.2 Зміни морфоструктури зовнішньої вени вуха тварин під   </w:t>
      </w:r>
    </w:p>
    <w:p w:rsidR="00B65D2C" w:rsidRDefault="00B65D2C" w:rsidP="00B65D2C">
      <w:pPr>
        <w:pStyle w:val="1ff1"/>
        <w:tabs>
          <w:tab w:val="left" w:leader="dot" w:pos="9072"/>
        </w:tabs>
        <w:ind w:left="1800" w:hanging="723"/>
        <w:jc w:val="both"/>
        <w:rPr>
          <w:noProof/>
          <w:lang w:val="uk-UA"/>
        </w:rPr>
      </w:pPr>
      <w:r>
        <w:rPr>
          <w:lang w:val="uk-UA"/>
        </w:rPr>
        <w:t xml:space="preserve">         впл</w:t>
      </w:r>
      <w:r>
        <w:rPr>
          <w:lang w:val="uk-UA"/>
        </w:rPr>
        <w:t>и</w:t>
      </w:r>
      <w:r>
        <w:rPr>
          <w:lang w:val="uk-UA"/>
        </w:rPr>
        <w:t>вом досліджуваних мазей</w:t>
      </w:r>
      <w:r>
        <w:rPr>
          <w:lang w:val="uk-UA"/>
        </w:rPr>
        <w:tab/>
        <w:t>90</w:t>
      </w:r>
    </w:p>
    <w:p w:rsidR="00B65D2C" w:rsidRDefault="00B65D2C" w:rsidP="00B65D2C">
      <w:pPr>
        <w:pStyle w:val="1ff1"/>
        <w:tabs>
          <w:tab w:val="left" w:leader="dot" w:pos="9072"/>
        </w:tabs>
        <w:ind w:left="1080" w:hanging="543"/>
        <w:rPr>
          <w:lang w:val="uk-UA"/>
        </w:rPr>
      </w:pPr>
      <w:r>
        <w:rPr>
          <w:lang w:val="uk-UA"/>
        </w:rPr>
        <w:t>4.3  Вивчення протимікробної та протигрибкової активності мазі „Веног</w:t>
      </w:r>
      <w:r>
        <w:rPr>
          <w:lang w:val="uk-UA"/>
        </w:rPr>
        <w:t>е</w:t>
      </w:r>
      <w:r>
        <w:rPr>
          <w:lang w:val="uk-UA"/>
        </w:rPr>
        <w:t>пар”</w:t>
      </w:r>
      <w:r>
        <w:rPr>
          <w:lang w:val="uk-UA"/>
        </w:rPr>
        <w:tab/>
        <w:t>101</w:t>
      </w:r>
    </w:p>
    <w:p w:rsidR="00B65D2C" w:rsidRDefault="00B65D2C" w:rsidP="00B65D2C">
      <w:pPr>
        <w:pStyle w:val="1ff1"/>
        <w:tabs>
          <w:tab w:val="left" w:leader="dot" w:pos="9072"/>
        </w:tabs>
        <w:ind w:left="1800" w:hanging="723"/>
        <w:rPr>
          <w:lang w:val="uk-UA"/>
        </w:rPr>
      </w:pPr>
      <w:r>
        <w:rPr>
          <w:lang w:val="uk-UA"/>
        </w:rPr>
        <w:t>4.3.1 Протимікробна та протигрибкова дія препарату в умовах</w:t>
      </w:r>
      <w:r>
        <w:t xml:space="preserve"> </w:t>
      </w:r>
      <w:r>
        <w:rPr>
          <w:lang w:val="uk-UA"/>
        </w:rPr>
        <w:t xml:space="preserve">             </w:t>
      </w:r>
      <w:r>
        <w:rPr>
          <w:lang w:val="en-US"/>
        </w:rPr>
        <w:t>in</w:t>
      </w:r>
      <w:r>
        <w:t xml:space="preserve"> </w:t>
      </w:r>
      <w:r>
        <w:rPr>
          <w:lang w:val="en-US"/>
        </w:rPr>
        <w:t>vitro</w:t>
      </w:r>
      <w:r>
        <w:tab/>
      </w:r>
      <w:r>
        <w:rPr>
          <w:lang w:val="uk-UA"/>
        </w:rPr>
        <w:t>101</w:t>
      </w:r>
    </w:p>
    <w:p w:rsidR="00B65D2C" w:rsidRDefault="00B65D2C" w:rsidP="00B65D2C">
      <w:pPr>
        <w:pStyle w:val="1ff1"/>
        <w:tabs>
          <w:tab w:val="left" w:leader="dot" w:pos="9072"/>
        </w:tabs>
        <w:ind w:left="1800" w:hanging="723"/>
        <w:rPr>
          <w:noProof/>
          <w:lang w:val="uk-UA"/>
        </w:rPr>
      </w:pPr>
      <w:r>
        <w:rPr>
          <w:lang w:val="uk-UA"/>
        </w:rPr>
        <w:t xml:space="preserve">4.3.2 Протимікробна та протигрибкова дія нової мазі в умовах              </w:t>
      </w:r>
      <w:r>
        <w:rPr>
          <w:lang w:val="en-US"/>
        </w:rPr>
        <w:t>in</w:t>
      </w:r>
      <w:r>
        <w:t xml:space="preserve"> </w:t>
      </w:r>
      <w:r>
        <w:rPr>
          <w:lang w:val="en-US"/>
        </w:rPr>
        <w:t>vivo</w:t>
      </w:r>
      <w:r>
        <w:rPr>
          <w:lang w:val="uk-UA"/>
        </w:rPr>
        <w:tab/>
        <w:t>104</w:t>
      </w:r>
    </w:p>
    <w:p w:rsidR="00B65D2C" w:rsidRDefault="00B65D2C" w:rsidP="00B65D2C">
      <w:pPr>
        <w:pStyle w:val="1ff1"/>
        <w:tabs>
          <w:tab w:val="left" w:leader="dot" w:pos="9072"/>
        </w:tabs>
        <w:ind w:left="2880" w:hanging="1083"/>
        <w:rPr>
          <w:lang w:val="uk-UA"/>
        </w:rPr>
      </w:pPr>
      <w:r>
        <w:rPr>
          <w:lang w:val="uk-UA"/>
        </w:rPr>
        <w:t>4.3.2.1    Вплив мазі „Веногепар” на перебіг експерименталь-</w:t>
      </w:r>
    </w:p>
    <w:p w:rsidR="00B65D2C" w:rsidRDefault="00B65D2C" w:rsidP="00B65D2C">
      <w:pPr>
        <w:pStyle w:val="1ff1"/>
        <w:tabs>
          <w:tab w:val="left" w:leader="dot" w:pos="9072"/>
        </w:tabs>
        <w:ind w:left="2880" w:hanging="1083"/>
        <w:rPr>
          <w:lang w:val="uk-UA"/>
        </w:rPr>
      </w:pPr>
      <w:r>
        <w:rPr>
          <w:lang w:val="uk-UA"/>
        </w:rPr>
        <w:t xml:space="preserve">               ної кандидозної  інфекції у мишей</w:t>
      </w:r>
      <w:r>
        <w:rPr>
          <w:lang w:val="uk-UA"/>
        </w:rPr>
        <w:tab/>
        <w:t>104</w:t>
      </w:r>
    </w:p>
    <w:p w:rsidR="00B65D2C" w:rsidRDefault="00B65D2C" w:rsidP="0054538C">
      <w:pPr>
        <w:numPr>
          <w:ilvl w:val="3"/>
          <w:numId w:val="57"/>
        </w:numPr>
        <w:tabs>
          <w:tab w:val="left" w:leader="dot" w:pos="9072"/>
          <w:tab w:val="left" w:leader="dot" w:pos="9191"/>
          <w:tab w:val="left" w:leader="dot" w:pos="9304"/>
          <w:tab w:val="left" w:leader="dot" w:pos="9360"/>
        </w:tabs>
        <w:suppressAutoHyphens w:val="0"/>
        <w:spacing w:line="360" w:lineRule="auto"/>
        <w:ind w:hanging="1077"/>
        <w:rPr>
          <w:rFonts w:ascii="Times New Roman" w:hAnsi="Times New Roman" w:cs="Times New Roman"/>
          <w:kern w:val="28"/>
          <w:lang w:val="uk-UA"/>
        </w:rPr>
      </w:pPr>
      <w:r>
        <w:rPr>
          <w:rFonts w:ascii="Times New Roman" w:hAnsi="Times New Roman" w:cs="Times New Roman"/>
          <w:kern w:val="28"/>
          <w:lang w:val="uk-UA"/>
        </w:rPr>
        <w:t>Визначення ефективності препарату на моделі експер</w:t>
      </w:r>
      <w:r>
        <w:rPr>
          <w:rFonts w:ascii="Times New Roman" w:hAnsi="Times New Roman" w:cs="Times New Roman"/>
          <w:kern w:val="28"/>
          <w:lang w:val="uk-UA"/>
        </w:rPr>
        <w:t>и</w:t>
      </w:r>
      <w:r>
        <w:rPr>
          <w:rFonts w:ascii="Times New Roman" w:hAnsi="Times New Roman" w:cs="Times New Roman"/>
          <w:kern w:val="28"/>
          <w:lang w:val="uk-UA"/>
        </w:rPr>
        <w:t>ментальної гнійної рани у мишей, інфікованої сумішшю стафілококу та синєгнійної палички</w:t>
      </w:r>
      <w:r>
        <w:rPr>
          <w:rFonts w:ascii="Times New Roman" w:hAnsi="Times New Roman" w:cs="Times New Roman"/>
          <w:kern w:val="28"/>
          <w:lang w:val="uk-UA"/>
        </w:rPr>
        <w:tab/>
        <w:t>109</w:t>
      </w:r>
    </w:p>
    <w:p w:rsidR="00B65D2C" w:rsidRDefault="00B65D2C" w:rsidP="00B65D2C">
      <w:pPr>
        <w:tabs>
          <w:tab w:val="left" w:pos="2880"/>
          <w:tab w:val="left" w:leader="dot" w:pos="9072"/>
          <w:tab w:val="left" w:leader="dot" w:pos="9191"/>
          <w:tab w:val="left" w:leader="dot" w:pos="9356"/>
        </w:tabs>
        <w:spacing w:line="360" w:lineRule="auto"/>
        <w:ind w:left="2836"/>
        <w:rPr>
          <w:rFonts w:ascii="Times New Roman" w:hAnsi="Times New Roman" w:cs="Times New Roman"/>
          <w:kern w:val="28"/>
          <w:lang w:val="uk-UA"/>
        </w:rPr>
      </w:pPr>
      <w:r>
        <w:rPr>
          <w:rFonts w:ascii="Times New Roman" w:hAnsi="Times New Roman" w:cs="Times New Roman"/>
          <w:kern w:val="28"/>
          <w:lang w:val="uk-UA"/>
        </w:rPr>
        <w:t>4.3.2.2.1 Результати мікробіологічних досліджень</w:t>
      </w:r>
      <w:r>
        <w:rPr>
          <w:rFonts w:ascii="Times New Roman" w:hAnsi="Times New Roman" w:cs="Times New Roman"/>
          <w:kern w:val="28"/>
          <w:lang w:val="uk-UA"/>
        </w:rPr>
        <w:tab/>
        <w:t>109</w:t>
      </w:r>
    </w:p>
    <w:p w:rsidR="00B65D2C" w:rsidRDefault="00B65D2C" w:rsidP="00B65D2C">
      <w:pPr>
        <w:tabs>
          <w:tab w:val="left" w:pos="2880"/>
          <w:tab w:val="left" w:leader="dot" w:pos="9072"/>
          <w:tab w:val="left" w:leader="dot" w:pos="9191"/>
          <w:tab w:val="left" w:leader="dot" w:pos="9356"/>
        </w:tabs>
        <w:spacing w:line="360" w:lineRule="auto"/>
        <w:ind w:left="2836" w:right="-105"/>
        <w:rPr>
          <w:rFonts w:ascii="Times New Roman" w:hAnsi="Times New Roman" w:cs="Times New Roman"/>
          <w:kern w:val="28"/>
          <w:lang w:val="uk-UA"/>
        </w:rPr>
      </w:pPr>
      <w:r>
        <w:rPr>
          <w:rFonts w:ascii="Times New Roman" w:hAnsi="Times New Roman" w:cs="Times New Roman"/>
          <w:kern w:val="28"/>
          <w:lang w:val="uk-UA"/>
        </w:rPr>
        <w:t>4.3.2.2.2 Стан ультраструктури клітин шкіри ............114</w:t>
      </w:r>
    </w:p>
    <w:p w:rsidR="00B65D2C" w:rsidRDefault="00B65D2C" w:rsidP="00B65D2C">
      <w:pPr>
        <w:tabs>
          <w:tab w:val="left" w:leader="dot" w:pos="9072"/>
          <w:tab w:val="left" w:leader="dot" w:pos="9356"/>
        </w:tabs>
        <w:spacing w:line="360" w:lineRule="auto"/>
        <w:rPr>
          <w:rFonts w:ascii="Times New Roman" w:hAnsi="Times New Roman" w:cs="Times New Roman"/>
          <w:kern w:val="28"/>
          <w:lang w:val="uk-UA"/>
        </w:rPr>
      </w:pPr>
    </w:p>
    <w:p w:rsidR="00B65D2C" w:rsidRDefault="00B65D2C" w:rsidP="00B65D2C">
      <w:pPr>
        <w:tabs>
          <w:tab w:val="left" w:leader="dot" w:pos="9356"/>
        </w:tabs>
        <w:spacing w:line="360" w:lineRule="auto"/>
        <w:rPr>
          <w:rFonts w:ascii="Times New Roman" w:hAnsi="Times New Roman" w:cs="Times New Roman"/>
          <w:kern w:val="28"/>
          <w:lang w:val="uk-UA"/>
        </w:rPr>
      </w:pPr>
      <w:r>
        <w:rPr>
          <w:rFonts w:ascii="Times New Roman" w:hAnsi="Times New Roman" w:cs="Times New Roman"/>
          <w:kern w:val="28"/>
          <w:lang w:val="uk-UA"/>
        </w:rPr>
        <w:t>РОЗДІЛ 5</w:t>
      </w:r>
    </w:p>
    <w:p w:rsidR="00B65D2C" w:rsidRDefault="00B65D2C" w:rsidP="00B65D2C">
      <w:pPr>
        <w:tabs>
          <w:tab w:val="left" w:leader="dot" w:pos="9072"/>
          <w:tab w:val="left" w:leader="dot" w:pos="9191"/>
          <w:tab w:val="left" w:leader="dot" w:pos="9356"/>
        </w:tabs>
        <w:spacing w:line="360" w:lineRule="auto"/>
        <w:rPr>
          <w:rFonts w:ascii="Times New Roman" w:hAnsi="Times New Roman" w:cs="Times New Roman"/>
          <w:kern w:val="28"/>
          <w:lang w:val="uk-UA"/>
        </w:rPr>
      </w:pPr>
      <w:r>
        <w:rPr>
          <w:rFonts w:ascii="Times New Roman" w:hAnsi="Times New Roman" w:cs="Times New Roman"/>
          <w:kern w:val="28"/>
          <w:lang w:val="uk-UA"/>
        </w:rPr>
        <w:t>ДЕЯКІ ТОКСИКОЛОГІЧНІ ХАРАКТЕРИСТИКИ МАЗІ „ВЕНОГЕПАР”</w:t>
      </w:r>
      <w:r>
        <w:rPr>
          <w:rFonts w:ascii="Times New Roman" w:hAnsi="Times New Roman" w:cs="Times New Roman"/>
          <w:kern w:val="28"/>
          <w:lang w:val="uk-UA"/>
        </w:rPr>
        <w:tab/>
        <w:t>118</w:t>
      </w:r>
    </w:p>
    <w:p w:rsidR="00B65D2C" w:rsidRDefault="00B65D2C" w:rsidP="00B65D2C">
      <w:pPr>
        <w:pStyle w:val="afffffffd"/>
        <w:tabs>
          <w:tab w:val="clear" w:pos="9355"/>
          <w:tab w:val="left" w:leader="dot" w:pos="9072"/>
          <w:tab w:val="left" w:leader="dot" w:pos="9191"/>
          <w:tab w:val="left" w:leader="dot" w:pos="9356"/>
        </w:tabs>
        <w:spacing w:line="360" w:lineRule="auto"/>
        <w:ind w:left="1080" w:hanging="551"/>
        <w:rPr>
          <w:rFonts w:ascii="Times New Roman" w:hAnsi="Times New Roman" w:cs="Times New Roman"/>
          <w:lang w:val="uk-UA"/>
        </w:rPr>
      </w:pPr>
      <w:r>
        <w:rPr>
          <w:rFonts w:ascii="Times New Roman" w:hAnsi="Times New Roman" w:cs="Times New Roman"/>
          <w:lang w:val="uk-UA"/>
        </w:rPr>
        <w:t xml:space="preserve">5.1.  Визначення гострої токсичності мазі “Веногепар” </w:t>
      </w:r>
      <w:r>
        <w:rPr>
          <w:rFonts w:ascii="Times New Roman" w:hAnsi="Times New Roman" w:cs="Times New Roman"/>
          <w:lang w:val="uk-UA"/>
        </w:rPr>
        <w:tab/>
        <w:t>118</w:t>
      </w:r>
    </w:p>
    <w:p w:rsidR="00B65D2C" w:rsidRDefault="00B65D2C" w:rsidP="00B65D2C">
      <w:pPr>
        <w:pStyle w:val="1ff1"/>
        <w:tabs>
          <w:tab w:val="left" w:leader="dot" w:pos="9072"/>
          <w:tab w:val="left" w:leader="dot" w:pos="9191"/>
        </w:tabs>
        <w:ind w:left="1800" w:hanging="723"/>
        <w:rPr>
          <w:lang w:val="uk-UA"/>
        </w:rPr>
      </w:pPr>
      <w:r>
        <w:rPr>
          <w:lang w:val="uk-UA"/>
        </w:rPr>
        <w:t>5.1.1  Гостра токсичність препарату при нашкірному  нанесенні</w:t>
      </w:r>
    </w:p>
    <w:p w:rsidR="00B65D2C" w:rsidRDefault="00B65D2C" w:rsidP="00B65D2C">
      <w:pPr>
        <w:pStyle w:val="1ff1"/>
        <w:tabs>
          <w:tab w:val="left" w:leader="dot" w:pos="9072"/>
          <w:tab w:val="left" w:leader="dot" w:pos="9191"/>
        </w:tabs>
        <w:ind w:left="1800" w:hanging="723"/>
        <w:rPr>
          <w:lang w:val="uk-UA"/>
        </w:rPr>
      </w:pPr>
      <w:r>
        <w:rPr>
          <w:lang w:val="uk-UA"/>
        </w:rPr>
        <w:t xml:space="preserve">          щурам,  мишам і  кролям</w:t>
      </w:r>
      <w:r>
        <w:rPr>
          <w:lang w:val="uk-UA"/>
        </w:rPr>
        <w:tab/>
        <w:t>118</w:t>
      </w:r>
    </w:p>
    <w:p w:rsidR="00B65D2C" w:rsidRDefault="00B65D2C" w:rsidP="00B65D2C">
      <w:pPr>
        <w:pStyle w:val="1ff1"/>
        <w:tabs>
          <w:tab w:val="left" w:leader="dot" w:pos="9072"/>
          <w:tab w:val="left" w:leader="dot" w:pos="9191"/>
        </w:tabs>
        <w:ind w:left="1800" w:hanging="723"/>
      </w:pPr>
      <w:r>
        <w:rPr>
          <w:lang w:val="uk-UA"/>
        </w:rPr>
        <w:t>5.1.2  Гостра токсичність мазі “Веногепар” при внутрішньошлунко-в</w:t>
      </w:r>
      <w:r>
        <w:rPr>
          <w:lang w:val="uk-UA"/>
        </w:rPr>
        <w:t>о</w:t>
      </w:r>
      <w:r>
        <w:rPr>
          <w:lang w:val="uk-UA"/>
        </w:rPr>
        <w:t>му введенні щурам</w:t>
      </w:r>
      <w:r>
        <w:rPr>
          <w:lang w:val="uk-UA"/>
        </w:rPr>
        <w:tab/>
        <w:t>119</w:t>
      </w:r>
    </w:p>
    <w:p w:rsidR="00B65D2C" w:rsidRDefault="00B65D2C" w:rsidP="00B65D2C">
      <w:pPr>
        <w:spacing w:line="360" w:lineRule="auto"/>
        <w:ind w:left="1080" w:right="75" w:hanging="540"/>
        <w:rPr>
          <w:rFonts w:ascii="Times New Roman" w:hAnsi="Times New Roman" w:cs="Times New Roman"/>
          <w:kern w:val="28"/>
          <w:lang w:val="uk-UA"/>
        </w:rPr>
      </w:pPr>
      <w:r>
        <w:rPr>
          <w:rFonts w:ascii="Times New Roman" w:hAnsi="Times New Roman" w:cs="Times New Roman"/>
          <w:kern w:val="28"/>
        </w:rPr>
        <w:t xml:space="preserve">5.2. </w:t>
      </w:r>
      <w:r>
        <w:rPr>
          <w:rFonts w:ascii="Times New Roman" w:hAnsi="Times New Roman" w:cs="Times New Roman"/>
          <w:kern w:val="28"/>
          <w:lang w:val="uk-UA"/>
        </w:rPr>
        <w:t>Виявлення</w:t>
      </w:r>
      <w:r>
        <w:rPr>
          <w:rFonts w:ascii="Times New Roman" w:hAnsi="Times New Roman" w:cs="Times New Roman"/>
          <w:kern w:val="28"/>
        </w:rPr>
        <w:t xml:space="preserve"> дерматотоксичн</w:t>
      </w:r>
      <w:r>
        <w:rPr>
          <w:rFonts w:ascii="Times New Roman" w:hAnsi="Times New Roman" w:cs="Times New Roman"/>
          <w:kern w:val="28"/>
          <w:lang w:val="uk-UA"/>
        </w:rPr>
        <w:t>ої</w:t>
      </w:r>
      <w:r>
        <w:rPr>
          <w:rFonts w:ascii="Times New Roman" w:hAnsi="Times New Roman" w:cs="Times New Roman"/>
          <w:kern w:val="28"/>
        </w:rPr>
        <w:t xml:space="preserve"> ді</w:t>
      </w:r>
      <w:r>
        <w:rPr>
          <w:rFonts w:ascii="Times New Roman" w:hAnsi="Times New Roman" w:cs="Times New Roman"/>
          <w:kern w:val="28"/>
          <w:lang w:val="uk-UA"/>
        </w:rPr>
        <w:t>ї</w:t>
      </w:r>
      <w:r>
        <w:rPr>
          <w:rFonts w:ascii="Times New Roman" w:hAnsi="Times New Roman" w:cs="Times New Roman"/>
          <w:kern w:val="28"/>
        </w:rPr>
        <w:t xml:space="preserve"> мазі “Веногепар” </w:t>
      </w:r>
      <w:r>
        <w:rPr>
          <w:rFonts w:ascii="Times New Roman" w:hAnsi="Times New Roman" w:cs="Times New Roman"/>
          <w:kern w:val="28"/>
          <w:lang w:val="uk-UA"/>
        </w:rPr>
        <w:t>.............................120</w:t>
      </w:r>
    </w:p>
    <w:p w:rsidR="00B65D2C" w:rsidRDefault="00B65D2C" w:rsidP="00B65D2C">
      <w:pPr>
        <w:tabs>
          <w:tab w:val="left" w:leader="dot" w:pos="9129"/>
          <w:tab w:val="left" w:leader="dot" w:pos="9174"/>
          <w:tab w:val="left" w:leader="dot" w:pos="9191"/>
          <w:tab w:val="left" w:leader="dot" w:pos="9356"/>
        </w:tabs>
        <w:spacing w:line="360" w:lineRule="auto"/>
        <w:ind w:left="1980" w:right="75" w:hanging="709"/>
        <w:rPr>
          <w:rFonts w:ascii="Times New Roman" w:hAnsi="Times New Roman" w:cs="Times New Roman"/>
          <w:kern w:val="28"/>
          <w:lang w:val="uk-UA"/>
        </w:rPr>
      </w:pPr>
      <w:r>
        <w:rPr>
          <w:rFonts w:ascii="Times New Roman" w:hAnsi="Times New Roman" w:cs="Times New Roman"/>
          <w:kern w:val="28"/>
        </w:rPr>
        <w:t>5.2.1</w:t>
      </w:r>
      <w:r>
        <w:rPr>
          <w:rFonts w:ascii="Times New Roman" w:hAnsi="Times New Roman" w:cs="Times New Roman"/>
          <w:kern w:val="28"/>
          <w:lang w:val="uk-UA"/>
        </w:rPr>
        <w:t xml:space="preserve">  Вивчення </w:t>
      </w:r>
      <w:r>
        <w:rPr>
          <w:rFonts w:ascii="Times New Roman" w:hAnsi="Times New Roman" w:cs="Times New Roman"/>
          <w:kern w:val="28"/>
        </w:rPr>
        <w:t>алергізувальн</w:t>
      </w:r>
      <w:r>
        <w:rPr>
          <w:rFonts w:ascii="Times New Roman" w:hAnsi="Times New Roman" w:cs="Times New Roman"/>
          <w:kern w:val="28"/>
          <w:lang w:val="uk-UA"/>
        </w:rPr>
        <w:t>их</w:t>
      </w:r>
      <w:r>
        <w:rPr>
          <w:rFonts w:ascii="Times New Roman" w:hAnsi="Times New Roman" w:cs="Times New Roman"/>
          <w:kern w:val="28"/>
        </w:rPr>
        <w:t xml:space="preserve"> властивост</w:t>
      </w:r>
      <w:r>
        <w:rPr>
          <w:rFonts w:ascii="Times New Roman" w:hAnsi="Times New Roman" w:cs="Times New Roman"/>
          <w:kern w:val="28"/>
          <w:lang w:val="uk-UA"/>
        </w:rPr>
        <w:t>ей</w:t>
      </w:r>
      <w:r>
        <w:rPr>
          <w:rFonts w:ascii="Times New Roman" w:hAnsi="Times New Roman" w:cs="Times New Roman"/>
          <w:kern w:val="28"/>
        </w:rPr>
        <w:t xml:space="preserve"> методом нашкірних аплік</w:t>
      </w:r>
      <w:r>
        <w:rPr>
          <w:rFonts w:ascii="Times New Roman" w:hAnsi="Times New Roman" w:cs="Times New Roman"/>
          <w:kern w:val="28"/>
        </w:rPr>
        <w:t>а</w:t>
      </w:r>
      <w:r>
        <w:rPr>
          <w:rFonts w:ascii="Times New Roman" w:hAnsi="Times New Roman" w:cs="Times New Roman"/>
          <w:kern w:val="28"/>
        </w:rPr>
        <w:t>цій</w:t>
      </w:r>
      <w:r>
        <w:rPr>
          <w:rFonts w:ascii="Times New Roman" w:hAnsi="Times New Roman" w:cs="Times New Roman"/>
          <w:kern w:val="28"/>
          <w:lang w:val="uk-UA"/>
        </w:rPr>
        <w:t>.....................................................................................120</w:t>
      </w:r>
    </w:p>
    <w:p w:rsidR="00B65D2C" w:rsidRDefault="00B65D2C" w:rsidP="00B65D2C">
      <w:pPr>
        <w:tabs>
          <w:tab w:val="left" w:leader="dot" w:pos="8902"/>
          <w:tab w:val="left" w:leader="dot" w:pos="8959"/>
          <w:tab w:val="left" w:leader="dot" w:pos="9015"/>
          <w:tab w:val="left" w:leader="dot" w:pos="9174"/>
          <w:tab w:val="left" w:leader="dot" w:pos="9191"/>
          <w:tab w:val="left" w:leader="dot" w:pos="9356"/>
        </w:tabs>
        <w:spacing w:line="360" w:lineRule="auto"/>
        <w:ind w:left="1980" w:right="75" w:hanging="720"/>
        <w:jc w:val="both"/>
        <w:rPr>
          <w:rFonts w:ascii="Times New Roman" w:hAnsi="Times New Roman" w:cs="Times New Roman"/>
          <w:kern w:val="28"/>
          <w:lang w:val="uk-UA"/>
        </w:rPr>
      </w:pPr>
      <w:r>
        <w:rPr>
          <w:rFonts w:ascii="Times New Roman" w:hAnsi="Times New Roman" w:cs="Times New Roman"/>
          <w:kern w:val="28"/>
        </w:rPr>
        <w:t xml:space="preserve">5.2.2 </w:t>
      </w:r>
      <w:proofErr w:type="gramStart"/>
      <w:r>
        <w:rPr>
          <w:rFonts w:ascii="Times New Roman" w:hAnsi="Times New Roman" w:cs="Times New Roman"/>
          <w:kern w:val="28"/>
          <w:lang w:val="uk-UA"/>
        </w:rPr>
        <w:t>Досл</w:t>
      </w:r>
      <w:proofErr w:type="gramEnd"/>
      <w:r>
        <w:rPr>
          <w:rFonts w:ascii="Times New Roman" w:hAnsi="Times New Roman" w:cs="Times New Roman"/>
          <w:kern w:val="28"/>
          <w:lang w:val="uk-UA"/>
        </w:rPr>
        <w:t xml:space="preserve">ідження </w:t>
      </w:r>
      <w:r>
        <w:rPr>
          <w:rFonts w:ascii="Times New Roman" w:hAnsi="Times New Roman" w:cs="Times New Roman"/>
          <w:kern w:val="28"/>
        </w:rPr>
        <w:t xml:space="preserve">місцевоподразнювальної дії </w:t>
      </w:r>
      <w:r>
        <w:rPr>
          <w:rFonts w:ascii="Times New Roman" w:hAnsi="Times New Roman" w:cs="Times New Roman"/>
          <w:kern w:val="28"/>
          <w:lang w:val="uk-UA"/>
        </w:rPr>
        <w:t xml:space="preserve">при нанесенні </w:t>
      </w:r>
      <w:r>
        <w:rPr>
          <w:rFonts w:ascii="Times New Roman" w:hAnsi="Times New Roman" w:cs="Times New Roman"/>
          <w:kern w:val="28"/>
        </w:rPr>
        <w:t>на слизову  об</w:t>
      </w:r>
      <w:r>
        <w:rPr>
          <w:rFonts w:ascii="Times New Roman" w:hAnsi="Times New Roman" w:cs="Times New Roman"/>
          <w:kern w:val="28"/>
        </w:rPr>
        <w:t>о</w:t>
      </w:r>
      <w:r>
        <w:rPr>
          <w:rFonts w:ascii="Times New Roman" w:hAnsi="Times New Roman" w:cs="Times New Roman"/>
          <w:kern w:val="28"/>
        </w:rPr>
        <w:t>лонку ока кролів</w:t>
      </w:r>
      <w:r>
        <w:rPr>
          <w:rFonts w:ascii="Times New Roman" w:hAnsi="Times New Roman" w:cs="Times New Roman"/>
          <w:kern w:val="28"/>
          <w:lang w:val="uk-UA"/>
        </w:rPr>
        <w:tab/>
        <w:t>...123</w:t>
      </w:r>
    </w:p>
    <w:p w:rsidR="00B65D2C" w:rsidRDefault="00B65D2C" w:rsidP="00B65D2C">
      <w:pPr>
        <w:tabs>
          <w:tab w:val="left" w:leader="dot" w:pos="8902"/>
          <w:tab w:val="left" w:leader="dot" w:pos="9174"/>
          <w:tab w:val="left" w:leader="dot" w:pos="9191"/>
          <w:tab w:val="left" w:leader="dot" w:pos="9356"/>
        </w:tabs>
        <w:spacing w:line="360" w:lineRule="auto"/>
        <w:ind w:left="1980" w:right="75" w:hanging="700"/>
        <w:jc w:val="both"/>
        <w:rPr>
          <w:rFonts w:ascii="Times New Roman" w:hAnsi="Times New Roman" w:cs="Times New Roman"/>
          <w:kern w:val="28"/>
          <w:lang w:val="uk-UA"/>
        </w:rPr>
      </w:pPr>
      <w:r>
        <w:rPr>
          <w:rFonts w:ascii="Times New Roman" w:hAnsi="Times New Roman" w:cs="Times New Roman"/>
          <w:kern w:val="28"/>
        </w:rPr>
        <w:t xml:space="preserve">5.2.3 </w:t>
      </w:r>
      <w:r>
        <w:rPr>
          <w:rFonts w:ascii="Times New Roman" w:hAnsi="Times New Roman" w:cs="Times New Roman"/>
          <w:kern w:val="28"/>
          <w:lang w:val="uk-UA"/>
        </w:rPr>
        <w:t>Визначення</w:t>
      </w:r>
      <w:r>
        <w:rPr>
          <w:rFonts w:ascii="Times New Roman" w:hAnsi="Times New Roman" w:cs="Times New Roman"/>
          <w:kern w:val="28"/>
        </w:rPr>
        <w:t xml:space="preserve"> місцевоподразнювальної дії при </w:t>
      </w:r>
      <w:r>
        <w:rPr>
          <w:rFonts w:ascii="Times New Roman" w:hAnsi="Times New Roman" w:cs="Times New Roman"/>
          <w:kern w:val="28"/>
          <w:lang w:val="uk-UA"/>
        </w:rPr>
        <w:t xml:space="preserve">  </w:t>
      </w:r>
      <w:r>
        <w:rPr>
          <w:rFonts w:ascii="Times New Roman" w:hAnsi="Times New Roman" w:cs="Times New Roman"/>
          <w:kern w:val="28"/>
        </w:rPr>
        <w:t xml:space="preserve">тривалому </w:t>
      </w:r>
      <w:r>
        <w:rPr>
          <w:rFonts w:ascii="Times New Roman" w:hAnsi="Times New Roman" w:cs="Times New Roman"/>
          <w:kern w:val="28"/>
          <w:lang w:val="uk-UA"/>
        </w:rPr>
        <w:t>з</w:t>
      </w:r>
      <w:r>
        <w:rPr>
          <w:rFonts w:ascii="Times New Roman" w:hAnsi="Times New Roman" w:cs="Times New Roman"/>
          <w:kern w:val="28"/>
        </w:rPr>
        <w:t>а</w:t>
      </w:r>
      <w:r>
        <w:rPr>
          <w:rFonts w:ascii="Times New Roman" w:hAnsi="Times New Roman" w:cs="Times New Roman"/>
          <w:kern w:val="28"/>
        </w:rPr>
        <w:t>стосуванні</w:t>
      </w:r>
      <w:r>
        <w:rPr>
          <w:rFonts w:ascii="Times New Roman" w:hAnsi="Times New Roman" w:cs="Times New Roman"/>
          <w:kern w:val="28"/>
          <w:lang w:val="uk-UA"/>
        </w:rPr>
        <w:tab/>
        <w:t>...123</w:t>
      </w:r>
    </w:p>
    <w:p w:rsidR="00B65D2C" w:rsidRDefault="00B65D2C" w:rsidP="00B65D2C">
      <w:pPr>
        <w:pStyle w:val="4f1"/>
        <w:keepNext w:val="0"/>
        <w:tabs>
          <w:tab w:val="left" w:pos="5730"/>
          <w:tab w:val="left" w:leader="dot" w:pos="9191"/>
        </w:tabs>
        <w:spacing w:line="360" w:lineRule="auto"/>
        <w:jc w:val="both"/>
        <w:rPr>
          <w:rFonts w:ascii="Times New Roman" w:hAnsi="Times New Roman" w:cs="Times New Roman"/>
          <w:kern w:val="28"/>
        </w:rPr>
      </w:pPr>
      <w:r>
        <w:rPr>
          <w:rFonts w:ascii="Times New Roman" w:hAnsi="Times New Roman" w:cs="Times New Roman"/>
          <w:kern w:val="28"/>
        </w:rPr>
        <w:tab/>
      </w:r>
    </w:p>
    <w:p w:rsidR="00B65D2C" w:rsidRDefault="00B65D2C" w:rsidP="00B65D2C">
      <w:pPr>
        <w:pStyle w:val="4f1"/>
        <w:keepNext w:val="0"/>
        <w:tabs>
          <w:tab w:val="left" w:leader="dot" w:pos="9191"/>
          <w:tab w:val="left" w:leader="dot" w:pos="9356"/>
        </w:tabs>
        <w:spacing w:line="360" w:lineRule="auto"/>
        <w:jc w:val="both"/>
        <w:rPr>
          <w:rFonts w:ascii="Times New Roman" w:hAnsi="Times New Roman" w:cs="Times New Roman"/>
          <w:kern w:val="28"/>
        </w:rPr>
      </w:pPr>
      <w:r>
        <w:rPr>
          <w:rFonts w:ascii="Times New Roman" w:hAnsi="Times New Roman" w:cs="Times New Roman"/>
          <w:kern w:val="28"/>
        </w:rPr>
        <w:t xml:space="preserve">РОЗДІЛ 6 </w:t>
      </w:r>
    </w:p>
    <w:p w:rsidR="00B65D2C" w:rsidRDefault="00B65D2C" w:rsidP="00B65D2C">
      <w:pPr>
        <w:pStyle w:val="4f1"/>
        <w:keepNext w:val="0"/>
        <w:tabs>
          <w:tab w:val="left" w:leader="dot" w:pos="9191"/>
          <w:tab w:val="left" w:leader="dot" w:pos="9356"/>
        </w:tabs>
        <w:spacing w:line="360" w:lineRule="auto"/>
        <w:jc w:val="both"/>
        <w:rPr>
          <w:rFonts w:ascii="Times New Roman" w:hAnsi="Times New Roman" w:cs="Times New Roman"/>
          <w:kern w:val="28"/>
        </w:rPr>
      </w:pPr>
      <w:r>
        <w:rPr>
          <w:rFonts w:ascii="Times New Roman" w:hAnsi="Times New Roman" w:cs="Times New Roman"/>
          <w:kern w:val="28"/>
        </w:rPr>
        <w:t>АНАЛІЗ ТА УЗАГАЛЬНЕННЯ РЕЗУЛЬТАТІВ ДОСЛІДЖЕНЬ</w:t>
      </w:r>
      <w:r>
        <w:rPr>
          <w:rFonts w:ascii="Times New Roman" w:hAnsi="Times New Roman" w:cs="Times New Roman"/>
          <w:kern w:val="28"/>
        </w:rPr>
        <w:tab/>
        <w:t>127</w:t>
      </w:r>
    </w:p>
    <w:p w:rsidR="00B65D2C" w:rsidRDefault="00B65D2C" w:rsidP="00B65D2C">
      <w:pPr>
        <w:pStyle w:val="afffffffd"/>
        <w:tabs>
          <w:tab w:val="clear" w:pos="9355"/>
          <w:tab w:val="left" w:leader="dot" w:pos="9191"/>
          <w:tab w:val="left" w:leader="dot" w:pos="9356"/>
        </w:tabs>
        <w:spacing w:line="360" w:lineRule="auto"/>
        <w:rPr>
          <w:rFonts w:ascii="Times New Roman" w:hAnsi="Times New Roman" w:cs="Times New Roman"/>
          <w:kern w:val="28"/>
          <w:lang w:val="uk-UA"/>
        </w:rPr>
      </w:pPr>
    </w:p>
    <w:p w:rsidR="00B65D2C" w:rsidRDefault="00B65D2C" w:rsidP="00B65D2C">
      <w:pPr>
        <w:pStyle w:val="afffffffd"/>
        <w:tabs>
          <w:tab w:val="clear" w:pos="9355"/>
          <w:tab w:val="left" w:leader="dot" w:pos="9191"/>
          <w:tab w:val="left" w:leader="dot" w:pos="9356"/>
        </w:tabs>
        <w:spacing w:line="360" w:lineRule="auto"/>
        <w:rPr>
          <w:rFonts w:ascii="Times New Roman" w:hAnsi="Times New Roman" w:cs="Times New Roman"/>
          <w:kern w:val="28"/>
          <w:lang w:val="uk-UA"/>
        </w:rPr>
      </w:pPr>
      <w:r>
        <w:rPr>
          <w:rFonts w:ascii="Times New Roman" w:hAnsi="Times New Roman" w:cs="Times New Roman"/>
          <w:kern w:val="28"/>
          <w:lang w:val="uk-UA"/>
        </w:rPr>
        <w:t>ВИСНОВКИ</w:t>
      </w:r>
      <w:r>
        <w:rPr>
          <w:rFonts w:ascii="Times New Roman" w:hAnsi="Times New Roman" w:cs="Times New Roman"/>
          <w:kern w:val="28"/>
          <w:lang w:val="uk-UA"/>
        </w:rPr>
        <w:tab/>
        <w:t>150</w:t>
      </w:r>
    </w:p>
    <w:p w:rsidR="00B65D2C" w:rsidRDefault="00B65D2C" w:rsidP="00B65D2C">
      <w:pPr>
        <w:tabs>
          <w:tab w:val="left" w:leader="dot" w:pos="9191"/>
          <w:tab w:val="left" w:leader="dot" w:pos="9356"/>
        </w:tabs>
        <w:spacing w:line="360" w:lineRule="auto"/>
        <w:jc w:val="both"/>
        <w:rPr>
          <w:rFonts w:ascii="Times New Roman" w:hAnsi="Times New Roman" w:cs="Times New Roman"/>
          <w:kern w:val="28"/>
          <w:lang w:val="uk-UA"/>
        </w:rPr>
      </w:pPr>
    </w:p>
    <w:p w:rsidR="00B65D2C" w:rsidRDefault="00B65D2C" w:rsidP="00B65D2C">
      <w:pPr>
        <w:tabs>
          <w:tab w:val="left" w:leader="dot" w:pos="9191"/>
          <w:tab w:val="left" w:leader="dot" w:pos="9356"/>
        </w:tabs>
        <w:spacing w:line="360" w:lineRule="auto"/>
        <w:jc w:val="both"/>
        <w:rPr>
          <w:rFonts w:ascii="Times New Roman" w:hAnsi="Times New Roman" w:cs="Times New Roman"/>
          <w:kern w:val="28"/>
          <w:lang w:val="uk-UA"/>
        </w:rPr>
      </w:pPr>
      <w:r>
        <w:rPr>
          <w:rFonts w:ascii="Times New Roman" w:hAnsi="Times New Roman" w:cs="Times New Roman"/>
          <w:kern w:val="28"/>
          <w:lang w:val="uk-UA"/>
        </w:rPr>
        <w:t>СПИСОК ВИКОРИСТАНИХ ДЖ</w:t>
      </w:r>
      <w:r>
        <w:rPr>
          <w:rFonts w:ascii="Times New Roman" w:hAnsi="Times New Roman" w:cs="Times New Roman"/>
          <w:kern w:val="28"/>
          <w:lang w:val="uk-UA"/>
        </w:rPr>
        <w:t>Е</w:t>
      </w:r>
      <w:r>
        <w:rPr>
          <w:rFonts w:ascii="Times New Roman" w:hAnsi="Times New Roman" w:cs="Times New Roman"/>
          <w:kern w:val="28"/>
          <w:lang w:val="uk-UA"/>
        </w:rPr>
        <w:t>РЕЛ</w:t>
      </w:r>
      <w:r>
        <w:rPr>
          <w:rFonts w:ascii="Times New Roman" w:hAnsi="Times New Roman" w:cs="Times New Roman"/>
          <w:kern w:val="28"/>
          <w:lang w:val="uk-UA"/>
        </w:rPr>
        <w:tab/>
        <w:t>152</w:t>
      </w:r>
    </w:p>
    <w:p w:rsidR="00B65D2C" w:rsidRDefault="00B65D2C" w:rsidP="00B65D2C">
      <w:pPr>
        <w:tabs>
          <w:tab w:val="left" w:leader="dot" w:pos="9191"/>
          <w:tab w:val="left" w:leader="dot" w:pos="9356"/>
        </w:tabs>
        <w:spacing w:line="360" w:lineRule="auto"/>
        <w:jc w:val="both"/>
        <w:rPr>
          <w:rFonts w:ascii="Times New Roman" w:hAnsi="Times New Roman" w:cs="Times New Roman"/>
          <w:kern w:val="28"/>
          <w:lang w:val="uk-UA"/>
        </w:rPr>
      </w:pPr>
    </w:p>
    <w:p w:rsidR="00B65D2C" w:rsidRDefault="00B65D2C" w:rsidP="00B65D2C">
      <w:pPr>
        <w:tabs>
          <w:tab w:val="left" w:leader="dot" w:pos="9191"/>
          <w:tab w:val="left" w:leader="dot" w:pos="9356"/>
        </w:tabs>
        <w:spacing w:line="360" w:lineRule="auto"/>
        <w:jc w:val="both"/>
        <w:rPr>
          <w:rFonts w:ascii="Times New Roman" w:hAnsi="Times New Roman" w:cs="Times New Roman"/>
          <w:kern w:val="28"/>
          <w:lang w:val="uk-UA"/>
        </w:rPr>
      </w:pPr>
      <w:r>
        <w:rPr>
          <w:rFonts w:ascii="Times New Roman" w:hAnsi="Times New Roman" w:cs="Times New Roman"/>
          <w:kern w:val="28"/>
          <w:lang w:val="uk-UA"/>
        </w:rPr>
        <w:t>ДОДАТОК</w:t>
      </w:r>
      <w:r>
        <w:rPr>
          <w:rFonts w:ascii="Times New Roman" w:hAnsi="Times New Roman" w:cs="Times New Roman"/>
          <w:kern w:val="28"/>
          <w:lang w:val="uk-UA"/>
        </w:rPr>
        <w:tab/>
        <w:t>171</w:t>
      </w:r>
    </w:p>
    <w:p w:rsidR="00B65D2C" w:rsidRDefault="00B65D2C" w:rsidP="00B65D2C">
      <w:pPr>
        <w:tabs>
          <w:tab w:val="left" w:leader="dot" w:pos="9191"/>
        </w:tabs>
        <w:spacing w:line="360" w:lineRule="auto"/>
        <w:ind w:firstLine="709"/>
        <w:jc w:val="both"/>
        <w:rPr>
          <w:rFonts w:ascii="Times New Roman" w:hAnsi="Times New Roman" w:cs="Times New Roman"/>
          <w:kern w:val="28"/>
        </w:rPr>
      </w:pPr>
    </w:p>
    <w:p w:rsidR="00B65D2C" w:rsidRDefault="00B65D2C" w:rsidP="00B65D2C">
      <w:pPr>
        <w:pStyle w:val="afffffffd"/>
        <w:spacing w:line="360" w:lineRule="auto"/>
        <w:ind w:left="1680" w:hanging="425"/>
        <w:rPr>
          <w:rFonts w:ascii="Times New Roman" w:hAnsi="Times New Roman" w:cs="Times New Roman"/>
        </w:rPr>
      </w:pPr>
    </w:p>
    <w:p w:rsidR="00B65D2C" w:rsidRDefault="00B65D2C" w:rsidP="00B65D2C">
      <w:pPr>
        <w:pStyle w:val="4f1"/>
        <w:tabs>
          <w:tab w:val="center" w:pos="4807"/>
          <w:tab w:val="left" w:pos="5895"/>
        </w:tabs>
        <w:spacing w:after="40" w:line="360" w:lineRule="auto"/>
        <w:outlineLvl w:val="0"/>
        <w:rPr>
          <w:rFonts w:ascii="Times New Roman" w:hAnsi="Times New Roman" w:cs="Times New Roman"/>
          <w:kern w:val="28"/>
        </w:rPr>
      </w:pPr>
      <w:r>
        <w:rPr>
          <w:rFonts w:ascii="Times New Roman" w:hAnsi="Times New Roman" w:cs="Times New Roman"/>
        </w:rPr>
        <w:br w:type="page"/>
      </w:r>
      <w:bookmarkStart w:id="2" w:name="_Toc136678366"/>
      <w:r>
        <w:rPr>
          <w:rFonts w:ascii="Times New Roman" w:hAnsi="Times New Roman" w:cs="Times New Roman"/>
        </w:rPr>
        <w:lastRenderedPageBreak/>
        <w:tab/>
      </w:r>
      <w:r>
        <w:rPr>
          <w:rFonts w:ascii="Times New Roman" w:hAnsi="Times New Roman" w:cs="Times New Roman"/>
          <w:kern w:val="28"/>
        </w:rPr>
        <w:t>ВСТУП</w:t>
      </w:r>
      <w:bookmarkEnd w:id="2"/>
      <w:r>
        <w:rPr>
          <w:rFonts w:ascii="Times New Roman" w:hAnsi="Times New Roman" w:cs="Times New Roman"/>
          <w:kern w:val="28"/>
        </w:rPr>
        <w:t xml:space="preserve"> </w:t>
      </w:r>
      <w:r>
        <w:rPr>
          <w:rFonts w:ascii="Times New Roman" w:hAnsi="Times New Roman" w:cs="Times New Roman"/>
          <w:kern w:val="28"/>
        </w:rPr>
        <w:tab/>
      </w:r>
    </w:p>
    <w:p w:rsidR="00B65D2C" w:rsidRDefault="00B65D2C" w:rsidP="00B65D2C">
      <w:pPr>
        <w:spacing w:after="40"/>
        <w:rPr>
          <w:lang w:val="uk-UA"/>
        </w:rPr>
      </w:pPr>
    </w:p>
    <w:p w:rsidR="00B65D2C" w:rsidRDefault="00B65D2C" w:rsidP="00B65D2C">
      <w:pPr>
        <w:spacing w:after="40" w:line="360" w:lineRule="auto"/>
        <w:ind w:firstLine="709"/>
        <w:jc w:val="both"/>
        <w:rPr>
          <w:rFonts w:ascii="Times New Roman" w:hAnsi="Times New Roman" w:cs="Times New Roman"/>
          <w:lang w:val="uk-UA"/>
        </w:rPr>
      </w:pPr>
      <w:r>
        <w:rPr>
          <w:rFonts w:ascii="Times New Roman" w:hAnsi="Times New Roman" w:cs="Times New Roman"/>
          <w:b/>
          <w:bCs/>
          <w:lang w:val="uk-UA"/>
        </w:rPr>
        <w:t xml:space="preserve">Актуальність теми.  </w:t>
      </w:r>
      <w:r>
        <w:rPr>
          <w:rFonts w:ascii="Times New Roman" w:hAnsi="Times New Roman" w:cs="Times New Roman"/>
          <w:lang w:val="uk-UA"/>
        </w:rPr>
        <w:t>Розповсюдження  хвороб  вен  серед осіб працезд</w:t>
      </w:r>
      <w:r>
        <w:rPr>
          <w:rFonts w:ascii="Times New Roman" w:hAnsi="Times New Roman" w:cs="Times New Roman"/>
          <w:lang w:val="uk-UA"/>
        </w:rPr>
        <w:t>а</w:t>
      </w:r>
      <w:r>
        <w:rPr>
          <w:rFonts w:ascii="Times New Roman" w:hAnsi="Times New Roman" w:cs="Times New Roman"/>
          <w:lang w:val="uk-UA"/>
        </w:rPr>
        <w:t>тного віку сягає 40–50%, та збільшується до 80–90% у старших вікових групах [35, 180, 207]. Проте переважна більшість осіб, які мають венозні захворювання, зо</w:t>
      </w:r>
      <w:r>
        <w:rPr>
          <w:rFonts w:ascii="Times New Roman" w:hAnsi="Times New Roman" w:cs="Times New Roman"/>
          <w:lang w:val="uk-UA"/>
        </w:rPr>
        <w:t>к</w:t>
      </w:r>
      <w:r>
        <w:rPr>
          <w:rFonts w:ascii="Times New Roman" w:hAnsi="Times New Roman" w:cs="Times New Roman"/>
          <w:lang w:val="uk-UA"/>
        </w:rPr>
        <w:t>рема, тромбофлебіти, не отримують належного лікування, особливо на початкових стадіях захворювання [69]. У 95–97 % хворих на тромбофлебіт ураження ро</w:t>
      </w:r>
      <w:r>
        <w:rPr>
          <w:rFonts w:ascii="Times New Roman" w:hAnsi="Times New Roman" w:cs="Times New Roman"/>
          <w:lang w:val="uk-UA"/>
        </w:rPr>
        <w:t>з</w:t>
      </w:r>
      <w:r>
        <w:rPr>
          <w:rFonts w:ascii="Times New Roman" w:hAnsi="Times New Roman" w:cs="Times New Roman"/>
          <w:lang w:val="uk-UA"/>
        </w:rPr>
        <w:t>вивається у басейні поверхневих вен нижніх кінцівок [41]. Висока частота виникнення венозних захворювань, тяжкий хронічний перебіг, розв</w:t>
      </w:r>
      <w:r>
        <w:rPr>
          <w:rFonts w:ascii="Times New Roman" w:hAnsi="Times New Roman" w:cs="Times New Roman"/>
          <w:lang w:val="uk-UA"/>
        </w:rPr>
        <w:t>и</w:t>
      </w:r>
      <w:r>
        <w:rPr>
          <w:rFonts w:ascii="Times New Roman" w:hAnsi="Times New Roman" w:cs="Times New Roman"/>
          <w:lang w:val="uk-UA"/>
        </w:rPr>
        <w:t>ток небезпечних ускладнень [19, 91</w:t>
      </w:r>
      <w:r>
        <w:rPr>
          <w:rFonts w:ascii="Times New Roman" w:hAnsi="Times New Roman" w:cs="Times New Roman"/>
          <w:iCs/>
          <w:lang w:val="uk-UA"/>
        </w:rPr>
        <w:t xml:space="preserve">, </w:t>
      </w:r>
      <w:r>
        <w:rPr>
          <w:rFonts w:ascii="Times New Roman" w:hAnsi="Times New Roman" w:cs="Times New Roman"/>
          <w:lang w:val="uk-UA"/>
        </w:rPr>
        <w:t>94; 127] свідчать про актуальність та вис</w:t>
      </w:r>
      <w:r>
        <w:rPr>
          <w:rFonts w:ascii="Times New Roman" w:hAnsi="Times New Roman" w:cs="Times New Roman"/>
          <w:lang w:val="uk-UA"/>
        </w:rPr>
        <w:t>о</w:t>
      </w:r>
      <w:r>
        <w:rPr>
          <w:rFonts w:ascii="Times New Roman" w:hAnsi="Times New Roman" w:cs="Times New Roman"/>
          <w:lang w:val="uk-UA"/>
        </w:rPr>
        <w:t xml:space="preserve">ку соціальну значущість фармакотерапії захворювань вен нижніх кінцівок, у тому числі  тромбофлебітів. </w:t>
      </w:r>
    </w:p>
    <w:p w:rsidR="00B65D2C" w:rsidRDefault="00B65D2C" w:rsidP="00B65D2C">
      <w:pPr>
        <w:spacing w:after="40" w:line="360" w:lineRule="auto"/>
        <w:ind w:firstLine="709"/>
        <w:jc w:val="both"/>
        <w:rPr>
          <w:rFonts w:ascii="Times New Roman" w:hAnsi="Times New Roman" w:cs="Times New Roman"/>
          <w:lang w:val="uk-UA"/>
        </w:rPr>
      </w:pPr>
      <w:r>
        <w:rPr>
          <w:rFonts w:ascii="Times New Roman" w:hAnsi="Times New Roman" w:cs="Times New Roman"/>
          <w:lang w:val="uk-UA"/>
        </w:rPr>
        <w:t>Комплексний підхід  до лікування тромбофлебітів поверхневих вен п</w:t>
      </w:r>
      <w:r>
        <w:rPr>
          <w:rFonts w:ascii="Times New Roman" w:hAnsi="Times New Roman" w:cs="Times New Roman"/>
          <w:lang w:val="uk-UA"/>
        </w:rPr>
        <w:t>е</w:t>
      </w:r>
      <w:r>
        <w:rPr>
          <w:rFonts w:ascii="Times New Roman" w:hAnsi="Times New Roman" w:cs="Times New Roman"/>
          <w:lang w:val="uk-UA"/>
        </w:rPr>
        <w:t>редбачає застосування лікарських засобів як системної, так і місцевої дії [44]. Сучасний фармацевтичний ринок України багатий на різноманітні м’які ліка</w:t>
      </w:r>
      <w:r>
        <w:rPr>
          <w:rFonts w:ascii="Times New Roman" w:hAnsi="Times New Roman" w:cs="Times New Roman"/>
          <w:lang w:val="uk-UA"/>
        </w:rPr>
        <w:t>р</w:t>
      </w:r>
      <w:r>
        <w:rPr>
          <w:rFonts w:ascii="Times New Roman" w:hAnsi="Times New Roman" w:cs="Times New Roman"/>
          <w:lang w:val="uk-UA"/>
        </w:rPr>
        <w:t>ські форми (МЛФ), призначені для л</w:t>
      </w:r>
      <w:r>
        <w:rPr>
          <w:rFonts w:ascii="Times New Roman" w:hAnsi="Times New Roman" w:cs="Times New Roman"/>
          <w:lang w:val="uk-UA"/>
        </w:rPr>
        <w:t>і</w:t>
      </w:r>
      <w:r>
        <w:rPr>
          <w:rFonts w:ascii="Times New Roman" w:hAnsi="Times New Roman" w:cs="Times New Roman"/>
          <w:lang w:val="uk-UA"/>
        </w:rPr>
        <w:t>кування венозних захворювань [57, 82].</w:t>
      </w:r>
      <w:r>
        <w:rPr>
          <w:rFonts w:ascii="Times New Roman" w:hAnsi="Times New Roman" w:cs="Times New Roman"/>
          <w:b/>
          <w:bCs/>
          <w:lang w:val="uk-UA"/>
        </w:rPr>
        <w:t xml:space="preserve"> </w:t>
      </w:r>
      <w:r>
        <w:rPr>
          <w:rFonts w:ascii="Times New Roman" w:hAnsi="Times New Roman" w:cs="Times New Roman"/>
          <w:lang w:val="uk-UA"/>
        </w:rPr>
        <w:t xml:space="preserve"> Проте,  93% вітчизняних та 79% імп</w:t>
      </w:r>
      <w:r>
        <w:rPr>
          <w:rFonts w:ascii="Times New Roman" w:hAnsi="Times New Roman" w:cs="Times New Roman"/>
          <w:lang w:val="uk-UA"/>
        </w:rPr>
        <w:t>о</w:t>
      </w:r>
      <w:r>
        <w:rPr>
          <w:rFonts w:ascii="Times New Roman" w:hAnsi="Times New Roman" w:cs="Times New Roman"/>
          <w:lang w:val="uk-UA"/>
        </w:rPr>
        <w:t>ртних мазей та гелів, містять лише один чи два діючі компоненти та діють здебільшого на якусь одну чи дві ланки пат</w:t>
      </w:r>
      <w:r>
        <w:rPr>
          <w:rFonts w:ascii="Times New Roman" w:hAnsi="Times New Roman" w:cs="Times New Roman"/>
          <w:lang w:val="uk-UA"/>
        </w:rPr>
        <w:t>о</w:t>
      </w:r>
      <w:r>
        <w:rPr>
          <w:rFonts w:ascii="Times New Roman" w:hAnsi="Times New Roman" w:cs="Times New Roman"/>
          <w:lang w:val="uk-UA"/>
        </w:rPr>
        <w:t>генезу захворювання. Навіть ті препарати, які містять декілька компонентів (гель “Аесцин“, гель “Долобене”, мазь “Веногепанол”) мають ряд суттєвих н</w:t>
      </w:r>
      <w:r>
        <w:rPr>
          <w:rFonts w:ascii="Times New Roman" w:hAnsi="Times New Roman" w:cs="Times New Roman"/>
          <w:lang w:val="uk-UA"/>
        </w:rPr>
        <w:t>е</w:t>
      </w:r>
      <w:r>
        <w:rPr>
          <w:rFonts w:ascii="Times New Roman" w:hAnsi="Times New Roman" w:cs="Times New Roman"/>
          <w:lang w:val="uk-UA"/>
        </w:rPr>
        <w:t>доліків, зокрема діють не на всі ланки патогенезу та усувають всього деякі симптоми венозних захворювань. Вузька спрямованість більшості МЛФ стає причиною призначення одночасно декількох топічних засобів. Наприклад, п</w:t>
      </w:r>
      <w:r>
        <w:rPr>
          <w:rFonts w:ascii="Times New Roman" w:hAnsi="Times New Roman" w:cs="Times New Roman"/>
          <w:lang w:val="uk-UA"/>
        </w:rPr>
        <w:t>о</w:t>
      </w:r>
      <w:r>
        <w:rPr>
          <w:rFonts w:ascii="Times New Roman" w:hAnsi="Times New Roman" w:cs="Times New Roman"/>
          <w:lang w:val="uk-UA"/>
        </w:rPr>
        <w:t>ширеною є  наступна схема використання МЛФ: по черзі наносять мазь з геп</w:t>
      </w:r>
      <w:r>
        <w:rPr>
          <w:rFonts w:ascii="Times New Roman" w:hAnsi="Times New Roman" w:cs="Times New Roman"/>
          <w:lang w:val="uk-UA"/>
        </w:rPr>
        <w:t>а</w:t>
      </w:r>
      <w:r>
        <w:rPr>
          <w:rFonts w:ascii="Times New Roman" w:hAnsi="Times New Roman" w:cs="Times New Roman"/>
          <w:lang w:val="uk-UA"/>
        </w:rPr>
        <w:t>рином та мазь з НПЗЗ [41]. У випадку приєднання інфекції долучають мазі з протимікробними компонентами [108, 109]. Підвищена ламкість капілярів та набряк диктують необхідність призначення венопротективних МЛФ [88, 111]. Такі рекомендації лікарів спричинюють незручності для пацієнтів, призводять до зменшення комплаєнтності лікування, внаслідок чого значно знижується й</w:t>
      </w:r>
      <w:r>
        <w:rPr>
          <w:rFonts w:ascii="Times New Roman" w:hAnsi="Times New Roman" w:cs="Times New Roman"/>
          <w:lang w:val="uk-UA"/>
        </w:rPr>
        <w:t>о</w:t>
      </w:r>
      <w:r>
        <w:rPr>
          <w:rFonts w:ascii="Times New Roman" w:hAnsi="Times New Roman" w:cs="Times New Roman"/>
          <w:lang w:val="uk-UA"/>
        </w:rPr>
        <w:t>го ефективність.  Крім того, внаслідок нанесення мазей шарами одна на одну зменшується  їх біодоступність, що також стає причиною зниження ефективності тер</w:t>
      </w:r>
      <w:r>
        <w:rPr>
          <w:rFonts w:ascii="Times New Roman" w:hAnsi="Times New Roman" w:cs="Times New Roman"/>
          <w:lang w:val="uk-UA"/>
        </w:rPr>
        <w:t>а</w:t>
      </w:r>
      <w:r>
        <w:rPr>
          <w:rFonts w:ascii="Times New Roman" w:hAnsi="Times New Roman" w:cs="Times New Roman"/>
          <w:lang w:val="uk-UA"/>
        </w:rPr>
        <w:t xml:space="preserve">пії.   </w:t>
      </w:r>
    </w:p>
    <w:p w:rsidR="00B65D2C" w:rsidRDefault="00B65D2C" w:rsidP="00B65D2C">
      <w:pPr>
        <w:spacing w:after="40" w:line="360" w:lineRule="auto"/>
        <w:ind w:firstLine="709"/>
        <w:jc w:val="both"/>
        <w:rPr>
          <w:rFonts w:ascii="Times New Roman" w:hAnsi="Times New Roman" w:cs="Times New Roman"/>
          <w:lang w:val="uk-UA"/>
        </w:rPr>
      </w:pPr>
      <w:r>
        <w:rPr>
          <w:rFonts w:ascii="Times New Roman" w:hAnsi="Times New Roman" w:cs="Times New Roman"/>
          <w:lang w:val="uk-UA"/>
        </w:rPr>
        <w:t>У зв'язку з цим актуальною та необхідною є розробка комбінованого пр</w:t>
      </w:r>
      <w:r>
        <w:rPr>
          <w:rFonts w:ascii="Times New Roman" w:hAnsi="Times New Roman" w:cs="Times New Roman"/>
          <w:lang w:val="uk-UA"/>
        </w:rPr>
        <w:t>е</w:t>
      </w:r>
      <w:r>
        <w:rPr>
          <w:rFonts w:ascii="Times New Roman" w:hAnsi="Times New Roman" w:cs="Times New Roman"/>
          <w:lang w:val="uk-UA"/>
        </w:rPr>
        <w:t>парату для місцевого застосування, який максимально охоплює різні ланки п</w:t>
      </w:r>
      <w:r>
        <w:rPr>
          <w:rFonts w:ascii="Times New Roman" w:hAnsi="Times New Roman" w:cs="Times New Roman"/>
          <w:lang w:val="uk-UA"/>
        </w:rPr>
        <w:t>а</w:t>
      </w:r>
      <w:r>
        <w:rPr>
          <w:rFonts w:ascii="Times New Roman" w:hAnsi="Times New Roman" w:cs="Times New Roman"/>
          <w:lang w:val="uk-UA"/>
        </w:rPr>
        <w:t>тогенезу захворювання. Такий препарат повинен мати антитромботичну, пр</w:t>
      </w:r>
      <w:r>
        <w:rPr>
          <w:rFonts w:ascii="Times New Roman" w:hAnsi="Times New Roman" w:cs="Times New Roman"/>
          <w:lang w:val="uk-UA"/>
        </w:rPr>
        <w:t>о</w:t>
      </w:r>
      <w:r>
        <w:rPr>
          <w:rFonts w:ascii="Times New Roman" w:hAnsi="Times New Roman" w:cs="Times New Roman"/>
          <w:lang w:val="uk-UA"/>
        </w:rPr>
        <w:t>тизапальну, венотонізуючу, протимікробну та антиоксидантну дію, що дозв</w:t>
      </w:r>
      <w:r>
        <w:rPr>
          <w:rFonts w:ascii="Times New Roman" w:hAnsi="Times New Roman" w:cs="Times New Roman"/>
          <w:lang w:val="uk-UA"/>
        </w:rPr>
        <w:t>о</w:t>
      </w:r>
      <w:r>
        <w:rPr>
          <w:rFonts w:ascii="Times New Roman" w:hAnsi="Times New Roman" w:cs="Times New Roman"/>
          <w:lang w:val="uk-UA"/>
        </w:rPr>
        <w:t>лить уникнути одночасного призначення декількох засобів та прискорити одужання пацієнта. З м</w:t>
      </w:r>
      <w:r>
        <w:rPr>
          <w:rFonts w:ascii="Times New Roman" w:hAnsi="Times New Roman" w:cs="Times New Roman"/>
          <w:lang w:val="uk-UA"/>
        </w:rPr>
        <w:t>е</w:t>
      </w:r>
      <w:r>
        <w:rPr>
          <w:rFonts w:ascii="Times New Roman" w:hAnsi="Times New Roman" w:cs="Times New Roman"/>
          <w:lang w:val="uk-UA"/>
        </w:rPr>
        <w:t xml:space="preserve">тою створення високоефективного та безпечного засобу для зовнішнього застосування вченими НФаУ </w:t>
      </w:r>
      <w:r>
        <w:rPr>
          <w:rFonts w:ascii="Times New Roman" w:hAnsi="Times New Roman" w:cs="Times New Roman"/>
          <w:lang w:val="uk-UA"/>
        </w:rPr>
        <w:lastRenderedPageBreak/>
        <w:t>разом зі співроб</w:t>
      </w:r>
      <w:r>
        <w:rPr>
          <w:rFonts w:ascii="Times New Roman" w:hAnsi="Times New Roman" w:cs="Times New Roman"/>
          <w:lang w:val="uk-UA"/>
        </w:rPr>
        <w:t>і</w:t>
      </w:r>
      <w:r>
        <w:rPr>
          <w:rFonts w:ascii="Times New Roman" w:hAnsi="Times New Roman" w:cs="Times New Roman"/>
          <w:lang w:val="uk-UA"/>
        </w:rPr>
        <w:t>тниками ЗАТ “ФФ “Дарниця” була розроблена нова комбінована мазь “Веногепар”, до скл</w:t>
      </w:r>
      <w:r>
        <w:rPr>
          <w:rFonts w:ascii="Times New Roman" w:hAnsi="Times New Roman" w:cs="Times New Roman"/>
          <w:lang w:val="uk-UA"/>
        </w:rPr>
        <w:t>а</w:t>
      </w:r>
      <w:r>
        <w:rPr>
          <w:rFonts w:ascii="Times New Roman" w:hAnsi="Times New Roman" w:cs="Times New Roman"/>
          <w:lang w:val="uk-UA"/>
        </w:rPr>
        <w:t>ду якої введено гепарину натрієву сіль, кислоту мефенамову, троксерутин, мірамістин та диметилсульфо</w:t>
      </w:r>
      <w:r>
        <w:rPr>
          <w:rFonts w:ascii="Times New Roman" w:hAnsi="Times New Roman" w:cs="Times New Roman"/>
          <w:lang w:val="uk-UA"/>
        </w:rPr>
        <w:t>к</w:t>
      </w:r>
      <w:r>
        <w:rPr>
          <w:rFonts w:ascii="Times New Roman" w:hAnsi="Times New Roman" w:cs="Times New Roman"/>
          <w:lang w:val="uk-UA"/>
        </w:rPr>
        <w:t xml:space="preserve">сид (ДМСО). </w:t>
      </w:r>
    </w:p>
    <w:p w:rsidR="00B65D2C" w:rsidRDefault="00B65D2C" w:rsidP="00B65D2C">
      <w:pPr>
        <w:pStyle w:val="Normal6"/>
        <w:spacing w:after="40" w:line="360" w:lineRule="auto"/>
        <w:ind w:firstLine="709"/>
        <w:rPr>
          <w:kern w:val="28"/>
          <w:szCs w:val="28"/>
          <w:lang w:val="uk-UA"/>
        </w:rPr>
      </w:pPr>
      <w:r>
        <w:rPr>
          <w:b w:val="0"/>
          <w:bCs/>
          <w:kern w:val="28"/>
          <w:szCs w:val="28"/>
          <w:lang w:val="uk-UA"/>
        </w:rPr>
        <w:t>Зв'язок роботи з науковими програмами, планами, темами.</w:t>
      </w:r>
      <w:r>
        <w:rPr>
          <w:kern w:val="28"/>
          <w:szCs w:val="28"/>
          <w:lang w:val="uk-UA"/>
        </w:rPr>
        <w:t xml:space="preserve"> Дисерт</w:t>
      </w:r>
      <w:r>
        <w:rPr>
          <w:kern w:val="28"/>
          <w:szCs w:val="28"/>
          <w:lang w:val="uk-UA"/>
        </w:rPr>
        <w:t>а</w:t>
      </w:r>
      <w:r>
        <w:rPr>
          <w:kern w:val="28"/>
          <w:szCs w:val="28"/>
          <w:lang w:val="uk-UA"/>
        </w:rPr>
        <w:t>ція виконана у рамках науково-дослідної програми Національного фармацевт</w:t>
      </w:r>
      <w:r>
        <w:rPr>
          <w:kern w:val="28"/>
          <w:szCs w:val="28"/>
          <w:lang w:val="uk-UA"/>
        </w:rPr>
        <w:t>и</w:t>
      </w:r>
      <w:r>
        <w:rPr>
          <w:kern w:val="28"/>
          <w:szCs w:val="28"/>
          <w:lang w:val="uk-UA"/>
        </w:rPr>
        <w:t>чного університету “Фармакологічні дослідження біологічно-активних речовин і ліка</w:t>
      </w:r>
      <w:r>
        <w:rPr>
          <w:kern w:val="28"/>
          <w:szCs w:val="28"/>
          <w:lang w:val="uk-UA"/>
        </w:rPr>
        <w:t>р</w:t>
      </w:r>
      <w:r>
        <w:rPr>
          <w:kern w:val="28"/>
          <w:szCs w:val="28"/>
          <w:lang w:val="uk-UA"/>
        </w:rPr>
        <w:t>ських засобів синтетичного і природного походження, їх застосування в медичній практиці (№ Державної р</w:t>
      </w:r>
      <w:r>
        <w:rPr>
          <w:kern w:val="28"/>
          <w:szCs w:val="28"/>
          <w:lang w:val="uk-UA"/>
        </w:rPr>
        <w:t>е</w:t>
      </w:r>
      <w:r>
        <w:rPr>
          <w:kern w:val="28"/>
          <w:szCs w:val="28"/>
          <w:lang w:val="uk-UA"/>
        </w:rPr>
        <w:t>єстрації  0103U000478).</w:t>
      </w:r>
    </w:p>
    <w:p w:rsidR="00B65D2C" w:rsidRDefault="00B65D2C" w:rsidP="00B65D2C">
      <w:pPr>
        <w:spacing w:after="40" w:line="360" w:lineRule="auto"/>
        <w:ind w:firstLine="709"/>
        <w:jc w:val="both"/>
        <w:rPr>
          <w:rFonts w:ascii="Times New Roman" w:hAnsi="Times New Roman" w:cs="Times New Roman"/>
          <w:lang w:val="uk-UA"/>
        </w:rPr>
      </w:pPr>
      <w:r>
        <w:rPr>
          <w:rFonts w:ascii="Times New Roman" w:hAnsi="Times New Roman" w:cs="Times New Roman"/>
          <w:b/>
          <w:bCs/>
          <w:lang w:val="uk-UA"/>
        </w:rPr>
        <w:t>Мета і завдання дослідження</w:t>
      </w:r>
      <w:r>
        <w:rPr>
          <w:rFonts w:ascii="Times New Roman" w:hAnsi="Times New Roman" w:cs="Times New Roman"/>
          <w:lang w:val="uk-UA"/>
        </w:rPr>
        <w:t xml:space="preserve">. </w:t>
      </w:r>
      <w:r>
        <w:rPr>
          <w:rFonts w:ascii="Times New Roman" w:hAnsi="Times New Roman" w:cs="Times New Roman"/>
          <w:i/>
          <w:iCs/>
          <w:lang w:val="uk-UA"/>
        </w:rPr>
        <w:t xml:space="preserve">Мета </w:t>
      </w:r>
      <w:r>
        <w:rPr>
          <w:rFonts w:ascii="Times New Roman" w:hAnsi="Times New Roman" w:cs="Times New Roman"/>
          <w:lang w:val="uk-UA"/>
        </w:rPr>
        <w:t>роботи – експериментально обґр</w:t>
      </w:r>
      <w:r>
        <w:rPr>
          <w:rFonts w:ascii="Times New Roman" w:hAnsi="Times New Roman" w:cs="Times New Roman"/>
          <w:lang w:val="uk-UA"/>
        </w:rPr>
        <w:t>у</w:t>
      </w:r>
      <w:r>
        <w:rPr>
          <w:rFonts w:ascii="Times New Roman" w:hAnsi="Times New Roman" w:cs="Times New Roman"/>
          <w:lang w:val="uk-UA"/>
        </w:rPr>
        <w:t>нтувати перспективність клінічного застосування мазі „Веногепар” для лікування тро</w:t>
      </w:r>
      <w:r>
        <w:rPr>
          <w:rFonts w:ascii="Times New Roman" w:hAnsi="Times New Roman" w:cs="Times New Roman"/>
          <w:lang w:val="uk-UA"/>
        </w:rPr>
        <w:t>м</w:t>
      </w:r>
      <w:r>
        <w:rPr>
          <w:rFonts w:ascii="Times New Roman" w:hAnsi="Times New Roman" w:cs="Times New Roman"/>
          <w:lang w:val="uk-UA"/>
        </w:rPr>
        <w:t xml:space="preserve">бофлебітів поверхневих вен. </w:t>
      </w:r>
    </w:p>
    <w:p w:rsidR="00B65D2C" w:rsidRDefault="00B65D2C" w:rsidP="00B65D2C">
      <w:pPr>
        <w:spacing w:after="40" w:line="360" w:lineRule="auto"/>
        <w:ind w:firstLine="709"/>
        <w:jc w:val="both"/>
        <w:rPr>
          <w:rFonts w:ascii="Times New Roman" w:hAnsi="Times New Roman" w:cs="Times New Roman"/>
          <w:lang w:val="uk-UA"/>
        </w:rPr>
      </w:pPr>
      <w:r>
        <w:rPr>
          <w:rFonts w:ascii="Times New Roman" w:hAnsi="Times New Roman" w:cs="Times New Roman"/>
          <w:lang w:val="uk-UA"/>
        </w:rPr>
        <w:t xml:space="preserve">Для досягнення поставленої мети необхідно було вирішити такі </w:t>
      </w:r>
      <w:r>
        <w:rPr>
          <w:rFonts w:ascii="Times New Roman" w:hAnsi="Times New Roman" w:cs="Times New Roman"/>
          <w:i/>
          <w:iCs/>
          <w:lang w:val="uk-UA"/>
        </w:rPr>
        <w:t>завдання</w:t>
      </w:r>
      <w:r>
        <w:rPr>
          <w:rFonts w:ascii="Times New Roman" w:hAnsi="Times New Roman" w:cs="Times New Roman"/>
          <w:lang w:val="uk-UA"/>
        </w:rPr>
        <w:t>:</w:t>
      </w:r>
    </w:p>
    <w:p w:rsidR="00B65D2C" w:rsidRDefault="00B65D2C" w:rsidP="0054538C">
      <w:pPr>
        <w:pStyle w:val="2ffff9"/>
        <w:numPr>
          <w:ilvl w:val="0"/>
          <w:numId w:val="55"/>
        </w:numPr>
        <w:suppressAutoHyphens w:val="0"/>
        <w:spacing w:after="40" w:line="360" w:lineRule="auto"/>
        <w:jc w:val="both"/>
        <w:rPr>
          <w:rFonts w:ascii="Times New Roman" w:hAnsi="Times New Roman" w:cs="Times New Roman"/>
          <w:lang w:val="uk-UA"/>
        </w:rPr>
      </w:pPr>
      <w:r>
        <w:rPr>
          <w:rFonts w:ascii="Times New Roman" w:hAnsi="Times New Roman" w:cs="Times New Roman"/>
          <w:lang w:val="uk-UA"/>
        </w:rPr>
        <w:t>Провести скринінгові дослідження декількох зразків за протизапальною, венотонічною і антикоагуляційною дією з метою визначення оптимал</w:t>
      </w:r>
      <w:r>
        <w:rPr>
          <w:rFonts w:ascii="Times New Roman" w:hAnsi="Times New Roman" w:cs="Times New Roman"/>
          <w:lang w:val="uk-UA"/>
        </w:rPr>
        <w:t>ь</w:t>
      </w:r>
      <w:r>
        <w:rPr>
          <w:rFonts w:ascii="Times New Roman" w:hAnsi="Times New Roman" w:cs="Times New Roman"/>
          <w:lang w:val="uk-UA"/>
        </w:rPr>
        <w:t>ного складу мазі.</w:t>
      </w:r>
    </w:p>
    <w:p w:rsidR="00B65D2C" w:rsidRDefault="00B65D2C" w:rsidP="0054538C">
      <w:pPr>
        <w:pStyle w:val="2ffff9"/>
        <w:numPr>
          <w:ilvl w:val="0"/>
          <w:numId w:val="55"/>
        </w:numPr>
        <w:suppressAutoHyphens w:val="0"/>
        <w:spacing w:after="40" w:line="360" w:lineRule="auto"/>
        <w:jc w:val="both"/>
        <w:rPr>
          <w:rFonts w:ascii="Times New Roman" w:hAnsi="Times New Roman" w:cs="Times New Roman"/>
          <w:lang w:val="uk-UA"/>
        </w:rPr>
      </w:pPr>
      <w:r>
        <w:rPr>
          <w:rFonts w:ascii="Times New Roman" w:hAnsi="Times New Roman" w:cs="Times New Roman"/>
          <w:lang w:val="uk-UA"/>
        </w:rPr>
        <w:t>Встановити протизапальну дію мазі “Веногепар” на моделях карагенін</w:t>
      </w:r>
      <w:r>
        <w:rPr>
          <w:rFonts w:ascii="Times New Roman" w:hAnsi="Times New Roman" w:cs="Times New Roman"/>
          <w:lang w:val="uk-UA"/>
        </w:rPr>
        <w:t>о</w:t>
      </w:r>
      <w:r>
        <w:rPr>
          <w:rFonts w:ascii="Times New Roman" w:hAnsi="Times New Roman" w:cs="Times New Roman"/>
          <w:lang w:val="uk-UA"/>
        </w:rPr>
        <w:t>вого, зимозанового та гістамінового н</w:t>
      </w:r>
      <w:r>
        <w:rPr>
          <w:rFonts w:ascii="Times New Roman" w:hAnsi="Times New Roman" w:cs="Times New Roman"/>
          <w:lang w:val="uk-UA"/>
        </w:rPr>
        <w:t>а</w:t>
      </w:r>
      <w:r>
        <w:rPr>
          <w:rFonts w:ascii="Times New Roman" w:hAnsi="Times New Roman" w:cs="Times New Roman"/>
          <w:lang w:val="uk-UA"/>
        </w:rPr>
        <w:t>бряків.</w:t>
      </w:r>
    </w:p>
    <w:p w:rsidR="00B65D2C" w:rsidRDefault="00B65D2C" w:rsidP="0054538C">
      <w:pPr>
        <w:pStyle w:val="2ffff9"/>
        <w:numPr>
          <w:ilvl w:val="0"/>
          <w:numId w:val="55"/>
        </w:numPr>
        <w:suppressAutoHyphens w:val="0"/>
        <w:spacing w:after="40" w:line="360" w:lineRule="auto"/>
        <w:jc w:val="both"/>
        <w:rPr>
          <w:rFonts w:ascii="Times New Roman" w:hAnsi="Times New Roman" w:cs="Times New Roman"/>
          <w:lang w:val="uk-UA"/>
        </w:rPr>
      </w:pPr>
      <w:r>
        <w:rPr>
          <w:rFonts w:ascii="Times New Roman" w:hAnsi="Times New Roman" w:cs="Times New Roman"/>
          <w:lang w:val="uk-UA"/>
        </w:rPr>
        <w:t>Дослідити антитромботичні властивості на моделі тромбозу у кролів, в</w:t>
      </w:r>
      <w:r>
        <w:rPr>
          <w:rFonts w:ascii="Times New Roman" w:hAnsi="Times New Roman" w:cs="Times New Roman"/>
          <w:lang w:val="uk-UA"/>
        </w:rPr>
        <w:t>и</w:t>
      </w:r>
      <w:r>
        <w:rPr>
          <w:rFonts w:ascii="Times New Roman" w:hAnsi="Times New Roman" w:cs="Times New Roman"/>
          <w:lang w:val="uk-UA"/>
        </w:rPr>
        <w:t>кликаного одночасним введенням розчину Люголю та накладанням ліг</w:t>
      </w:r>
      <w:r>
        <w:rPr>
          <w:rFonts w:ascii="Times New Roman" w:hAnsi="Times New Roman" w:cs="Times New Roman"/>
          <w:lang w:val="uk-UA"/>
        </w:rPr>
        <w:t>а</w:t>
      </w:r>
      <w:r>
        <w:rPr>
          <w:rFonts w:ascii="Times New Roman" w:hAnsi="Times New Roman" w:cs="Times New Roman"/>
          <w:lang w:val="uk-UA"/>
        </w:rPr>
        <w:t>тури.</w:t>
      </w:r>
    </w:p>
    <w:p w:rsidR="00B65D2C" w:rsidRDefault="00B65D2C" w:rsidP="0054538C">
      <w:pPr>
        <w:pStyle w:val="2ffff9"/>
        <w:numPr>
          <w:ilvl w:val="0"/>
          <w:numId w:val="55"/>
        </w:numPr>
        <w:suppressAutoHyphens w:val="0"/>
        <w:spacing w:after="40" w:line="360" w:lineRule="auto"/>
        <w:jc w:val="both"/>
        <w:rPr>
          <w:rFonts w:ascii="Times New Roman" w:hAnsi="Times New Roman" w:cs="Times New Roman"/>
          <w:lang w:val="uk-UA"/>
        </w:rPr>
      </w:pPr>
      <w:r>
        <w:rPr>
          <w:rFonts w:ascii="Times New Roman" w:hAnsi="Times New Roman" w:cs="Times New Roman"/>
          <w:lang w:val="uk-UA"/>
        </w:rPr>
        <w:t>Встановити антимікробну активність мазі “Веногепар” в умовах in vitro.</w:t>
      </w:r>
    </w:p>
    <w:p w:rsidR="00B65D2C" w:rsidRDefault="00B65D2C" w:rsidP="0054538C">
      <w:pPr>
        <w:pStyle w:val="2ffff9"/>
        <w:numPr>
          <w:ilvl w:val="0"/>
          <w:numId w:val="55"/>
        </w:numPr>
        <w:suppressAutoHyphens w:val="0"/>
        <w:spacing w:after="40" w:line="360" w:lineRule="auto"/>
        <w:jc w:val="both"/>
        <w:rPr>
          <w:rFonts w:ascii="Times New Roman" w:hAnsi="Times New Roman" w:cs="Times New Roman"/>
          <w:lang w:val="uk-UA"/>
        </w:rPr>
      </w:pPr>
      <w:r>
        <w:rPr>
          <w:rFonts w:ascii="Times New Roman" w:hAnsi="Times New Roman" w:cs="Times New Roman"/>
          <w:lang w:val="uk-UA"/>
        </w:rPr>
        <w:t>Дослідити протимікробну дію препарату в умовах in vi</w:t>
      </w:r>
      <w:r>
        <w:rPr>
          <w:rFonts w:ascii="Times New Roman" w:hAnsi="Times New Roman" w:cs="Times New Roman"/>
          <w:lang w:val="en-US"/>
        </w:rPr>
        <w:t>v</w:t>
      </w:r>
      <w:r>
        <w:rPr>
          <w:rFonts w:ascii="Times New Roman" w:hAnsi="Times New Roman" w:cs="Times New Roman"/>
          <w:lang w:val="uk-UA"/>
        </w:rPr>
        <w:t>o на моделі гні</w:t>
      </w:r>
      <w:r>
        <w:rPr>
          <w:rFonts w:ascii="Times New Roman" w:hAnsi="Times New Roman" w:cs="Times New Roman"/>
          <w:lang w:val="uk-UA"/>
        </w:rPr>
        <w:t>й</w:t>
      </w:r>
      <w:r>
        <w:rPr>
          <w:rFonts w:ascii="Times New Roman" w:hAnsi="Times New Roman" w:cs="Times New Roman"/>
          <w:lang w:val="uk-UA"/>
        </w:rPr>
        <w:t>ної рани у мишей, викликаної сумішшю стафілококу та синєгнійної п</w:t>
      </w:r>
      <w:r>
        <w:rPr>
          <w:rFonts w:ascii="Times New Roman" w:hAnsi="Times New Roman" w:cs="Times New Roman"/>
          <w:lang w:val="uk-UA"/>
        </w:rPr>
        <w:t>а</w:t>
      </w:r>
      <w:r>
        <w:rPr>
          <w:rFonts w:ascii="Times New Roman" w:hAnsi="Times New Roman" w:cs="Times New Roman"/>
          <w:lang w:val="uk-UA"/>
        </w:rPr>
        <w:t>лички та протигрибкову дію на мод</w:t>
      </w:r>
      <w:r>
        <w:rPr>
          <w:rFonts w:ascii="Times New Roman" w:hAnsi="Times New Roman" w:cs="Times New Roman"/>
          <w:lang w:val="uk-UA"/>
        </w:rPr>
        <w:t>е</w:t>
      </w:r>
      <w:r>
        <w:rPr>
          <w:rFonts w:ascii="Times New Roman" w:hAnsi="Times New Roman" w:cs="Times New Roman"/>
          <w:lang w:val="uk-UA"/>
        </w:rPr>
        <w:t xml:space="preserve">лі рани, інфікованої С. </w:t>
      </w:r>
      <w:proofErr w:type="gramStart"/>
      <w:r>
        <w:rPr>
          <w:rFonts w:ascii="Times New Roman" w:hAnsi="Times New Roman" w:cs="Times New Roman"/>
          <w:lang w:val="en-US"/>
        </w:rPr>
        <w:t>albicans</w:t>
      </w:r>
      <w:proofErr w:type="gramEnd"/>
      <w:r>
        <w:rPr>
          <w:rFonts w:ascii="Times New Roman" w:hAnsi="Times New Roman" w:cs="Times New Roman"/>
          <w:lang w:val="uk-UA"/>
        </w:rPr>
        <w:t>.</w:t>
      </w:r>
    </w:p>
    <w:p w:rsidR="00B65D2C" w:rsidRDefault="00B65D2C" w:rsidP="0054538C">
      <w:pPr>
        <w:numPr>
          <w:ilvl w:val="0"/>
          <w:numId w:val="55"/>
        </w:numPr>
        <w:suppressAutoHyphens w:val="0"/>
        <w:spacing w:after="40" w:line="360" w:lineRule="auto"/>
        <w:jc w:val="both"/>
        <w:rPr>
          <w:rFonts w:ascii="Times New Roman" w:hAnsi="Times New Roman" w:cs="Times New Roman"/>
          <w:lang w:val="uk-UA"/>
        </w:rPr>
      </w:pPr>
      <w:r>
        <w:rPr>
          <w:rFonts w:ascii="Times New Roman" w:hAnsi="Times New Roman" w:cs="Times New Roman"/>
          <w:lang w:val="uk-UA"/>
        </w:rPr>
        <w:t>Вивчити гостру токсичність та дермат</w:t>
      </w:r>
      <w:r>
        <w:rPr>
          <w:rFonts w:ascii="Times New Roman" w:hAnsi="Times New Roman" w:cs="Times New Roman"/>
          <w:lang w:val="uk-UA"/>
        </w:rPr>
        <w:t>о</w:t>
      </w:r>
      <w:r>
        <w:rPr>
          <w:rFonts w:ascii="Times New Roman" w:hAnsi="Times New Roman" w:cs="Times New Roman"/>
          <w:lang w:val="uk-UA"/>
        </w:rPr>
        <w:t>токсичну дію мазі “Веногепар”.</w:t>
      </w:r>
    </w:p>
    <w:p w:rsidR="00B65D2C" w:rsidRDefault="00B65D2C" w:rsidP="00B65D2C">
      <w:pPr>
        <w:spacing w:after="40" w:line="360" w:lineRule="auto"/>
        <w:ind w:firstLine="709"/>
        <w:jc w:val="both"/>
        <w:rPr>
          <w:rFonts w:ascii="Times New Roman" w:hAnsi="Times New Roman" w:cs="Times New Roman"/>
          <w:lang w:val="uk-UA"/>
        </w:rPr>
      </w:pPr>
      <w:r>
        <w:rPr>
          <w:rFonts w:ascii="Times New Roman" w:hAnsi="Times New Roman" w:cs="Times New Roman"/>
          <w:i/>
          <w:iCs/>
          <w:lang w:val="uk-UA"/>
        </w:rPr>
        <w:t>Об'єкт дослідження.</w:t>
      </w:r>
      <w:r>
        <w:rPr>
          <w:rFonts w:ascii="Times New Roman" w:hAnsi="Times New Roman" w:cs="Times New Roman"/>
          <w:lang w:val="uk-UA"/>
        </w:rPr>
        <w:t xml:space="preserve"> Фармакологічна активність та токсичність комбін</w:t>
      </w:r>
      <w:r>
        <w:rPr>
          <w:rFonts w:ascii="Times New Roman" w:hAnsi="Times New Roman" w:cs="Times New Roman"/>
          <w:lang w:val="uk-UA"/>
        </w:rPr>
        <w:t>о</w:t>
      </w:r>
      <w:r>
        <w:rPr>
          <w:rFonts w:ascii="Times New Roman" w:hAnsi="Times New Roman" w:cs="Times New Roman"/>
          <w:lang w:val="uk-UA"/>
        </w:rPr>
        <w:t xml:space="preserve">ваної мазі, призначеної для лікування тромбофлебітів поверхневих вен. </w:t>
      </w:r>
    </w:p>
    <w:p w:rsidR="00B65D2C" w:rsidRDefault="00B65D2C" w:rsidP="00B65D2C">
      <w:pPr>
        <w:spacing w:after="40" w:line="360" w:lineRule="auto"/>
        <w:ind w:firstLine="709"/>
        <w:jc w:val="both"/>
        <w:rPr>
          <w:rFonts w:ascii="Times New Roman" w:hAnsi="Times New Roman" w:cs="Times New Roman"/>
          <w:lang w:val="uk-UA"/>
        </w:rPr>
      </w:pPr>
      <w:r>
        <w:rPr>
          <w:rFonts w:ascii="Times New Roman" w:hAnsi="Times New Roman" w:cs="Times New Roman"/>
          <w:i/>
          <w:iCs/>
          <w:lang w:val="uk-UA"/>
        </w:rPr>
        <w:t>Предмет дослідження.</w:t>
      </w:r>
      <w:r>
        <w:rPr>
          <w:rFonts w:ascii="Times New Roman" w:hAnsi="Times New Roman" w:cs="Times New Roman"/>
          <w:lang w:val="uk-UA"/>
        </w:rPr>
        <w:t xml:space="preserve"> Нова комбінована мазь „Веногепар”, призначена для лікування тромбофл</w:t>
      </w:r>
      <w:r>
        <w:rPr>
          <w:rFonts w:ascii="Times New Roman" w:hAnsi="Times New Roman" w:cs="Times New Roman"/>
          <w:lang w:val="uk-UA"/>
        </w:rPr>
        <w:t>е</w:t>
      </w:r>
      <w:r>
        <w:rPr>
          <w:rFonts w:ascii="Times New Roman" w:hAnsi="Times New Roman" w:cs="Times New Roman"/>
          <w:lang w:val="uk-UA"/>
        </w:rPr>
        <w:t>бітів поверхневих вен.</w:t>
      </w:r>
    </w:p>
    <w:p w:rsidR="00B65D2C" w:rsidRDefault="00B65D2C" w:rsidP="00B65D2C">
      <w:pPr>
        <w:spacing w:after="40" w:line="360" w:lineRule="auto"/>
        <w:ind w:firstLine="709"/>
        <w:jc w:val="both"/>
        <w:rPr>
          <w:rFonts w:ascii="Times New Roman" w:hAnsi="Times New Roman" w:cs="Times New Roman"/>
          <w:lang w:val="uk-UA"/>
        </w:rPr>
      </w:pPr>
      <w:r>
        <w:rPr>
          <w:rFonts w:ascii="Times New Roman" w:hAnsi="Times New Roman" w:cs="Times New Roman"/>
          <w:i/>
          <w:iCs/>
          <w:lang w:val="uk-UA"/>
        </w:rPr>
        <w:t xml:space="preserve"> Методи дослідження. </w:t>
      </w:r>
      <w:r>
        <w:rPr>
          <w:rFonts w:ascii="Times New Roman" w:hAnsi="Times New Roman" w:cs="Times New Roman"/>
          <w:lang w:val="uk-UA"/>
        </w:rPr>
        <w:t>При виконанні дисертаційної роботи використ</w:t>
      </w:r>
      <w:r>
        <w:rPr>
          <w:rFonts w:ascii="Times New Roman" w:hAnsi="Times New Roman" w:cs="Times New Roman"/>
          <w:lang w:val="uk-UA"/>
        </w:rPr>
        <w:t>о</w:t>
      </w:r>
      <w:r>
        <w:rPr>
          <w:rFonts w:ascii="Times New Roman" w:hAnsi="Times New Roman" w:cs="Times New Roman"/>
          <w:lang w:val="uk-UA"/>
        </w:rPr>
        <w:t>вували фармакологічні, біохімічні, фізико-хімічні, фізичні, токсикологічні, мі</w:t>
      </w:r>
      <w:r>
        <w:rPr>
          <w:rFonts w:ascii="Times New Roman" w:hAnsi="Times New Roman" w:cs="Times New Roman"/>
          <w:lang w:val="uk-UA"/>
        </w:rPr>
        <w:t>к</w:t>
      </w:r>
      <w:r>
        <w:rPr>
          <w:rFonts w:ascii="Times New Roman" w:hAnsi="Times New Roman" w:cs="Times New Roman"/>
          <w:lang w:val="uk-UA"/>
        </w:rPr>
        <w:t>робіологічні, гематологічні, гістологічні методи дослідження та методи мат</w:t>
      </w:r>
      <w:r>
        <w:rPr>
          <w:rFonts w:ascii="Times New Roman" w:hAnsi="Times New Roman" w:cs="Times New Roman"/>
          <w:lang w:val="uk-UA"/>
        </w:rPr>
        <w:t>е</w:t>
      </w:r>
      <w:r>
        <w:rPr>
          <w:rFonts w:ascii="Times New Roman" w:hAnsi="Times New Roman" w:cs="Times New Roman"/>
          <w:lang w:val="uk-UA"/>
        </w:rPr>
        <w:t>матичної статистики.</w:t>
      </w:r>
    </w:p>
    <w:p w:rsidR="00B65D2C" w:rsidRDefault="00B65D2C" w:rsidP="00B65D2C">
      <w:pPr>
        <w:pStyle w:val="2ffff9"/>
        <w:spacing w:after="40" w:line="360" w:lineRule="auto"/>
        <w:ind w:firstLine="709"/>
        <w:jc w:val="both"/>
        <w:rPr>
          <w:rFonts w:ascii="Times New Roman" w:hAnsi="Times New Roman" w:cs="Times New Roman"/>
          <w:lang w:val="uk-UA"/>
        </w:rPr>
      </w:pPr>
      <w:r>
        <w:rPr>
          <w:rFonts w:ascii="Times New Roman" w:hAnsi="Times New Roman" w:cs="Times New Roman"/>
          <w:b/>
          <w:bCs/>
          <w:lang w:val="uk-UA"/>
        </w:rPr>
        <w:t>Наукова новизна.</w:t>
      </w:r>
      <w:r>
        <w:rPr>
          <w:rFonts w:ascii="Times New Roman" w:hAnsi="Times New Roman" w:cs="Times New Roman"/>
          <w:lang w:val="uk-UA"/>
        </w:rPr>
        <w:t xml:space="preserve"> Вперше проведений повний комплекс фармакологі</w:t>
      </w:r>
      <w:r>
        <w:rPr>
          <w:rFonts w:ascii="Times New Roman" w:hAnsi="Times New Roman" w:cs="Times New Roman"/>
          <w:lang w:val="uk-UA"/>
        </w:rPr>
        <w:t>ч</w:t>
      </w:r>
      <w:r>
        <w:rPr>
          <w:rFonts w:ascii="Times New Roman" w:hAnsi="Times New Roman" w:cs="Times New Roman"/>
          <w:lang w:val="uk-UA"/>
        </w:rPr>
        <w:t>них досліджень нової оригінальної комбінованої мазі, призначеної для лікува</w:t>
      </w:r>
      <w:r>
        <w:rPr>
          <w:rFonts w:ascii="Times New Roman" w:hAnsi="Times New Roman" w:cs="Times New Roman"/>
          <w:lang w:val="uk-UA"/>
        </w:rPr>
        <w:t>н</w:t>
      </w:r>
      <w:r>
        <w:rPr>
          <w:rFonts w:ascii="Times New Roman" w:hAnsi="Times New Roman" w:cs="Times New Roman"/>
          <w:lang w:val="uk-UA"/>
        </w:rPr>
        <w:t xml:space="preserve">ня тромбофлебітів, яка принципово відрізняється від існуючих на сучасному </w:t>
      </w:r>
      <w:r>
        <w:rPr>
          <w:rFonts w:ascii="Times New Roman" w:hAnsi="Times New Roman" w:cs="Times New Roman"/>
          <w:lang w:val="uk-UA"/>
        </w:rPr>
        <w:lastRenderedPageBreak/>
        <w:t>фармацевтичному ринку засобів тим, що дозволяє регулювати більшість етіопатогенетичних механізмів розвитку та клінічних проявів захворювання. Вст</w:t>
      </w:r>
      <w:r>
        <w:rPr>
          <w:rFonts w:ascii="Times New Roman" w:hAnsi="Times New Roman" w:cs="Times New Roman"/>
          <w:lang w:val="uk-UA"/>
        </w:rPr>
        <w:t>а</w:t>
      </w:r>
      <w:r>
        <w:rPr>
          <w:rFonts w:ascii="Times New Roman" w:hAnsi="Times New Roman" w:cs="Times New Roman"/>
          <w:lang w:val="uk-UA"/>
        </w:rPr>
        <w:t>новлено виражені антитромботичні, венотонічні, антиексудативні, антимікро</w:t>
      </w:r>
      <w:r>
        <w:rPr>
          <w:rFonts w:ascii="Times New Roman" w:hAnsi="Times New Roman" w:cs="Times New Roman"/>
          <w:lang w:val="uk-UA"/>
        </w:rPr>
        <w:t>б</w:t>
      </w:r>
      <w:r>
        <w:rPr>
          <w:rFonts w:ascii="Times New Roman" w:hAnsi="Times New Roman" w:cs="Times New Roman"/>
          <w:lang w:val="uk-UA"/>
        </w:rPr>
        <w:t>ні та протигрибкові властивості мазі, що обумовили терапе</w:t>
      </w:r>
      <w:r>
        <w:rPr>
          <w:rFonts w:ascii="Times New Roman" w:hAnsi="Times New Roman" w:cs="Times New Roman"/>
          <w:lang w:val="uk-UA"/>
        </w:rPr>
        <w:t>в</w:t>
      </w:r>
      <w:r>
        <w:rPr>
          <w:rFonts w:ascii="Times New Roman" w:hAnsi="Times New Roman" w:cs="Times New Roman"/>
          <w:lang w:val="uk-UA"/>
        </w:rPr>
        <w:t>тичну ефективність препарату при тромбофлебітах поверхневих вен. Доведено, що мазь „Веног</w:t>
      </w:r>
      <w:r>
        <w:rPr>
          <w:rFonts w:ascii="Times New Roman" w:hAnsi="Times New Roman" w:cs="Times New Roman"/>
          <w:lang w:val="uk-UA"/>
        </w:rPr>
        <w:t>е</w:t>
      </w:r>
      <w:r>
        <w:rPr>
          <w:rFonts w:ascii="Times New Roman" w:hAnsi="Times New Roman" w:cs="Times New Roman"/>
          <w:lang w:val="uk-UA"/>
        </w:rPr>
        <w:t>пар” є відносно нешкідливою речовиною, не виявляє дерматотоксичної дії. З</w:t>
      </w:r>
      <w:r>
        <w:rPr>
          <w:rFonts w:ascii="Times New Roman" w:hAnsi="Times New Roman" w:cs="Times New Roman"/>
          <w:lang w:val="uk-UA"/>
        </w:rPr>
        <w:t>а</w:t>
      </w:r>
      <w:r>
        <w:rPr>
          <w:rFonts w:ascii="Times New Roman" w:hAnsi="Times New Roman" w:cs="Times New Roman"/>
          <w:lang w:val="uk-UA"/>
        </w:rPr>
        <w:t>значені властивості підтверджують доцільність використання мазі „Веногепар” для лікування тромбофлебітів поверхневих вен. Наукова новизна підтверджена патентом № 72670 від 15.03.05 на склад та фармакологічну активність мазі “Веногепар”, офіц. бюлетень “Промислова власність”, № 2.</w:t>
      </w:r>
    </w:p>
    <w:p w:rsidR="00B65D2C" w:rsidRDefault="00B65D2C" w:rsidP="00B65D2C">
      <w:pPr>
        <w:spacing w:after="40" w:line="360" w:lineRule="auto"/>
        <w:ind w:firstLine="709"/>
        <w:jc w:val="both"/>
        <w:rPr>
          <w:rFonts w:ascii="Times New Roman" w:hAnsi="Times New Roman" w:cs="Times New Roman"/>
          <w:lang w:val="uk-UA"/>
        </w:rPr>
      </w:pPr>
      <w:r>
        <w:rPr>
          <w:rFonts w:ascii="Times New Roman" w:hAnsi="Times New Roman" w:cs="Times New Roman"/>
          <w:b/>
          <w:bCs/>
          <w:lang w:val="uk-UA"/>
        </w:rPr>
        <w:t>Практичне значення роботи.</w:t>
      </w:r>
      <w:r>
        <w:rPr>
          <w:rFonts w:ascii="Times New Roman" w:hAnsi="Times New Roman" w:cs="Times New Roman"/>
          <w:lang w:val="uk-UA"/>
        </w:rPr>
        <w:t xml:space="preserve"> Мазь „Веногепар” пройшла повний ко</w:t>
      </w:r>
      <w:r>
        <w:rPr>
          <w:rFonts w:ascii="Times New Roman" w:hAnsi="Times New Roman" w:cs="Times New Roman"/>
          <w:lang w:val="uk-UA"/>
        </w:rPr>
        <w:t>м</w:t>
      </w:r>
      <w:r>
        <w:rPr>
          <w:rFonts w:ascii="Times New Roman" w:hAnsi="Times New Roman" w:cs="Times New Roman"/>
          <w:lang w:val="uk-UA"/>
        </w:rPr>
        <w:t>плекс доклінічних досліджень як засіб для патогенетичного лікуваннязахвор</w:t>
      </w:r>
      <w:r>
        <w:rPr>
          <w:rFonts w:ascii="Times New Roman" w:hAnsi="Times New Roman" w:cs="Times New Roman"/>
          <w:lang w:val="uk-UA"/>
        </w:rPr>
        <w:t>ю</w:t>
      </w:r>
      <w:r>
        <w:rPr>
          <w:rFonts w:ascii="Times New Roman" w:hAnsi="Times New Roman" w:cs="Times New Roman"/>
          <w:lang w:val="uk-UA"/>
        </w:rPr>
        <w:t>вань поверхневих вен, зокрема тромбофлебітів. В промислове виробництво препарат впроваджується на ЗАТ «Фармацевтична фірма «Дарниця</w:t>
      </w:r>
      <w:r>
        <w:rPr>
          <w:rFonts w:ascii="Times New Roman" w:hAnsi="Times New Roman" w:cs="Times New Roman"/>
          <w:caps/>
          <w:lang w:val="uk-UA"/>
        </w:rPr>
        <w:t xml:space="preserve">», </w:t>
      </w:r>
      <w:r>
        <w:rPr>
          <w:rFonts w:ascii="Times New Roman" w:hAnsi="Times New Roman" w:cs="Times New Roman"/>
          <w:lang w:val="uk-UA"/>
        </w:rPr>
        <w:t>м</w:t>
      </w:r>
      <w:r>
        <w:rPr>
          <w:rFonts w:ascii="Times New Roman" w:hAnsi="Times New Roman" w:cs="Times New Roman"/>
          <w:caps/>
          <w:lang w:val="uk-UA"/>
        </w:rPr>
        <w:t xml:space="preserve">. </w:t>
      </w:r>
      <w:r>
        <w:rPr>
          <w:rFonts w:ascii="Times New Roman" w:hAnsi="Times New Roman" w:cs="Times New Roman"/>
          <w:lang w:val="uk-UA"/>
        </w:rPr>
        <w:t xml:space="preserve">Київ </w:t>
      </w:r>
      <w:r>
        <w:rPr>
          <w:rFonts w:ascii="Times New Roman" w:hAnsi="Times New Roman" w:cs="Times New Roman"/>
          <w:caps/>
          <w:lang w:val="uk-UA"/>
        </w:rPr>
        <w:t>(</w:t>
      </w:r>
      <w:r>
        <w:rPr>
          <w:rFonts w:ascii="Times New Roman" w:hAnsi="Times New Roman" w:cs="Times New Roman"/>
          <w:lang w:val="uk-UA"/>
        </w:rPr>
        <w:t>Акт впровадження у виробн</w:t>
      </w:r>
      <w:r>
        <w:rPr>
          <w:rFonts w:ascii="Times New Roman" w:hAnsi="Times New Roman" w:cs="Times New Roman"/>
          <w:lang w:val="uk-UA"/>
        </w:rPr>
        <w:t>и</w:t>
      </w:r>
      <w:r>
        <w:rPr>
          <w:rFonts w:ascii="Times New Roman" w:hAnsi="Times New Roman" w:cs="Times New Roman"/>
          <w:lang w:val="uk-UA"/>
        </w:rPr>
        <w:t>цтво на ЗАТ “ФФ “Дарниця” від 18.01.07</w:t>
      </w:r>
      <w:r>
        <w:rPr>
          <w:rFonts w:ascii="Times New Roman" w:hAnsi="Times New Roman" w:cs="Times New Roman"/>
          <w:caps/>
          <w:lang w:val="uk-UA"/>
        </w:rPr>
        <w:t>)</w:t>
      </w:r>
      <w:r>
        <w:rPr>
          <w:rFonts w:ascii="Times New Roman" w:hAnsi="Times New Roman" w:cs="Times New Roman"/>
          <w:lang w:val="uk-UA"/>
        </w:rPr>
        <w:t xml:space="preserve">. </w:t>
      </w:r>
    </w:p>
    <w:p w:rsidR="00B65D2C" w:rsidRDefault="00B65D2C" w:rsidP="00B65D2C">
      <w:pPr>
        <w:spacing w:after="40" w:line="360" w:lineRule="auto"/>
        <w:ind w:firstLine="709"/>
        <w:jc w:val="both"/>
        <w:rPr>
          <w:rFonts w:ascii="Times New Roman" w:hAnsi="Times New Roman" w:cs="Times New Roman"/>
          <w:lang w:val="uk-UA"/>
        </w:rPr>
      </w:pPr>
      <w:r>
        <w:rPr>
          <w:rFonts w:ascii="Times New Roman" w:hAnsi="Times New Roman" w:cs="Times New Roman"/>
          <w:b/>
          <w:bCs/>
          <w:lang w:val="uk-UA"/>
        </w:rPr>
        <w:t xml:space="preserve">Особистий внесок здобувача. </w:t>
      </w:r>
      <w:r>
        <w:rPr>
          <w:rFonts w:ascii="Times New Roman" w:hAnsi="Times New Roman" w:cs="Times New Roman"/>
          <w:lang w:val="uk-UA"/>
        </w:rPr>
        <w:t>Робота виконана на базі ЦНДЛ НФаУ. Р</w:t>
      </w:r>
      <w:r>
        <w:rPr>
          <w:rFonts w:ascii="Times New Roman" w:hAnsi="Times New Roman" w:cs="Times New Roman"/>
          <w:lang w:val="uk-UA"/>
        </w:rPr>
        <w:t>а</w:t>
      </w:r>
      <w:r>
        <w:rPr>
          <w:rFonts w:ascii="Times New Roman" w:hAnsi="Times New Roman" w:cs="Times New Roman"/>
          <w:lang w:val="uk-UA"/>
        </w:rPr>
        <w:t>зом з науковим керівником визначені мета і завдання дослідження, розроблені методичні підходи до фармакологічного вивчення препарату. Особисто пров</w:t>
      </w:r>
      <w:r>
        <w:rPr>
          <w:rFonts w:ascii="Times New Roman" w:hAnsi="Times New Roman" w:cs="Times New Roman"/>
          <w:lang w:val="uk-UA"/>
        </w:rPr>
        <w:t>е</w:t>
      </w:r>
      <w:r>
        <w:rPr>
          <w:rFonts w:ascii="Times New Roman" w:hAnsi="Times New Roman" w:cs="Times New Roman"/>
          <w:lang w:val="uk-UA"/>
        </w:rPr>
        <w:t>дені: патентно-інформаційний пошук, експериментальні дослідження, їх статистична о</w:t>
      </w:r>
      <w:r>
        <w:rPr>
          <w:rFonts w:ascii="Times New Roman" w:hAnsi="Times New Roman" w:cs="Times New Roman"/>
          <w:lang w:val="uk-UA"/>
        </w:rPr>
        <w:t>б</w:t>
      </w:r>
      <w:r>
        <w:rPr>
          <w:rFonts w:ascii="Times New Roman" w:hAnsi="Times New Roman" w:cs="Times New Roman"/>
          <w:lang w:val="uk-UA"/>
        </w:rPr>
        <w:t>робка й аналіз результатів, зроблені відповідні висновки. Електронно-мікроскопічні дослідження проведені на базі НДІЗІНХ (м. Ха</w:t>
      </w:r>
      <w:r>
        <w:rPr>
          <w:rFonts w:ascii="Times New Roman" w:hAnsi="Times New Roman" w:cs="Times New Roman"/>
          <w:lang w:val="uk-UA"/>
        </w:rPr>
        <w:t>р</w:t>
      </w:r>
      <w:r>
        <w:rPr>
          <w:rFonts w:ascii="Times New Roman" w:hAnsi="Times New Roman" w:cs="Times New Roman"/>
          <w:lang w:val="uk-UA"/>
        </w:rPr>
        <w:t>ків).</w:t>
      </w:r>
    </w:p>
    <w:p w:rsidR="00B65D2C" w:rsidRDefault="00B65D2C" w:rsidP="00B65D2C">
      <w:pPr>
        <w:pStyle w:val="2ffff9"/>
        <w:spacing w:after="40" w:line="360" w:lineRule="auto"/>
        <w:ind w:firstLine="709"/>
        <w:jc w:val="both"/>
        <w:rPr>
          <w:rFonts w:ascii="Times New Roman" w:hAnsi="Times New Roman" w:cs="Times New Roman"/>
          <w:lang w:val="uk-UA"/>
        </w:rPr>
      </w:pPr>
      <w:r>
        <w:rPr>
          <w:rFonts w:ascii="Times New Roman" w:hAnsi="Times New Roman" w:cs="Times New Roman"/>
          <w:b/>
          <w:bCs/>
          <w:lang w:val="uk-UA"/>
        </w:rPr>
        <w:t>Апробація роботи.</w:t>
      </w:r>
      <w:r>
        <w:rPr>
          <w:rFonts w:ascii="Times New Roman" w:hAnsi="Times New Roman" w:cs="Times New Roman"/>
          <w:lang w:val="uk-UA"/>
        </w:rPr>
        <w:t xml:space="preserve"> Результати роботи викладені та обговорені на: Вс</w:t>
      </w:r>
      <w:r>
        <w:rPr>
          <w:rFonts w:ascii="Times New Roman" w:hAnsi="Times New Roman" w:cs="Times New Roman"/>
          <w:lang w:val="uk-UA"/>
        </w:rPr>
        <w:t>е</w:t>
      </w:r>
      <w:r>
        <w:rPr>
          <w:rFonts w:ascii="Times New Roman" w:hAnsi="Times New Roman" w:cs="Times New Roman"/>
          <w:lang w:val="uk-UA"/>
        </w:rPr>
        <w:t>українській науково-практичній конференції „Фармація ХХІ століття” (Харків, 2002 р.), Українській науково-практичній конференції „М'які лікарські засоби в сучасній медицині та фармації” (Харків, 2002 р.), ІІІ Міжнародній науково-практичній конференції „Наука і соціальні проблеми суспільства: медицина, фармація, біотехнологія” (Харків, 2003 р.), Науково-практичній конференції „Актуальні проблеми тромбозу і порушень гемостазу в клінічній медицині” (Київ, 2003 р.), Першій українській конференції „Тромбози в клінічній практиці: профілактика, діагностика, лікування” (Київ, 2004 р.), VІ національному з'їзді фа</w:t>
      </w:r>
      <w:r>
        <w:rPr>
          <w:rFonts w:ascii="Times New Roman" w:hAnsi="Times New Roman" w:cs="Times New Roman"/>
          <w:lang w:val="uk-UA"/>
        </w:rPr>
        <w:t>р</w:t>
      </w:r>
      <w:r>
        <w:rPr>
          <w:rFonts w:ascii="Times New Roman" w:hAnsi="Times New Roman" w:cs="Times New Roman"/>
          <w:lang w:val="uk-UA"/>
        </w:rPr>
        <w:t>мацевтів України (Харків, 2005 р.), Міжнародній науково-практичній конференції, “Створення, виробництво, стандартизація, фармакоекономічні д</w:t>
      </w:r>
      <w:r>
        <w:rPr>
          <w:rFonts w:ascii="Times New Roman" w:hAnsi="Times New Roman" w:cs="Times New Roman"/>
          <w:lang w:val="uk-UA"/>
        </w:rPr>
        <w:t>о</w:t>
      </w:r>
      <w:r>
        <w:rPr>
          <w:rFonts w:ascii="Times New Roman" w:hAnsi="Times New Roman" w:cs="Times New Roman"/>
          <w:lang w:val="uk-UA"/>
        </w:rPr>
        <w:t>слідження лікарських засобів та біологічно активних добавок”, (Харків, 2006 р.), VI Всеу</w:t>
      </w:r>
      <w:r>
        <w:rPr>
          <w:rFonts w:ascii="Times New Roman" w:hAnsi="Times New Roman" w:cs="Times New Roman"/>
          <w:lang w:val="uk-UA"/>
        </w:rPr>
        <w:t>к</w:t>
      </w:r>
      <w:r>
        <w:rPr>
          <w:rFonts w:ascii="Times New Roman" w:hAnsi="Times New Roman" w:cs="Times New Roman"/>
          <w:lang w:val="uk-UA"/>
        </w:rPr>
        <w:t>раїнській науково-практичній конференції “Клінічна фармація в Україні” (Харків, 2007 р.), Всеукраїнській науково-практичній конференції студентів та мол</w:t>
      </w:r>
      <w:r>
        <w:rPr>
          <w:rFonts w:ascii="Times New Roman" w:hAnsi="Times New Roman" w:cs="Times New Roman"/>
          <w:lang w:val="uk-UA"/>
        </w:rPr>
        <w:t>о</w:t>
      </w:r>
      <w:r>
        <w:rPr>
          <w:rFonts w:ascii="Times New Roman" w:hAnsi="Times New Roman" w:cs="Times New Roman"/>
          <w:lang w:val="uk-UA"/>
        </w:rPr>
        <w:t xml:space="preserve">дих вчених “Актуальні питання створення нових лікарських засобів” (Харків, 2007 р.), наукових семінарах ЦНДЛ НФаУ </w:t>
      </w:r>
      <w:r>
        <w:rPr>
          <w:rFonts w:ascii="Times New Roman" w:hAnsi="Times New Roman" w:cs="Times New Roman"/>
          <w:lang w:val="uk-UA"/>
        </w:rPr>
        <w:lastRenderedPageBreak/>
        <w:t>(2002–2007 р.р.), на сумісному засіданні ЦНДЛ та кафедр біологічн</w:t>
      </w:r>
      <w:r>
        <w:rPr>
          <w:rFonts w:ascii="Times New Roman" w:hAnsi="Times New Roman" w:cs="Times New Roman"/>
          <w:lang w:val="uk-UA"/>
        </w:rPr>
        <w:t>о</w:t>
      </w:r>
      <w:r>
        <w:rPr>
          <w:rFonts w:ascii="Times New Roman" w:hAnsi="Times New Roman" w:cs="Times New Roman"/>
          <w:lang w:val="uk-UA"/>
        </w:rPr>
        <w:t>го циклу НФаУ (2007 р.).</w:t>
      </w:r>
    </w:p>
    <w:p w:rsidR="00B65D2C" w:rsidRDefault="00B65D2C" w:rsidP="00B65D2C">
      <w:pPr>
        <w:pStyle w:val="2ffff9"/>
        <w:spacing w:after="40" w:line="360" w:lineRule="auto"/>
        <w:ind w:firstLine="709"/>
        <w:jc w:val="both"/>
        <w:rPr>
          <w:rFonts w:ascii="Times New Roman" w:hAnsi="Times New Roman" w:cs="Times New Roman"/>
          <w:lang w:val="uk-UA"/>
        </w:rPr>
      </w:pPr>
      <w:r>
        <w:rPr>
          <w:rFonts w:ascii="Times New Roman" w:hAnsi="Times New Roman" w:cs="Times New Roman"/>
          <w:b/>
          <w:bCs/>
          <w:lang w:val="uk-UA"/>
        </w:rPr>
        <w:t>Публікації.</w:t>
      </w:r>
      <w:r>
        <w:rPr>
          <w:rFonts w:ascii="Times New Roman" w:hAnsi="Times New Roman" w:cs="Times New Roman"/>
          <w:lang w:val="uk-UA"/>
        </w:rPr>
        <w:t xml:space="preserve"> За матеріалами дисертації опубліковано 15 наукових робіт: 6 статей, з них – 5 статей у провідних фахових журналах; 8 тез доповідей та 1 п</w:t>
      </w:r>
      <w:r>
        <w:rPr>
          <w:rFonts w:ascii="Times New Roman" w:hAnsi="Times New Roman" w:cs="Times New Roman"/>
          <w:lang w:val="uk-UA"/>
        </w:rPr>
        <w:t>а</w:t>
      </w:r>
      <w:r>
        <w:rPr>
          <w:rFonts w:ascii="Times New Roman" w:hAnsi="Times New Roman" w:cs="Times New Roman"/>
          <w:lang w:val="uk-UA"/>
        </w:rPr>
        <w:t>тент.</w:t>
      </w:r>
    </w:p>
    <w:p w:rsidR="00B65D2C" w:rsidRDefault="00B65D2C" w:rsidP="00B65D2C">
      <w:pPr>
        <w:spacing w:after="40" w:line="360" w:lineRule="auto"/>
        <w:ind w:firstLine="709"/>
        <w:jc w:val="both"/>
        <w:rPr>
          <w:rFonts w:ascii="Times New Roman" w:hAnsi="Times New Roman" w:cs="Times New Roman"/>
          <w:lang w:val="uk-UA"/>
        </w:rPr>
      </w:pPr>
      <w:r>
        <w:rPr>
          <w:rFonts w:ascii="Times New Roman" w:hAnsi="Times New Roman" w:cs="Times New Roman"/>
          <w:b/>
          <w:bCs/>
          <w:lang w:val="uk-UA"/>
        </w:rPr>
        <w:t>Структура та обсяг дисертації.</w:t>
      </w:r>
      <w:r>
        <w:rPr>
          <w:rFonts w:ascii="Times New Roman" w:hAnsi="Times New Roman" w:cs="Times New Roman"/>
          <w:lang w:val="uk-UA"/>
        </w:rPr>
        <w:t xml:space="preserve"> Робота викладена на 170 сторінках машинописного тексту, включає 26 таблиць та 29 ілюстрацій. Дисертація склад</w:t>
      </w:r>
      <w:r>
        <w:rPr>
          <w:rFonts w:ascii="Times New Roman" w:hAnsi="Times New Roman" w:cs="Times New Roman"/>
          <w:lang w:val="uk-UA"/>
        </w:rPr>
        <w:t>а</w:t>
      </w:r>
      <w:r>
        <w:rPr>
          <w:rFonts w:ascii="Times New Roman" w:hAnsi="Times New Roman" w:cs="Times New Roman"/>
          <w:lang w:val="uk-UA"/>
        </w:rPr>
        <w:t>ється із вступу, огляду літератури, трьох глав власних досліджень, розділу „аналіз і узагальнення р</w:t>
      </w:r>
      <w:r>
        <w:rPr>
          <w:rFonts w:ascii="Times New Roman" w:hAnsi="Times New Roman" w:cs="Times New Roman"/>
          <w:lang w:val="uk-UA"/>
        </w:rPr>
        <w:t>е</w:t>
      </w:r>
      <w:r>
        <w:rPr>
          <w:rFonts w:ascii="Times New Roman" w:hAnsi="Times New Roman" w:cs="Times New Roman"/>
          <w:lang w:val="uk-UA"/>
        </w:rPr>
        <w:t>зультатів дослідження”, загальних висновків і списку використаних джерел, який містить 207 найменувань, з яких 87 – іноземних а</w:t>
      </w:r>
      <w:r>
        <w:rPr>
          <w:rFonts w:ascii="Times New Roman" w:hAnsi="Times New Roman" w:cs="Times New Roman"/>
          <w:lang w:val="uk-UA"/>
        </w:rPr>
        <w:t>в</w:t>
      </w:r>
      <w:r>
        <w:rPr>
          <w:rFonts w:ascii="Times New Roman" w:hAnsi="Times New Roman" w:cs="Times New Roman"/>
          <w:lang w:val="uk-UA"/>
        </w:rPr>
        <w:t>торів.</w:t>
      </w:r>
    </w:p>
    <w:p w:rsidR="00B65D2C" w:rsidRDefault="00B65D2C" w:rsidP="00B65D2C">
      <w:pPr>
        <w:spacing w:line="360" w:lineRule="auto"/>
        <w:ind w:firstLine="709"/>
        <w:jc w:val="both"/>
        <w:rPr>
          <w:rFonts w:ascii="Times New Roman" w:hAnsi="Times New Roman" w:cs="Times New Roman"/>
          <w:kern w:val="28"/>
          <w:lang w:val="uk-UA"/>
        </w:rPr>
      </w:pPr>
    </w:p>
    <w:p w:rsidR="00B65D2C" w:rsidRDefault="00B65D2C" w:rsidP="00B65D2C">
      <w:pPr>
        <w:spacing w:line="360" w:lineRule="auto"/>
        <w:jc w:val="center"/>
        <w:rPr>
          <w:rFonts w:ascii="Times New Roman" w:hAnsi="Times New Roman" w:cs="Times New Roman"/>
          <w:b/>
          <w:lang w:val="uk-UA"/>
        </w:rPr>
      </w:pPr>
      <w:r>
        <w:rPr>
          <w:rFonts w:ascii="Times New Roman" w:hAnsi="Times New Roman" w:cs="Times New Roman"/>
          <w:lang w:val="uk-UA"/>
        </w:rPr>
        <w:br w:type="page"/>
      </w:r>
      <w:r w:rsidRPr="00B65D2C">
        <w:rPr>
          <w:rFonts w:ascii="Times New Roman" w:hAnsi="Times New Roman" w:cs="Times New Roman"/>
          <w:b/>
          <w:lang w:val="uk-UA"/>
        </w:rPr>
        <w:lastRenderedPageBreak/>
        <w:t>ВИСНОВКИ</w:t>
      </w:r>
    </w:p>
    <w:p w:rsidR="00B65D2C" w:rsidRDefault="00B65D2C" w:rsidP="00B65D2C">
      <w:pPr>
        <w:spacing w:line="360" w:lineRule="auto"/>
        <w:jc w:val="center"/>
        <w:rPr>
          <w:rFonts w:ascii="Times New Roman" w:hAnsi="Times New Roman" w:cs="Times New Roman"/>
          <w:b/>
          <w:lang w:val="uk-UA"/>
        </w:rPr>
      </w:pPr>
    </w:p>
    <w:p w:rsidR="00B65D2C" w:rsidRDefault="00B65D2C" w:rsidP="00B65D2C">
      <w:pPr>
        <w:pStyle w:val="afffffffe"/>
        <w:ind w:firstLine="708"/>
        <w:jc w:val="both"/>
        <w:rPr>
          <w:rFonts w:ascii="Times New Roman" w:hAnsi="Times New Roman" w:cs="Times New Roman"/>
          <w:lang w:val="uk-UA"/>
        </w:rPr>
      </w:pPr>
      <w:r>
        <w:rPr>
          <w:rFonts w:ascii="Times New Roman" w:hAnsi="Times New Roman" w:cs="Times New Roman"/>
          <w:lang w:val="uk-UA"/>
        </w:rPr>
        <w:t>У дисертації теоретично та експериментально обгрунтовано доцільність використання нової комбінованої мазі, призначеної для лікування венозних з</w:t>
      </w:r>
      <w:r>
        <w:rPr>
          <w:rFonts w:ascii="Times New Roman" w:hAnsi="Times New Roman" w:cs="Times New Roman"/>
          <w:lang w:val="uk-UA"/>
        </w:rPr>
        <w:t>а</w:t>
      </w:r>
      <w:r>
        <w:rPr>
          <w:rFonts w:ascii="Times New Roman" w:hAnsi="Times New Roman" w:cs="Times New Roman"/>
          <w:lang w:val="uk-UA"/>
        </w:rPr>
        <w:t>хворювань, зокрема тромбофлебітів поверхневих вен. Аналіз результатів усіх проведених досліджень дозволяє зробити висновок, що висока ефективність мазі “В</w:t>
      </w:r>
      <w:r>
        <w:rPr>
          <w:rFonts w:ascii="Times New Roman" w:hAnsi="Times New Roman" w:cs="Times New Roman"/>
          <w:lang w:val="uk-UA"/>
        </w:rPr>
        <w:t>е</w:t>
      </w:r>
      <w:r>
        <w:rPr>
          <w:rFonts w:ascii="Times New Roman" w:hAnsi="Times New Roman" w:cs="Times New Roman"/>
          <w:lang w:val="uk-UA"/>
        </w:rPr>
        <w:t>ногепар” обумовлена різнобічністю фармакологічної дії компонентів мазі. У результаті вивчення специфічної фармакологічної ефективності нового комплексного препарату мазі “Веногепар” встановлено виражені протизапал</w:t>
      </w:r>
      <w:r>
        <w:rPr>
          <w:rFonts w:ascii="Times New Roman" w:hAnsi="Times New Roman" w:cs="Times New Roman"/>
          <w:lang w:val="uk-UA"/>
        </w:rPr>
        <w:t>ь</w:t>
      </w:r>
      <w:r>
        <w:rPr>
          <w:rFonts w:ascii="Times New Roman" w:hAnsi="Times New Roman" w:cs="Times New Roman"/>
          <w:lang w:val="uk-UA"/>
        </w:rPr>
        <w:t>ні, антиалергічні, антитромботичні, гіпохолестеринемічні, протимікробні, протигри</w:t>
      </w:r>
      <w:r>
        <w:rPr>
          <w:rFonts w:ascii="Times New Roman" w:hAnsi="Times New Roman" w:cs="Times New Roman"/>
          <w:lang w:val="uk-UA"/>
        </w:rPr>
        <w:t>б</w:t>
      </w:r>
      <w:r>
        <w:rPr>
          <w:rFonts w:ascii="Times New Roman" w:hAnsi="Times New Roman" w:cs="Times New Roman"/>
          <w:lang w:val="uk-UA"/>
        </w:rPr>
        <w:t xml:space="preserve">кові властивості та здатність нормалізувати стан системи ПОЛ-АОС.  </w:t>
      </w:r>
    </w:p>
    <w:p w:rsidR="00B65D2C" w:rsidRDefault="00B65D2C" w:rsidP="0054538C">
      <w:pPr>
        <w:numPr>
          <w:ilvl w:val="0"/>
          <w:numId w:val="58"/>
        </w:numPr>
        <w:tabs>
          <w:tab w:val="clear" w:pos="720"/>
        </w:tabs>
        <w:suppressAutoHyphens w:val="0"/>
        <w:spacing w:line="360" w:lineRule="auto"/>
        <w:ind w:left="1080" w:hanging="540"/>
        <w:jc w:val="both"/>
        <w:rPr>
          <w:rFonts w:ascii="Times New Roman" w:hAnsi="Times New Roman" w:cs="Times New Roman"/>
          <w:lang w:val="uk-UA"/>
        </w:rPr>
      </w:pPr>
      <w:r>
        <w:rPr>
          <w:rFonts w:ascii="Times New Roman" w:hAnsi="Times New Roman" w:cs="Times New Roman"/>
          <w:lang w:val="uk-UA"/>
        </w:rPr>
        <w:t>У скринінгових дослідженнях за протизапальною, протинабряковою та антикоагуляційною дією встановлено оптимальний склад нової мазі “Веногепар”, що містить гепарину 10000 ОД, кислоти мефенамової 1%, троксерутину 2%, мірамістину 0,5% диметилсульфоксиду 3% та проксанолову осн</w:t>
      </w:r>
      <w:r>
        <w:rPr>
          <w:rFonts w:ascii="Times New Roman" w:hAnsi="Times New Roman" w:cs="Times New Roman"/>
          <w:lang w:val="uk-UA"/>
        </w:rPr>
        <w:t>о</w:t>
      </w:r>
      <w:r>
        <w:rPr>
          <w:rFonts w:ascii="Times New Roman" w:hAnsi="Times New Roman" w:cs="Times New Roman"/>
          <w:lang w:val="uk-UA"/>
        </w:rPr>
        <w:t>ву.</w:t>
      </w:r>
    </w:p>
    <w:p w:rsidR="00B65D2C" w:rsidRDefault="00B65D2C" w:rsidP="0054538C">
      <w:pPr>
        <w:numPr>
          <w:ilvl w:val="0"/>
          <w:numId w:val="58"/>
        </w:numPr>
        <w:tabs>
          <w:tab w:val="clear" w:pos="720"/>
        </w:tabs>
        <w:suppressAutoHyphens w:val="0"/>
        <w:spacing w:line="360" w:lineRule="auto"/>
        <w:ind w:left="1080" w:hanging="540"/>
        <w:jc w:val="both"/>
        <w:rPr>
          <w:rFonts w:ascii="Times New Roman" w:hAnsi="Times New Roman" w:cs="Times New Roman"/>
          <w:lang w:val="uk-UA"/>
        </w:rPr>
      </w:pPr>
      <w:r>
        <w:rPr>
          <w:rFonts w:ascii="Times New Roman" w:hAnsi="Times New Roman" w:cs="Times New Roman"/>
          <w:lang w:val="uk-UA"/>
        </w:rPr>
        <w:t>Встановлені виражені протизапальні властивості мазі “Веногепар” на моделях запалення, викликаного різними флоготропними агентами.  На моделі карагенінового запалення активність мазі „Веногепар” ст</w:t>
      </w:r>
      <w:r>
        <w:rPr>
          <w:rFonts w:ascii="Times New Roman" w:hAnsi="Times New Roman" w:cs="Times New Roman"/>
          <w:lang w:val="uk-UA"/>
        </w:rPr>
        <w:t>а</w:t>
      </w:r>
      <w:r>
        <w:rPr>
          <w:rFonts w:ascii="Times New Roman" w:hAnsi="Times New Roman" w:cs="Times New Roman"/>
          <w:lang w:val="uk-UA"/>
        </w:rPr>
        <w:t>новила 49 %, на моделі зимозанового набряку – 42% на моделі гістам</w:t>
      </w:r>
      <w:r>
        <w:rPr>
          <w:rFonts w:ascii="Times New Roman" w:hAnsi="Times New Roman" w:cs="Times New Roman"/>
          <w:lang w:val="uk-UA"/>
        </w:rPr>
        <w:t>і</w:t>
      </w:r>
      <w:r>
        <w:rPr>
          <w:rFonts w:ascii="Times New Roman" w:hAnsi="Times New Roman" w:cs="Times New Roman"/>
          <w:lang w:val="uk-UA"/>
        </w:rPr>
        <w:t>нового набряку – 57 %. У виявленні протизапальної дії мазі “Веног</w:t>
      </w:r>
      <w:r>
        <w:rPr>
          <w:rFonts w:ascii="Times New Roman" w:hAnsi="Times New Roman" w:cs="Times New Roman"/>
          <w:lang w:val="uk-UA"/>
        </w:rPr>
        <w:t>е</w:t>
      </w:r>
      <w:r>
        <w:rPr>
          <w:rFonts w:ascii="Times New Roman" w:hAnsi="Times New Roman" w:cs="Times New Roman"/>
          <w:lang w:val="uk-UA"/>
        </w:rPr>
        <w:t>пар” беруть участь такі механізми як пригнічення синтезу та вивільнення простагландинів, лейкотрієнів та гістам</w:t>
      </w:r>
      <w:r>
        <w:rPr>
          <w:rFonts w:ascii="Times New Roman" w:hAnsi="Times New Roman" w:cs="Times New Roman"/>
          <w:lang w:val="uk-UA"/>
        </w:rPr>
        <w:t>і</w:t>
      </w:r>
      <w:r>
        <w:rPr>
          <w:rFonts w:ascii="Times New Roman" w:hAnsi="Times New Roman" w:cs="Times New Roman"/>
          <w:lang w:val="uk-UA"/>
        </w:rPr>
        <w:t>ну.</w:t>
      </w:r>
    </w:p>
    <w:p w:rsidR="00B65D2C" w:rsidRDefault="00B65D2C" w:rsidP="0054538C">
      <w:pPr>
        <w:numPr>
          <w:ilvl w:val="0"/>
          <w:numId w:val="58"/>
        </w:numPr>
        <w:tabs>
          <w:tab w:val="clear" w:pos="720"/>
        </w:tabs>
        <w:suppressAutoHyphens w:val="0"/>
        <w:spacing w:line="360" w:lineRule="auto"/>
        <w:ind w:left="1080" w:hanging="540"/>
        <w:jc w:val="both"/>
        <w:rPr>
          <w:rFonts w:ascii="Times New Roman" w:hAnsi="Times New Roman" w:cs="Times New Roman"/>
          <w:lang w:val="uk-UA"/>
        </w:rPr>
      </w:pPr>
      <w:r>
        <w:rPr>
          <w:rFonts w:ascii="Times New Roman" w:hAnsi="Times New Roman" w:cs="Times New Roman"/>
          <w:lang w:val="uk-UA"/>
        </w:rPr>
        <w:lastRenderedPageBreak/>
        <w:t>На моделі експериментального тромбофлебіту у кролів встановлена позитивна динаміка клінічних та біохімічних показників. На морфос</w:t>
      </w:r>
      <w:r>
        <w:rPr>
          <w:rFonts w:ascii="Times New Roman" w:hAnsi="Times New Roman" w:cs="Times New Roman"/>
          <w:lang w:val="uk-UA"/>
        </w:rPr>
        <w:t>т</w:t>
      </w:r>
      <w:r>
        <w:rPr>
          <w:rFonts w:ascii="Times New Roman" w:hAnsi="Times New Roman" w:cs="Times New Roman"/>
          <w:lang w:val="uk-UA"/>
        </w:rPr>
        <w:t>руктурному рівні доведено, що мазь “Веногепар” за рахунок компле</w:t>
      </w:r>
      <w:r>
        <w:rPr>
          <w:rFonts w:ascii="Times New Roman" w:hAnsi="Times New Roman" w:cs="Times New Roman"/>
          <w:lang w:val="uk-UA"/>
        </w:rPr>
        <w:t>к</w:t>
      </w:r>
      <w:r>
        <w:rPr>
          <w:rFonts w:ascii="Times New Roman" w:hAnsi="Times New Roman" w:cs="Times New Roman"/>
          <w:lang w:val="uk-UA"/>
        </w:rPr>
        <w:t>сного складу чинить виражену лікувальну дію: стінка вени не зруйн</w:t>
      </w:r>
      <w:r>
        <w:rPr>
          <w:rFonts w:ascii="Times New Roman" w:hAnsi="Times New Roman" w:cs="Times New Roman"/>
          <w:lang w:val="uk-UA"/>
        </w:rPr>
        <w:t>о</w:t>
      </w:r>
      <w:r>
        <w:rPr>
          <w:rFonts w:ascii="Times New Roman" w:hAnsi="Times New Roman" w:cs="Times New Roman"/>
          <w:lang w:val="uk-UA"/>
        </w:rPr>
        <w:t>вана, вена прохідна для току крові, в оточуючих тканинах відсутні явища кр</w:t>
      </w:r>
      <w:r>
        <w:rPr>
          <w:rFonts w:ascii="Times New Roman" w:hAnsi="Times New Roman" w:cs="Times New Roman"/>
          <w:lang w:val="uk-UA"/>
        </w:rPr>
        <w:t>о</w:t>
      </w:r>
      <w:r>
        <w:rPr>
          <w:rFonts w:ascii="Times New Roman" w:hAnsi="Times New Roman" w:cs="Times New Roman"/>
          <w:lang w:val="uk-UA"/>
        </w:rPr>
        <w:t>вовиливу та плазмодіапедезу. Дослідна мазь за клінічними, біохімічними та морфологічними показниками перевершує ефективність препаратів порівняння – гелю “Аесцин” та гепар</w:t>
      </w:r>
      <w:r>
        <w:rPr>
          <w:rFonts w:ascii="Times New Roman" w:hAnsi="Times New Roman" w:cs="Times New Roman"/>
          <w:lang w:val="uk-UA"/>
        </w:rPr>
        <w:t>и</w:t>
      </w:r>
      <w:r>
        <w:rPr>
          <w:rFonts w:ascii="Times New Roman" w:hAnsi="Times New Roman" w:cs="Times New Roman"/>
          <w:lang w:val="uk-UA"/>
        </w:rPr>
        <w:t>нової мазі.</w:t>
      </w:r>
    </w:p>
    <w:p w:rsidR="00B65D2C" w:rsidRDefault="00B65D2C" w:rsidP="0054538C">
      <w:pPr>
        <w:numPr>
          <w:ilvl w:val="0"/>
          <w:numId w:val="58"/>
        </w:numPr>
        <w:tabs>
          <w:tab w:val="clear" w:pos="720"/>
        </w:tabs>
        <w:suppressAutoHyphens w:val="0"/>
        <w:spacing w:line="360" w:lineRule="auto"/>
        <w:ind w:left="1080" w:hanging="540"/>
        <w:jc w:val="both"/>
        <w:rPr>
          <w:rFonts w:ascii="Times New Roman" w:hAnsi="Times New Roman" w:cs="Times New Roman"/>
          <w:lang w:val="uk-UA"/>
        </w:rPr>
      </w:pPr>
      <w:r>
        <w:rPr>
          <w:rFonts w:ascii="Times New Roman" w:hAnsi="Times New Roman" w:cs="Times New Roman"/>
          <w:lang w:val="uk-UA"/>
        </w:rPr>
        <w:t xml:space="preserve"> В умовах </w:t>
      </w:r>
      <w:r>
        <w:rPr>
          <w:rFonts w:ascii="Times New Roman" w:hAnsi="Times New Roman" w:cs="Times New Roman"/>
          <w:lang w:val="en-US"/>
        </w:rPr>
        <w:t>in</w:t>
      </w:r>
      <w:r>
        <w:rPr>
          <w:rFonts w:ascii="Times New Roman" w:hAnsi="Times New Roman" w:cs="Times New Roman"/>
          <w:lang w:val="uk-UA"/>
        </w:rPr>
        <w:t xml:space="preserve"> </w:t>
      </w:r>
      <w:r>
        <w:rPr>
          <w:rFonts w:ascii="Times New Roman" w:hAnsi="Times New Roman" w:cs="Times New Roman"/>
          <w:lang w:val="en-US"/>
        </w:rPr>
        <w:t>vitro</w:t>
      </w:r>
      <w:r>
        <w:rPr>
          <w:rFonts w:ascii="Times New Roman" w:hAnsi="Times New Roman" w:cs="Times New Roman"/>
          <w:lang w:val="uk-UA"/>
        </w:rPr>
        <w:t xml:space="preserve"> встановлено широкий спектр антимікробної акти</w:t>
      </w:r>
      <w:r>
        <w:rPr>
          <w:rFonts w:ascii="Times New Roman" w:hAnsi="Times New Roman" w:cs="Times New Roman"/>
          <w:lang w:val="uk-UA"/>
        </w:rPr>
        <w:t>в</w:t>
      </w:r>
      <w:r>
        <w:rPr>
          <w:rFonts w:ascii="Times New Roman" w:hAnsi="Times New Roman" w:cs="Times New Roman"/>
          <w:lang w:val="uk-UA"/>
        </w:rPr>
        <w:t>ності мазі “Веногепар” по відношенню до аеробних, анаеробних мі</w:t>
      </w:r>
      <w:r>
        <w:rPr>
          <w:rFonts w:ascii="Times New Roman" w:hAnsi="Times New Roman" w:cs="Times New Roman"/>
          <w:lang w:val="uk-UA"/>
        </w:rPr>
        <w:t>к</w:t>
      </w:r>
      <w:r>
        <w:rPr>
          <w:rFonts w:ascii="Times New Roman" w:hAnsi="Times New Roman" w:cs="Times New Roman"/>
          <w:lang w:val="uk-UA"/>
        </w:rPr>
        <w:t>роорганізмів та грибів. Мазь “Веногепар” виявляє більш високу акти</w:t>
      </w:r>
      <w:r>
        <w:rPr>
          <w:rFonts w:ascii="Times New Roman" w:hAnsi="Times New Roman" w:cs="Times New Roman"/>
          <w:lang w:val="uk-UA"/>
        </w:rPr>
        <w:t>в</w:t>
      </w:r>
      <w:r>
        <w:rPr>
          <w:rFonts w:ascii="Times New Roman" w:hAnsi="Times New Roman" w:cs="Times New Roman"/>
          <w:lang w:val="uk-UA"/>
        </w:rPr>
        <w:t>ність, ніж мазь мірамістинова по відношенню до більшості збудн</w:t>
      </w:r>
      <w:r>
        <w:rPr>
          <w:rFonts w:ascii="Times New Roman" w:hAnsi="Times New Roman" w:cs="Times New Roman"/>
          <w:lang w:val="uk-UA"/>
        </w:rPr>
        <w:t>и</w:t>
      </w:r>
      <w:r>
        <w:rPr>
          <w:rFonts w:ascii="Times New Roman" w:hAnsi="Times New Roman" w:cs="Times New Roman"/>
          <w:lang w:val="uk-UA"/>
        </w:rPr>
        <w:t xml:space="preserve">ків.  </w:t>
      </w:r>
    </w:p>
    <w:p w:rsidR="00B65D2C" w:rsidRDefault="00B65D2C" w:rsidP="0054538C">
      <w:pPr>
        <w:numPr>
          <w:ilvl w:val="0"/>
          <w:numId w:val="58"/>
        </w:numPr>
        <w:tabs>
          <w:tab w:val="clear" w:pos="720"/>
        </w:tabs>
        <w:suppressAutoHyphens w:val="0"/>
        <w:spacing w:line="360" w:lineRule="auto"/>
        <w:ind w:left="1080" w:hanging="540"/>
        <w:jc w:val="both"/>
        <w:rPr>
          <w:rFonts w:ascii="Times New Roman" w:hAnsi="Times New Roman" w:cs="Times New Roman"/>
          <w:lang w:val="uk-UA"/>
        </w:rPr>
      </w:pPr>
      <w:r>
        <w:rPr>
          <w:rFonts w:ascii="Times New Roman" w:hAnsi="Times New Roman" w:cs="Times New Roman"/>
          <w:lang w:val="uk-UA"/>
        </w:rPr>
        <w:t xml:space="preserve">В умовах </w:t>
      </w:r>
      <w:r>
        <w:rPr>
          <w:rFonts w:ascii="Times New Roman" w:hAnsi="Times New Roman" w:cs="Times New Roman"/>
          <w:lang w:val="en-US"/>
        </w:rPr>
        <w:t>in</w:t>
      </w:r>
      <w:r>
        <w:rPr>
          <w:rFonts w:ascii="Times New Roman" w:hAnsi="Times New Roman" w:cs="Times New Roman"/>
          <w:lang w:val="uk-UA"/>
        </w:rPr>
        <w:t xml:space="preserve"> </w:t>
      </w:r>
      <w:r>
        <w:rPr>
          <w:rFonts w:ascii="Times New Roman" w:hAnsi="Times New Roman" w:cs="Times New Roman"/>
          <w:lang w:val="en-US"/>
        </w:rPr>
        <w:t>vivo</w:t>
      </w:r>
      <w:r>
        <w:rPr>
          <w:rFonts w:ascii="Times New Roman" w:hAnsi="Times New Roman" w:cs="Times New Roman"/>
          <w:lang w:val="uk-UA"/>
        </w:rPr>
        <w:t xml:space="preserve"> на моделі кандидозної інфекції у мишей встановлена протигрибкова дія мазі „Веногепар”. За ступенем протикандидозної дії мазь “Веногепар” еквівалентна мазі мірамістиновій. На моделі гнійної рани на мишах, викликаної стафілококом та синєгнійною паличкою, згідно з результатами мікробіологічних досліджень встановлена вис</w:t>
      </w:r>
      <w:r>
        <w:rPr>
          <w:rFonts w:ascii="Times New Roman" w:hAnsi="Times New Roman" w:cs="Times New Roman"/>
          <w:lang w:val="uk-UA"/>
        </w:rPr>
        <w:t>о</w:t>
      </w:r>
      <w:r>
        <w:rPr>
          <w:rFonts w:ascii="Times New Roman" w:hAnsi="Times New Roman" w:cs="Times New Roman"/>
          <w:lang w:val="uk-UA"/>
        </w:rPr>
        <w:t>ка ефективність мазі “Веногепар”. Мазь “Веногепар” за всіма показн</w:t>
      </w:r>
      <w:r>
        <w:rPr>
          <w:rFonts w:ascii="Times New Roman" w:hAnsi="Times New Roman" w:cs="Times New Roman"/>
          <w:lang w:val="uk-UA"/>
        </w:rPr>
        <w:t>и</w:t>
      </w:r>
      <w:r>
        <w:rPr>
          <w:rFonts w:ascii="Times New Roman" w:hAnsi="Times New Roman" w:cs="Times New Roman"/>
          <w:lang w:val="uk-UA"/>
        </w:rPr>
        <w:t>ками переважає мазі мірамістинову та “Нітацид”.</w:t>
      </w:r>
    </w:p>
    <w:p w:rsidR="00B65D2C" w:rsidRDefault="00B65D2C" w:rsidP="0054538C">
      <w:pPr>
        <w:numPr>
          <w:ilvl w:val="0"/>
          <w:numId w:val="58"/>
        </w:numPr>
        <w:tabs>
          <w:tab w:val="clear" w:pos="720"/>
        </w:tabs>
        <w:suppressAutoHyphens w:val="0"/>
        <w:spacing w:line="360" w:lineRule="auto"/>
        <w:ind w:left="1080" w:hanging="540"/>
        <w:jc w:val="both"/>
        <w:rPr>
          <w:rFonts w:ascii="Times New Roman" w:hAnsi="Times New Roman" w:cs="Times New Roman"/>
          <w:lang w:val="uk-UA"/>
        </w:rPr>
      </w:pPr>
      <w:r>
        <w:rPr>
          <w:rFonts w:ascii="Times New Roman" w:hAnsi="Times New Roman" w:cs="Times New Roman"/>
          <w:lang w:val="uk-UA"/>
        </w:rPr>
        <w:t>Мазь “Веногепар” при нашкірному та  внутрішньошлунковому заст</w:t>
      </w:r>
      <w:r>
        <w:rPr>
          <w:rFonts w:ascii="Times New Roman" w:hAnsi="Times New Roman" w:cs="Times New Roman"/>
          <w:lang w:val="uk-UA"/>
        </w:rPr>
        <w:t>о</w:t>
      </w:r>
      <w:r>
        <w:rPr>
          <w:rFonts w:ascii="Times New Roman" w:hAnsi="Times New Roman" w:cs="Times New Roman"/>
          <w:lang w:val="uk-UA"/>
        </w:rPr>
        <w:t>суванні є відносно нешкідливою речовиною, не проявляє місцевопо</w:t>
      </w:r>
      <w:r>
        <w:rPr>
          <w:rFonts w:ascii="Times New Roman" w:hAnsi="Times New Roman" w:cs="Times New Roman"/>
          <w:lang w:val="uk-UA"/>
        </w:rPr>
        <w:t>д</w:t>
      </w:r>
      <w:r>
        <w:rPr>
          <w:rFonts w:ascii="Times New Roman" w:hAnsi="Times New Roman" w:cs="Times New Roman"/>
          <w:lang w:val="uk-UA"/>
        </w:rPr>
        <w:t>разнювальної та алергізувальної дії. При тривалому нанесенні не викликає дермат</w:t>
      </w:r>
      <w:r>
        <w:rPr>
          <w:rFonts w:ascii="Times New Roman" w:hAnsi="Times New Roman" w:cs="Times New Roman"/>
          <w:lang w:val="uk-UA"/>
        </w:rPr>
        <w:t>о</w:t>
      </w:r>
      <w:r>
        <w:rPr>
          <w:rFonts w:ascii="Times New Roman" w:hAnsi="Times New Roman" w:cs="Times New Roman"/>
          <w:lang w:val="uk-UA"/>
        </w:rPr>
        <w:t>токсичного ефекту.</w:t>
      </w:r>
    </w:p>
    <w:p w:rsidR="00B65D2C" w:rsidRDefault="00B65D2C" w:rsidP="00B65D2C">
      <w:pPr>
        <w:spacing w:line="360" w:lineRule="auto"/>
        <w:ind w:left="360"/>
        <w:jc w:val="both"/>
        <w:rPr>
          <w:rFonts w:ascii="Times New Roman" w:hAnsi="Times New Roman" w:cs="Times New Roman"/>
          <w:lang w:val="uk-UA"/>
        </w:rPr>
      </w:pPr>
    </w:p>
    <w:p w:rsidR="00B65D2C" w:rsidRDefault="00B65D2C" w:rsidP="00B65D2C">
      <w:pPr>
        <w:tabs>
          <w:tab w:val="left" w:pos="2880"/>
        </w:tabs>
        <w:spacing w:line="360" w:lineRule="auto"/>
        <w:ind w:right="-6"/>
        <w:jc w:val="both"/>
        <w:rPr>
          <w:rFonts w:ascii="Times New Roman" w:hAnsi="Times New Roman" w:cs="Times New Roman"/>
          <w:kern w:val="28"/>
          <w:lang w:val="uk-UA"/>
        </w:rPr>
      </w:pPr>
      <w:r>
        <w:rPr>
          <w:rFonts w:ascii="Times New Roman" w:hAnsi="Times New Roman" w:cs="Times New Roman"/>
          <w:kern w:val="28"/>
          <w:lang w:val="uk-UA"/>
        </w:rPr>
        <w:br w:type="page"/>
      </w:r>
      <w:r>
        <w:rPr>
          <w:rFonts w:ascii="Times New Roman" w:hAnsi="Times New Roman" w:cs="Times New Roman"/>
          <w:kern w:val="28"/>
          <w:lang w:val="uk-UA"/>
        </w:rPr>
        <w:lastRenderedPageBreak/>
        <w:tab/>
        <w:t>СПИСОК ВИКОРИСТАНИХ ДЖЕРЕЛ</w:t>
      </w:r>
    </w:p>
    <w:p w:rsidR="00B65D2C" w:rsidRDefault="00B65D2C" w:rsidP="00B65D2C">
      <w:pPr>
        <w:tabs>
          <w:tab w:val="left" w:pos="180"/>
        </w:tabs>
        <w:spacing w:line="360" w:lineRule="auto"/>
        <w:ind w:left="180" w:right="-83" w:hanging="360"/>
        <w:rPr>
          <w:rFonts w:ascii="Times New Roman" w:hAnsi="Times New Roman" w:cs="Times New Roman"/>
          <w:kern w:val="28"/>
        </w:rPr>
      </w:pP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Абрамченко В.В., Костюшов Е.В., Щербина Л.А. Антиоксидант</w:t>
      </w:r>
      <w:r>
        <w:rPr>
          <w:rFonts w:ascii="Times New Roman" w:hAnsi="Times New Roman" w:cs="Times New Roman"/>
          <w:kern w:val="28"/>
        </w:rPr>
        <w:t>ы</w:t>
      </w:r>
      <w:r>
        <w:rPr>
          <w:rFonts w:ascii="Times New Roman" w:hAnsi="Times New Roman" w:cs="Times New Roman"/>
          <w:kern w:val="28"/>
          <w:lang w:val="uk-UA"/>
        </w:rPr>
        <w:t xml:space="preserve"> и антигипо</w:t>
      </w:r>
      <w:r>
        <w:rPr>
          <w:rFonts w:ascii="Times New Roman" w:hAnsi="Times New Roman" w:cs="Times New Roman"/>
          <w:kern w:val="28"/>
          <w:lang w:val="uk-UA"/>
        </w:rPr>
        <w:t>к</w:t>
      </w:r>
      <w:r>
        <w:rPr>
          <w:rFonts w:ascii="Times New Roman" w:hAnsi="Times New Roman" w:cs="Times New Roman"/>
          <w:kern w:val="28"/>
          <w:lang w:val="uk-UA"/>
        </w:rPr>
        <w:t>санты в акушерстве. – СПб: изд-во «</w:t>
      </w:r>
      <w:r>
        <w:rPr>
          <w:rFonts w:ascii="Times New Roman" w:hAnsi="Times New Roman" w:cs="Times New Roman"/>
          <w:kern w:val="28"/>
          <w:lang w:val="en-US"/>
        </w:rPr>
        <w:t>Logos</w:t>
      </w:r>
      <w:r>
        <w:rPr>
          <w:rFonts w:ascii="Times New Roman" w:hAnsi="Times New Roman" w:cs="Times New Roman"/>
          <w:kern w:val="28"/>
          <w:lang w:val="uk-UA"/>
        </w:rPr>
        <w:t>». – 1995. – С.7–68.</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 xml:space="preserve"> </w:t>
      </w:r>
      <w:r>
        <w:rPr>
          <w:rFonts w:ascii="Times New Roman" w:hAnsi="Times New Roman" w:cs="Times New Roman"/>
          <w:kern w:val="28"/>
        </w:rPr>
        <w:t>Авдеева Н.А., Калинин Н.Л. Контроль антикоагулянтной терапии // Лаборат</w:t>
      </w:r>
      <w:r>
        <w:rPr>
          <w:rFonts w:ascii="Times New Roman" w:hAnsi="Times New Roman" w:cs="Times New Roman"/>
          <w:kern w:val="28"/>
        </w:rPr>
        <w:t>о</w:t>
      </w:r>
      <w:r>
        <w:rPr>
          <w:rFonts w:ascii="Times New Roman" w:hAnsi="Times New Roman" w:cs="Times New Roman"/>
          <w:kern w:val="28"/>
        </w:rPr>
        <w:t>рия. – 1998. –  №9.  –  С. 10–11.</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Аверков О.В. Клопидогрель: новые стандарты антитромбоцитарной тер</w:t>
      </w:r>
      <w:r>
        <w:rPr>
          <w:rFonts w:ascii="Times New Roman" w:hAnsi="Times New Roman" w:cs="Times New Roman"/>
          <w:kern w:val="28"/>
          <w:lang w:val="uk-UA"/>
        </w:rPr>
        <w:t>а</w:t>
      </w:r>
      <w:r>
        <w:rPr>
          <w:rFonts w:ascii="Times New Roman" w:hAnsi="Times New Roman" w:cs="Times New Roman"/>
          <w:kern w:val="28"/>
          <w:lang w:val="uk-UA"/>
        </w:rPr>
        <w:t>пии при внутрикоронарных вмешательствах и перспективы использования // Фа</w:t>
      </w:r>
      <w:r>
        <w:rPr>
          <w:rFonts w:ascii="Times New Roman" w:hAnsi="Times New Roman" w:cs="Times New Roman"/>
          <w:kern w:val="28"/>
          <w:lang w:val="uk-UA"/>
        </w:rPr>
        <w:t>р</w:t>
      </w:r>
      <w:r>
        <w:rPr>
          <w:rFonts w:ascii="Times New Roman" w:hAnsi="Times New Roman" w:cs="Times New Roman"/>
          <w:kern w:val="28"/>
          <w:lang w:val="uk-UA"/>
        </w:rPr>
        <w:t xml:space="preserve">матека. – №.3. – 2003. – С. 36-43.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Аверьянов М.Ю., Измайлов С.Г., Измайлов Г.А. Хронические заболевания вен нижних конечностей: учебное пособие</w:t>
      </w:r>
      <w:r>
        <w:rPr>
          <w:rFonts w:ascii="Times New Roman" w:hAnsi="Times New Roman" w:cs="Times New Roman"/>
          <w:kern w:val="28"/>
        </w:rPr>
        <w:t xml:space="preserve">.  –  </w:t>
      </w:r>
      <w:r>
        <w:rPr>
          <w:rFonts w:ascii="Times New Roman" w:hAnsi="Times New Roman" w:cs="Times New Roman"/>
          <w:kern w:val="28"/>
          <w:lang w:val="uk-UA"/>
        </w:rPr>
        <w:t>Н.: Новгород: ФГУИПП „Нижпол</w:t>
      </w:r>
      <w:r>
        <w:rPr>
          <w:rFonts w:ascii="Times New Roman" w:hAnsi="Times New Roman" w:cs="Times New Roman"/>
          <w:kern w:val="28"/>
          <w:lang w:val="uk-UA"/>
        </w:rPr>
        <w:t>и</w:t>
      </w:r>
      <w:r>
        <w:rPr>
          <w:rFonts w:ascii="Times New Roman" w:hAnsi="Times New Roman" w:cs="Times New Roman"/>
          <w:kern w:val="28"/>
          <w:lang w:val="uk-UA"/>
        </w:rPr>
        <w:t>граф”, 2002</w:t>
      </w:r>
      <w:r>
        <w:rPr>
          <w:rFonts w:ascii="Times New Roman" w:hAnsi="Times New Roman" w:cs="Times New Roman"/>
          <w:kern w:val="28"/>
        </w:rPr>
        <w:t xml:space="preserve">.  –  </w:t>
      </w:r>
      <w:r>
        <w:rPr>
          <w:rFonts w:ascii="Times New Roman" w:hAnsi="Times New Roman" w:cs="Times New Roman"/>
          <w:kern w:val="28"/>
          <w:lang w:val="uk-UA"/>
        </w:rPr>
        <w:t>128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Автандилов Г.Г. Введение в количественную патологическую морфол</w:t>
      </w:r>
      <w:r>
        <w:rPr>
          <w:rFonts w:ascii="Times New Roman" w:hAnsi="Times New Roman" w:cs="Times New Roman"/>
          <w:kern w:val="28"/>
        </w:rPr>
        <w:t>о</w:t>
      </w:r>
      <w:r>
        <w:rPr>
          <w:rFonts w:ascii="Times New Roman" w:hAnsi="Times New Roman" w:cs="Times New Roman"/>
          <w:kern w:val="28"/>
        </w:rPr>
        <w:t>гию.  – М.: Медицина, 1980. – С. 216.</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Arial" w:hAnsi="Arial" w:cs="Arial"/>
          <w:color w:val="000000"/>
          <w:sz w:val="19"/>
          <w:szCs w:val="19"/>
        </w:rPr>
      </w:pPr>
      <w:r>
        <w:rPr>
          <w:rFonts w:ascii="Times New Roman" w:hAnsi="Times New Roman" w:cs="Times New Roman"/>
          <w:kern w:val="28"/>
        </w:rPr>
        <w:t>Алексеева О.Г., Петкевич А.И. К методике определения аллергенных свойств химических веществ // Гигиена и санитария. – 1972. – №3. – С. 64–67.</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Arial"/>
          <w:color w:val="000000"/>
        </w:rPr>
      </w:pPr>
      <w:r>
        <w:rPr>
          <w:rFonts w:ascii="Times New Roman" w:hAnsi="Times New Roman" w:cs="Arial"/>
          <w:color w:val="000000"/>
        </w:rPr>
        <w:t>Альбицкий А. В., Каралкин В. А., Кузнецов А. Н. Патогенез и диагност</w:t>
      </w:r>
      <w:r>
        <w:rPr>
          <w:rFonts w:ascii="Times New Roman" w:hAnsi="Times New Roman" w:cs="Arial"/>
          <w:color w:val="000000"/>
        </w:rPr>
        <w:t>и</w:t>
      </w:r>
      <w:r>
        <w:rPr>
          <w:rFonts w:ascii="Times New Roman" w:hAnsi="Times New Roman" w:cs="Arial"/>
          <w:color w:val="000000"/>
        </w:rPr>
        <w:t xml:space="preserve">ка хронической венозной недостаточности современный взгляд на проблему (лекция) //  Флебология. – 2004. – № 10. – С. 63-68.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rPr>
      </w:pPr>
      <w:r>
        <w:rPr>
          <w:rFonts w:ascii="Times New Roman" w:hAnsi="Times New Roman" w:cs="Times New Roman"/>
          <w:kern w:val="28"/>
        </w:rPr>
        <w:t>Антитромботические и гемостатические средства // Фармакотерапия заболев</w:t>
      </w:r>
      <w:r>
        <w:rPr>
          <w:rFonts w:ascii="Times New Roman" w:hAnsi="Times New Roman" w:cs="Times New Roman"/>
          <w:kern w:val="28"/>
        </w:rPr>
        <w:t>а</w:t>
      </w:r>
      <w:r>
        <w:rPr>
          <w:rFonts w:ascii="Times New Roman" w:hAnsi="Times New Roman" w:cs="Times New Roman"/>
          <w:kern w:val="28"/>
        </w:rPr>
        <w:t xml:space="preserve">ний </w:t>
      </w:r>
      <w:proofErr w:type="gramStart"/>
      <w:r>
        <w:rPr>
          <w:rFonts w:ascii="Times New Roman" w:hAnsi="Times New Roman" w:cs="Times New Roman"/>
          <w:kern w:val="28"/>
        </w:rPr>
        <w:t>сердечно-сосудистой</w:t>
      </w:r>
      <w:proofErr w:type="gramEnd"/>
      <w:r>
        <w:rPr>
          <w:rFonts w:ascii="Times New Roman" w:hAnsi="Times New Roman" w:cs="Times New Roman"/>
          <w:kern w:val="28"/>
        </w:rPr>
        <w:t xml:space="preserve"> системы: Лекции для практикующих врачей. – М., 2002. – С. 276–305.</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uk-UA"/>
        </w:rPr>
      </w:pPr>
      <w:r>
        <w:rPr>
          <w:rFonts w:ascii="Times New Roman" w:hAnsi="Times New Roman" w:cs="Times New Roman"/>
          <w:lang w:val="uk-UA"/>
        </w:rPr>
        <w:t>Арутюнян А.В., Дубинина Е.Е., Зыбина Н.Н. Методы оценки свободнорадик</w:t>
      </w:r>
      <w:r>
        <w:rPr>
          <w:rFonts w:ascii="Times New Roman" w:hAnsi="Times New Roman" w:cs="Times New Roman"/>
          <w:lang w:val="uk-UA"/>
        </w:rPr>
        <w:t>а</w:t>
      </w:r>
      <w:r>
        <w:rPr>
          <w:rFonts w:ascii="Times New Roman" w:hAnsi="Times New Roman" w:cs="Times New Roman"/>
          <w:lang w:val="uk-UA"/>
        </w:rPr>
        <w:t>льного оксиления и антиоксидантной системы организма // Методические реком</w:t>
      </w:r>
      <w:r>
        <w:rPr>
          <w:rFonts w:ascii="Times New Roman" w:hAnsi="Times New Roman" w:cs="Times New Roman"/>
          <w:lang w:val="uk-UA"/>
        </w:rPr>
        <w:t>е</w:t>
      </w:r>
      <w:r>
        <w:rPr>
          <w:rFonts w:ascii="Times New Roman" w:hAnsi="Times New Roman" w:cs="Times New Roman"/>
          <w:lang w:val="uk-UA"/>
        </w:rPr>
        <w:t>ндации. – СПб.: ИКФ  «Фолиант», 2000. – 104с.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proofErr w:type="gramStart"/>
      <w:r>
        <w:rPr>
          <w:rFonts w:ascii="Times New Roman" w:hAnsi="Times New Roman" w:cs="Times New Roman"/>
          <w:kern w:val="28"/>
        </w:rPr>
        <w:t>Баешко А.А., Сысов А.В., Ролевич А.И. Профилактика и лечение послеопер</w:t>
      </w:r>
      <w:r>
        <w:rPr>
          <w:rFonts w:ascii="Times New Roman" w:hAnsi="Times New Roman" w:cs="Times New Roman"/>
          <w:kern w:val="28"/>
        </w:rPr>
        <w:t>а</w:t>
      </w:r>
      <w:r>
        <w:rPr>
          <w:rFonts w:ascii="Times New Roman" w:hAnsi="Times New Roman" w:cs="Times New Roman"/>
          <w:kern w:val="28"/>
        </w:rPr>
        <w:t>ционного тромбоза губоких вен нижних конечностей (Часть II.</w:t>
      </w:r>
      <w:proofErr w:type="gramEnd"/>
      <w:r>
        <w:rPr>
          <w:rFonts w:ascii="Times New Roman" w:hAnsi="Times New Roman" w:cs="Times New Roman"/>
          <w:kern w:val="28"/>
        </w:rPr>
        <w:t xml:space="preserve"> </w:t>
      </w:r>
      <w:proofErr w:type="gramStart"/>
      <w:r>
        <w:rPr>
          <w:rFonts w:ascii="Times New Roman" w:hAnsi="Times New Roman" w:cs="Times New Roman"/>
          <w:kern w:val="28"/>
        </w:rPr>
        <w:t>Лечение) // Вестник хирургии. – 1997. – №2.</w:t>
      </w:r>
      <w:proofErr w:type="gramEnd"/>
      <w:r>
        <w:rPr>
          <w:rFonts w:ascii="Times New Roman" w:hAnsi="Times New Roman" w:cs="Times New Roman"/>
          <w:kern w:val="28"/>
        </w:rPr>
        <w:t xml:space="preserve"> – С.132–136.</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Бакалієць Н.І., Циганенко А.Я., Мінухін В.В. Мікробіологія інфекційних з</w:t>
      </w:r>
      <w:r>
        <w:rPr>
          <w:rFonts w:ascii="Times New Roman" w:hAnsi="Times New Roman" w:cs="Times New Roman"/>
          <w:kern w:val="28"/>
        </w:rPr>
        <w:t>а</w:t>
      </w:r>
      <w:r>
        <w:rPr>
          <w:rFonts w:ascii="Times New Roman" w:hAnsi="Times New Roman" w:cs="Times New Roman"/>
          <w:kern w:val="28"/>
        </w:rPr>
        <w:t xml:space="preserve">хворювань: Навч. </w:t>
      </w:r>
      <w:proofErr w:type="gramStart"/>
      <w:r>
        <w:rPr>
          <w:rFonts w:ascii="Times New Roman" w:hAnsi="Times New Roman" w:cs="Times New Roman"/>
          <w:kern w:val="28"/>
        </w:rPr>
        <w:t>пос</w:t>
      </w:r>
      <w:proofErr w:type="gramEnd"/>
      <w:r>
        <w:rPr>
          <w:rFonts w:ascii="Times New Roman" w:hAnsi="Times New Roman" w:cs="Times New Roman"/>
          <w:kern w:val="28"/>
        </w:rPr>
        <w:t>ібн. – За ред. академіка А.Я.Циганенка. – Х.: Основа, 2002. – 320с.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 xml:space="preserve">Балуда М.В., Деянов И.И. </w:t>
      </w:r>
      <w:r>
        <w:rPr>
          <w:rFonts w:ascii="Times New Roman" w:hAnsi="Times New Roman" w:cs="Times New Roman"/>
          <w:kern w:val="28"/>
        </w:rPr>
        <w:t>Факторы риска возникновения и профилактика в</w:t>
      </w:r>
      <w:r>
        <w:rPr>
          <w:rFonts w:ascii="Times New Roman" w:hAnsi="Times New Roman" w:cs="Times New Roman"/>
          <w:kern w:val="28"/>
        </w:rPr>
        <w:t>е</w:t>
      </w:r>
      <w:r>
        <w:rPr>
          <w:rFonts w:ascii="Times New Roman" w:hAnsi="Times New Roman" w:cs="Times New Roman"/>
          <w:kern w:val="28"/>
        </w:rPr>
        <w:t>нозных тромбозов у больных острым инфарктом миокарда и ишемическим и</w:t>
      </w:r>
      <w:r>
        <w:rPr>
          <w:rFonts w:ascii="Times New Roman" w:hAnsi="Times New Roman" w:cs="Times New Roman"/>
          <w:kern w:val="28"/>
        </w:rPr>
        <w:t>н</w:t>
      </w:r>
      <w:r>
        <w:rPr>
          <w:rFonts w:ascii="Times New Roman" w:hAnsi="Times New Roman" w:cs="Times New Roman"/>
          <w:kern w:val="28"/>
        </w:rPr>
        <w:t>сультом головного мозга // Кардиология. - №5. – 1996. – С.63-67.</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lastRenderedPageBreak/>
        <w:t>Баркаган З.С., Цывкина Л.П., Момот А.П. Ошибки, просчеты и  пути сове</w:t>
      </w:r>
      <w:r>
        <w:rPr>
          <w:rFonts w:ascii="Times New Roman" w:hAnsi="Times New Roman" w:cs="Times New Roman"/>
          <w:kern w:val="28"/>
        </w:rPr>
        <w:t>р</w:t>
      </w:r>
      <w:r>
        <w:rPr>
          <w:rFonts w:ascii="Times New Roman" w:hAnsi="Times New Roman" w:cs="Times New Roman"/>
          <w:kern w:val="28"/>
        </w:rPr>
        <w:t>шенствования клинического применения низкомолекулярных гепаринов // Клин</w:t>
      </w:r>
      <w:proofErr w:type="gramStart"/>
      <w:r>
        <w:rPr>
          <w:rFonts w:ascii="Times New Roman" w:hAnsi="Times New Roman" w:cs="Times New Roman"/>
          <w:kern w:val="28"/>
        </w:rPr>
        <w:t>.</w:t>
      </w:r>
      <w:proofErr w:type="gramEnd"/>
      <w:r>
        <w:rPr>
          <w:rFonts w:ascii="Times New Roman" w:hAnsi="Times New Roman" w:cs="Times New Roman"/>
          <w:kern w:val="28"/>
        </w:rPr>
        <w:t xml:space="preserve"> </w:t>
      </w:r>
      <w:proofErr w:type="gramStart"/>
      <w:r>
        <w:rPr>
          <w:rFonts w:ascii="Times New Roman" w:hAnsi="Times New Roman" w:cs="Times New Roman"/>
          <w:kern w:val="28"/>
        </w:rPr>
        <w:t>ф</w:t>
      </w:r>
      <w:proofErr w:type="gramEnd"/>
      <w:r>
        <w:rPr>
          <w:rFonts w:ascii="Times New Roman" w:hAnsi="Times New Roman" w:cs="Times New Roman"/>
          <w:kern w:val="28"/>
        </w:rPr>
        <w:t>армакол. и терапия. – 2002. –  Т 11. – №1. – С.78–83.</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proofErr w:type="gramStart"/>
      <w:r>
        <w:rPr>
          <w:rFonts w:ascii="Times New Roman" w:hAnsi="Times New Roman" w:cs="Times New Roman"/>
          <w:kern w:val="28"/>
        </w:rPr>
        <w:t>Березан О.</w:t>
      </w:r>
      <w:r>
        <w:rPr>
          <w:rFonts w:ascii="Times New Roman" w:hAnsi="Times New Roman" w:cs="Times New Roman"/>
          <w:kern w:val="28"/>
          <w:lang w:val="uk-UA"/>
        </w:rPr>
        <w:t>І. Удосконалення фармакологічного забезпечення пологів у ж</w:t>
      </w:r>
      <w:r>
        <w:rPr>
          <w:rFonts w:ascii="Times New Roman" w:hAnsi="Times New Roman" w:cs="Times New Roman"/>
          <w:kern w:val="28"/>
          <w:lang w:val="uk-UA"/>
        </w:rPr>
        <w:t>і</w:t>
      </w:r>
      <w:r>
        <w:rPr>
          <w:rFonts w:ascii="Times New Roman" w:hAnsi="Times New Roman" w:cs="Times New Roman"/>
          <w:kern w:val="28"/>
          <w:lang w:val="uk-UA"/>
        </w:rPr>
        <w:t>нок з варикозною хворобою // Клінічна фармація. – Т.7. – №.3. – 122–124.</w:t>
      </w:r>
      <w:proofErr w:type="gramEnd"/>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Біофармацевтичні та фармакологічні дослідження мазі з мефенаміну натрі</w:t>
      </w:r>
      <w:r>
        <w:rPr>
          <w:rFonts w:ascii="Times New Roman" w:hAnsi="Times New Roman" w:cs="Times New Roman"/>
          <w:kern w:val="28"/>
          <w:lang w:val="uk-UA"/>
        </w:rPr>
        <w:t>є</w:t>
      </w:r>
      <w:r>
        <w:rPr>
          <w:rFonts w:ascii="Times New Roman" w:hAnsi="Times New Roman" w:cs="Times New Roman"/>
          <w:kern w:val="28"/>
          <w:lang w:val="uk-UA"/>
        </w:rPr>
        <w:t>вою сіллю / Мохорт  М.А., Вовк Н.Б., Перцев І.М., Киричок Л.М., Серединська Н.М. // Фармацевтичний журнал. – 1992. – №5-6. – 45–49.</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Бог</w:t>
      </w:r>
      <w:r>
        <w:rPr>
          <w:rFonts w:ascii="Times New Roman" w:hAnsi="Times New Roman" w:cs="Times New Roman"/>
          <w:kern w:val="28"/>
        </w:rPr>
        <w:t>ачев</w:t>
      </w:r>
      <w:r>
        <w:rPr>
          <w:rFonts w:ascii="Times New Roman" w:hAnsi="Times New Roman" w:cs="Times New Roman"/>
          <w:kern w:val="28"/>
          <w:lang w:val="uk-UA"/>
        </w:rPr>
        <w:t xml:space="preserve"> В.Ю. Острый тромбофлебт: современые принципы диагностики и л</w:t>
      </w:r>
      <w:r>
        <w:rPr>
          <w:rFonts w:ascii="Times New Roman" w:hAnsi="Times New Roman" w:cs="Times New Roman"/>
          <w:kern w:val="28"/>
          <w:lang w:val="uk-UA"/>
        </w:rPr>
        <w:t>е</w:t>
      </w:r>
      <w:r>
        <w:rPr>
          <w:rFonts w:ascii="Times New Roman" w:hAnsi="Times New Roman" w:cs="Times New Roman"/>
          <w:kern w:val="28"/>
          <w:lang w:val="uk-UA"/>
        </w:rPr>
        <w:t xml:space="preserve">чения // </w:t>
      </w:r>
      <w:r>
        <w:rPr>
          <w:rFonts w:ascii="Times New Roman" w:hAnsi="Times New Roman" w:cs="Times New Roman"/>
          <w:lang w:val="en-US"/>
        </w:rPr>
        <w:t>Consilium</w:t>
      </w:r>
      <w:r>
        <w:rPr>
          <w:rFonts w:ascii="Times New Roman" w:hAnsi="Times New Roman" w:cs="Times New Roman"/>
        </w:rPr>
        <w:t xml:space="preserve"> </w:t>
      </w:r>
      <w:r>
        <w:rPr>
          <w:rFonts w:ascii="Times New Roman" w:hAnsi="Times New Roman" w:cs="Times New Roman"/>
          <w:lang w:val="en-US"/>
        </w:rPr>
        <w:t>medicum</w:t>
      </w:r>
      <w:r>
        <w:rPr>
          <w:rFonts w:ascii="Times New Roman" w:hAnsi="Times New Roman" w:cs="Times New Roman"/>
        </w:rPr>
        <w:t>. – 2006. – Т.8. – № 7. – С.85–90.</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Большая Российская Энциклопедия лекарственных средств: В 2 т. / М.: Рем</w:t>
      </w:r>
      <w:r>
        <w:rPr>
          <w:rFonts w:ascii="Times New Roman" w:hAnsi="Times New Roman" w:cs="Times New Roman"/>
          <w:kern w:val="28"/>
        </w:rPr>
        <w:t>е</w:t>
      </w:r>
      <w:r>
        <w:rPr>
          <w:rFonts w:ascii="Times New Roman" w:hAnsi="Times New Roman" w:cs="Times New Roman"/>
          <w:kern w:val="28"/>
        </w:rPr>
        <w:t>диум. – 2001. – Т. 2. –</w:t>
      </w:r>
      <w:r>
        <w:rPr>
          <w:rFonts w:ascii="Times New Roman" w:hAnsi="Times New Roman" w:cs="Times New Roman"/>
          <w:kern w:val="28"/>
          <w:lang w:val="uk-UA"/>
        </w:rPr>
        <w:t xml:space="preserve"> </w:t>
      </w:r>
      <w:r>
        <w:rPr>
          <w:rFonts w:ascii="Times New Roman" w:hAnsi="Times New Roman" w:cs="Times New Roman"/>
          <w:kern w:val="28"/>
        </w:rPr>
        <w:t>821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Бунятян Н.Д. Экспериментальное обоснование клинического применения ра</w:t>
      </w:r>
      <w:r>
        <w:rPr>
          <w:rFonts w:ascii="Times New Roman" w:hAnsi="Times New Roman" w:cs="Times New Roman"/>
          <w:kern w:val="28"/>
        </w:rPr>
        <w:t>с</w:t>
      </w:r>
      <w:r>
        <w:rPr>
          <w:rFonts w:ascii="Times New Roman" w:hAnsi="Times New Roman" w:cs="Times New Roman"/>
          <w:kern w:val="28"/>
        </w:rPr>
        <w:t>тительных антиоксидантов полифенольной природы: Дисс. … докт. фарм. наук</w:t>
      </w:r>
      <w:proofErr w:type="gramStart"/>
      <w:r>
        <w:rPr>
          <w:rFonts w:ascii="Times New Roman" w:hAnsi="Times New Roman" w:cs="Times New Roman"/>
          <w:kern w:val="28"/>
        </w:rPr>
        <w:t xml:space="preserve">.: </w:t>
      </w:r>
      <w:proofErr w:type="gramEnd"/>
      <w:r>
        <w:rPr>
          <w:rFonts w:ascii="Times New Roman" w:hAnsi="Times New Roman" w:cs="Times New Roman"/>
          <w:kern w:val="28"/>
        </w:rPr>
        <w:t>14.03.05. – М. 1999. –  С. 270.</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Бурлеева Е.П., Денисов Р.Е. Амбулаторная  специализированная помощь пац</w:t>
      </w:r>
      <w:r>
        <w:rPr>
          <w:rFonts w:ascii="Times New Roman" w:hAnsi="Times New Roman" w:cs="Times New Roman"/>
          <w:kern w:val="28"/>
          <w:lang w:val="uk-UA"/>
        </w:rPr>
        <w:t>и</w:t>
      </w:r>
      <w:r>
        <w:rPr>
          <w:rFonts w:ascii="Times New Roman" w:hAnsi="Times New Roman" w:cs="Times New Roman"/>
          <w:kern w:val="28"/>
          <w:lang w:val="uk-UA"/>
        </w:rPr>
        <w:t xml:space="preserve">ентам с начальними формами хронической венозной недостаточности нижних конечностей // </w:t>
      </w:r>
      <w:r>
        <w:rPr>
          <w:rFonts w:ascii="Times New Roman" w:hAnsi="Times New Roman" w:cs="Times New Roman"/>
          <w:kern w:val="28"/>
        </w:rPr>
        <w:t>Ангиология и сосудистая хирургия. – Т.11. – №. 2. – 2005. – С. 71-75.</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Ващенеко М. Веноплант в лечении хронической венозной недостаточн</w:t>
      </w:r>
      <w:r>
        <w:rPr>
          <w:rFonts w:ascii="Times New Roman" w:hAnsi="Times New Roman" w:cs="Times New Roman"/>
          <w:kern w:val="28"/>
        </w:rPr>
        <w:t>о</w:t>
      </w:r>
      <w:r>
        <w:rPr>
          <w:rFonts w:ascii="Times New Roman" w:hAnsi="Times New Roman" w:cs="Times New Roman"/>
          <w:kern w:val="28"/>
        </w:rPr>
        <w:t>сти // Ліки україни. – 2002. – № 7–8. – С.31–32.</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Використання антиоксидантних комплексів для профілактики та внутрішнь</w:t>
      </w:r>
      <w:r>
        <w:rPr>
          <w:rFonts w:ascii="Times New Roman" w:hAnsi="Times New Roman" w:cs="Times New Roman"/>
          <w:kern w:val="28"/>
          <w:lang w:val="uk-UA"/>
        </w:rPr>
        <w:t>о</w:t>
      </w:r>
      <w:r>
        <w:rPr>
          <w:rFonts w:ascii="Times New Roman" w:hAnsi="Times New Roman" w:cs="Times New Roman"/>
          <w:kern w:val="28"/>
          <w:lang w:val="uk-UA"/>
        </w:rPr>
        <w:t>го лікування внутрішніх хвороб (методичні рекомендації)</w:t>
      </w:r>
      <w:r>
        <w:rPr>
          <w:rFonts w:ascii="Times New Roman" w:hAnsi="Times New Roman" w:cs="Times New Roman"/>
          <w:kern w:val="28"/>
        </w:rPr>
        <w:t>.</w:t>
      </w:r>
      <w:r>
        <w:rPr>
          <w:rFonts w:ascii="Times New Roman" w:hAnsi="Times New Roman" w:cs="Times New Roman"/>
          <w:kern w:val="28"/>
          <w:lang w:val="uk-UA"/>
        </w:rPr>
        <w:t xml:space="preserve"> – К. – 1999. – 21с.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Волкова О.В., Елецкий Ю.К. Основы гистологии с гистологической техн</w:t>
      </w:r>
      <w:r>
        <w:rPr>
          <w:rFonts w:ascii="Times New Roman" w:hAnsi="Times New Roman" w:cs="Times New Roman"/>
          <w:kern w:val="28"/>
        </w:rPr>
        <w:t>и</w:t>
      </w:r>
      <w:r>
        <w:rPr>
          <w:rFonts w:ascii="Times New Roman" w:hAnsi="Times New Roman" w:cs="Times New Roman"/>
          <w:kern w:val="28"/>
        </w:rPr>
        <w:t>кой. – М.– 1982. – С. 304.</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Воспаление. Руководство для врачей</w:t>
      </w:r>
      <w:proofErr w:type="gramStart"/>
      <w:r>
        <w:rPr>
          <w:rFonts w:ascii="Times New Roman" w:hAnsi="Times New Roman" w:cs="Times New Roman"/>
          <w:kern w:val="28"/>
        </w:rPr>
        <w:t xml:space="preserve"> / П</w:t>
      </w:r>
      <w:proofErr w:type="gramEnd"/>
      <w:r>
        <w:rPr>
          <w:rFonts w:ascii="Times New Roman" w:hAnsi="Times New Roman" w:cs="Times New Roman"/>
          <w:kern w:val="28"/>
        </w:rPr>
        <w:t>од ред. В.В. Серова, В.С. Паукова. – М.: Медицина, 1995. – С. 39–67.</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 xml:space="preserve">Гацура В.В. </w:t>
      </w:r>
      <w:r>
        <w:rPr>
          <w:rFonts w:ascii="Times New Roman" w:hAnsi="Times New Roman" w:cs="Times New Roman"/>
          <w:kern w:val="28"/>
          <w:lang w:val="uk-UA"/>
        </w:rPr>
        <w:t xml:space="preserve">Методы первичного </w:t>
      </w:r>
      <w:r>
        <w:rPr>
          <w:rFonts w:ascii="Times New Roman" w:hAnsi="Times New Roman" w:cs="Times New Roman"/>
          <w:kern w:val="28"/>
        </w:rPr>
        <w:t xml:space="preserve"> фармакологического исследования биолог</w:t>
      </w:r>
      <w:r>
        <w:rPr>
          <w:rFonts w:ascii="Times New Roman" w:hAnsi="Times New Roman" w:cs="Times New Roman"/>
          <w:kern w:val="28"/>
        </w:rPr>
        <w:t>и</w:t>
      </w:r>
      <w:r>
        <w:rPr>
          <w:rFonts w:ascii="Times New Roman" w:hAnsi="Times New Roman" w:cs="Times New Roman"/>
          <w:kern w:val="28"/>
        </w:rPr>
        <w:t>чески активных веществ. – М.:Медицина, 1974. – 143с.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Геник С.М., Ємельянов С.Ю., Геник</w:t>
      </w:r>
      <w:proofErr w:type="gramStart"/>
      <w:r>
        <w:rPr>
          <w:rFonts w:ascii="Times New Roman" w:hAnsi="Times New Roman" w:cs="Times New Roman"/>
          <w:kern w:val="28"/>
        </w:rPr>
        <w:t xml:space="preserve"> І.</w:t>
      </w:r>
      <w:proofErr w:type="gramEnd"/>
      <w:r>
        <w:rPr>
          <w:rFonts w:ascii="Times New Roman" w:hAnsi="Times New Roman" w:cs="Times New Roman"/>
          <w:kern w:val="28"/>
        </w:rPr>
        <w:t>А. Патогенез венозних тромбозів: О</w:t>
      </w:r>
      <w:r>
        <w:rPr>
          <w:rFonts w:ascii="Times New Roman" w:hAnsi="Times New Roman" w:cs="Times New Roman"/>
          <w:kern w:val="28"/>
        </w:rPr>
        <w:t>г</w:t>
      </w:r>
      <w:r>
        <w:rPr>
          <w:rFonts w:ascii="Times New Roman" w:hAnsi="Times New Roman" w:cs="Times New Roman"/>
          <w:kern w:val="28"/>
        </w:rPr>
        <w:t>ляд // Лікарська справа. – 1996. – №10–12. – С. 9–14</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uk-UA"/>
        </w:rPr>
      </w:pPr>
      <w:r>
        <w:rPr>
          <w:rFonts w:ascii="Times New Roman" w:hAnsi="Times New Roman" w:cs="Times New Roman"/>
          <w:lang w:val="uk-UA"/>
        </w:rPr>
        <w:t xml:space="preserve">    Деклалаційний патент на винахід 72670 А, Україна, МПК А 61К31/74; А 61К9/16. Мазь „Веногепар” / Г.В.Загорій, Н.М.Беркало, О.А.Рубан, В.І.Чуєшов, Л.В.Яковлєва, Ю.М.Добровольський, Н.І.Філімонова, В.М.Грудько; З</w:t>
      </w:r>
      <w:r>
        <w:rPr>
          <w:rFonts w:ascii="Times New Roman" w:hAnsi="Times New Roman" w:cs="Times New Roman"/>
          <w:lang w:val="uk-UA"/>
        </w:rPr>
        <w:t>а</w:t>
      </w:r>
      <w:r>
        <w:rPr>
          <w:rFonts w:ascii="Times New Roman" w:hAnsi="Times New Roman" w:cs="Times New Roman"/>
          <w:lang w:val="uk-UA"/>
        </w:rPr>
        <w:t xml:space="preserve">явл.10.06.2002; Опубл.15.03.2005, Бюл.№2.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lastRenderedPageBreak/>
        <w:t>Диагностика и оценка  эффективности терапии основных видов патол</w:t>
      </w:r>
      <w:r>
        <w:rPr>
          <w:rFonts w:ascii="Times New Roman" w:hAnsi="Times New Roman" w:cs="Times New Roman"/>
          <w:kern w:val="28"/>
        </w:rPr>
        <w:t>о</w:t>
      </w:r>
      <w:r>
        <w:rPr>
          <w:rFonts w:ascii="Times New Roman" w:hAnsi="Times New Roman" w:cs="Times New Roman"/>
          <w:kern w:val="28"/>
        </w:rPr>
        <w:t>гии гемостаза (материалы семинара) // Баркаган З.С., Момот А.П., Мамаев А.Н., Макаров А.В. – Х.: „Злагода”, 2003. – 44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 xml:space="preserve">Доклінічні </w:t>
      </w:r>
      <w:proofErr w:type="gramStart"/>
      <w:r>
        <w:rPr>
          <w:rFonts w:ascii="Times New Roman" w:hAnsi="Times New Roman" w:cs="Times New Roman"/>
          <w:kern w:val="28"/>
        </w:rPr>
        <w:t>досл</w:t>
      </w:r>
      <w:proofErr w:type="gramEnd"/>
      <w:r>
        <w:rPr>
          <w:rFonts w:ascii="Times New Roman" w:hAnsi="Times New Roman" w:cs="Times New Roman"/>
          <w:kern w:val="28"/>
        </w:rPr>
        <w:t>ідження лікарських засобів. Методичні рекоме</w:t>
      </w:r>
      <w:r>
        <w:rPr>
          <w:rFonts w:ascii="Times New Roman" w:hAnsi="Times New Roman" w:cs="Times New Roman"/>
          <w:kern w:val="28"/>
        </w:rPr>
        <w:t>н</w:t>
      </w:r>
      <w:r>
        <w:rPr>
          <w:rFonts w:ascii="Times New Roman" w:hAnsi="Times New Roman" w:cs="Times New Roman"/>
          <w:kern w:val="28"/>
        </w:rPr>
        <w:t>дації. / За ред. О.В. Стефанова. – Київ. – 2001. – 528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Должикова О.В. Антикоагулянт на активність таблеток на основі бджол</w:t>
      </w:r>
      <w:r>
        <w:rPr>
          <w:rFonts w:ascii="Times New Roman" w:hAnsi="Times New Roman" w:cs="Times New Roman"/>
          <w:kern w:val="28"/>
          <w:lang w:val="uk-UA"/>
        </w:rPr>
        <w:t>и</w:t>
      </w:r>
      <w:r>
        <w:rPr>
          <w:rFonts w:ascii="Times New Roman" w:hAnsi="Times New Roman" w:cs="Times New Roman"/>
          <w:kern w:val="28"/>
          <w:lang w:val="uk-UA"/>
        </w:rPr>
        <w:t xml:space="preserve">ної отрути – «Апівен»: Автореф. дис. … канд. фарм наук: 14.03.05 / НФаУ. – Х., 2006. – 21с.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Ена Я.М., Виноградова Г.Н., Светальская Л.А. Определение содержания фи</w:t>
      </w:r>
      <w:r>
        <w:rPr>
          <w:rFonts w:ascii="Times New Roman" w:hAnsi="Times New Roman" w:cs="Times New Roman"/>
          <w:kern w:val="28"/>
        </w:rPr>
        <w:t>б</w:t>
      </w:r>
      <w:r>
        <w:rPr>
          <w:rFonts w:ascii="Times New Roman" w:hAnsi="Times New Roman" w:cs="Times New Roman"/>
          <w:kern w:val="28"/>
        </w:rPr>
        <w:t>риногена в плазме крови // Лаб. дело. – 1986. – № 8. – С. 31–34.</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Загорій Г.В. Розробка складу та технології м’якої лікарської форми для лік</w:t>
      </w:r>
      <w:r>
        <w:rPr>
          <w:rFonts w:ascii="Times New Roman" w:hAnsi="Times New Roman" w:cs="Times New Roman"/>
          <w:kern w:val="28"/>
          <w:lang w:val="uk-UA"/>
        </w:rPr>
        <w:t>у</w:t>
      </w:r>
      <w:r>
        <w:rPr>
          <w:rFonts w:ascii="Times New Roman" w:hAnsi="Times New Roman" w:cs="Times New Roman"/>
          <w:kern w:val="28"/>
          <w:lang w:val="uk-UA"/>
        </w:rPr>
        <w:t xml:space="preserve">вання тромбофлебіту: </w:t>
      </w:r>
      <w:r>
        <w:rPr>
          <w:rFonts w:ascii="Times New Roman" w:hAnsi="Times New Roman" w:cs="Times New Roman"/>
          <w:kern w:val="28"/>
        </w:rPr>
        <w:t xml:space="preserve">Автореф. дис. ... канд. фарм. наук: </w:t>
      </w:r>
      <w:r>
        <w:rPr>
          <w:rFonts w:ascii="Times New Roman" w:hAnsi="Times New Roman" w:cs="Times New Roman"/>
          <w:kern w:val="28"/>
          <w:lang w:val="uk-UA"/>
        </w:rPr>
        <w:t>15.00.01</w:t>
      </w:r>
      <w:r>
        <w:rPr>
          <w:rFonts w:ascii="Times New Roman" w:hAnsi="Times New Roman" w:cs="Times New Roman"/>
          <w:kern w:val="28"/>
        </w:rPr>
        <w:t xml:space="preserve"> / НФаУ. – Х</w:t>
      </w:r>
      <w:r>
        <w:rPr>
          <w:rFonts w:ascii="Times New Roman" w:hAnsi="Times New Roman" w:cs="Times New Roman"/>
          <w:kern w:val="28"/>
          <w:lang w:val="uk-UA"/>
        </w:rPr>
        <w:t>.</w:t>
      </w:r>
      <w:r>
        <w:rPr>
          <w:rFonts w:ascii="Times New Roman" w:hAnsi="Times New Roman" w:cs="Times New Roman"/>
          <w:kern w:val="28"/>
        </w:rPr>
        <w:t xml:space="preserve">, 2004. – </w:t>
      </w:r>
      <w:r>
        <w:rPr>
          <w:rFonts w:ascii="Times New Roman" w:hAnsi="Times New Roman" w:cs="Times New Roman"/>
          <w:kern w:val="28"/>
          <w:lang w:val="uk-UA"/>
        </w:rPr>
        <w:t>19</w:t>
      </w:r>
      <w:r>
        <w:rPr>
          <w:rFonts w:ascii="Times New Roman" w:hAnsi="Times New Roman" w:cs="Times New Roman"/>
          <w:kern w:val="28"/>
        </w:rPr>
        <w:t xml:space="preserve"> с.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Зверев В.М. Применение диметилсульфоксида в коплексном лечении перит</w:t>
      </w:r>
      <w:r>
        <w:rPr>
          <w:rFonts w:ascii="Times New Roman" w:hAnsi="Times New Roman" w:cs="Times New Roman"/>
          <w:kern w:val="28"/>
        </w:rPr>
        <w:t>о</w:t>
      </w:r>
      <w:r>
        <w:rPr>
          <w:rFonts w:ascii="Times New Roman" w:hAnsi="Times New Roman" w:cs="Times New Roman"/>
          <w:kern w:val="28"/>
        </w:rPr>
        <w:t>нитов методом декомпрессивной перфузии: Автореф</w:t>
      </w:r>
      <w:proofErr w:type="gramStart"/>
      <w:r>
        <w:rPr>
          <w:rFonts w:ascii="Times New Roman" w:hAnsi="Times New Roman" w:cs="Times New Roman"/>
          <w:kern w:val="28"/>
        </w:rPr>
        <w:t>.д</w:t>
      </w:r>
      <w:proofErr w:type="gramEnd"/>
      <w:r>
        <w:rPr>
          <w:rFonts w:ascii="Times New Roman" w:hAnsi="Times New Roman" w:cs="Times New Roman"/>
          <w:kern w:val="28"/>
        </w:rPr>
        <w:t>ис… канд.мед.наук: 14.01.03 /Львовский мед. ин-т. – Львов, 1982. – 16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rPr>
      </w:pPr>
      <w:r>
        <w:rPr>
          <w:rFonts w:ascii="Times New Roman" w:hAnsi="Times New Roman" w:cs="Times New Roman"/>
        </w:rPr>
        <w:t>Золотухин И.С., Омельченко И.А., Шемякова М.А. Применение э</w:t>
      </w:r>
      <w:r>
        <w:rPr>
          <w:rFonts w:ascii="Times New Roman" w:hAnsi="Times New Roman" w:cs="Times New Roman"/>
        </w:rPr>
        <w:t>с</w:t>
      </w:r>
      <w:r>
        <w:rPr>
          <w:rFonts w:ascii="Times New Roman" w:hAnsi="Times New Roman" w:cs="Times New Roman"/>
        </w:rPr>
        <w:t>кузана для лечения и профилактики варикозной болезни и ее осложнений в акуше</w:t>
      </w:r>
      <w:r>
        <w:rPr>
          <w:rFonts w:ascii="Times New Roman" w:hAnsi="Times New Roman" w:cs="Times New Roman"/>
        </w:rPr>
        <w:t>р</w:t>
      </w:r>
      <w:r>
        <w:rPr>
          <w:rFonts w:ascii="Times New Roman" w:hAnsi="Times New Roman" w:cs="Times New Roman"/>
        </w:rPr>
        <w:t>стве // Укр. мед</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ч</w:t>
      </w:r>
      <w:proofErr w:type="gramEnd"/>
      <w:r>
        <w:rPr>
          <w:rFonts w:ascii="Times New Roman" w:hAnsi="Times New Roman" w:cs="Times New Roman"/>
        </w:rPr>
        <w:t>асопис. – 2000. – №5. – С.57–61.</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rPr>
      </w:pPr>
      <w:r>
        <w:rPr>
          <w:rFonts w:ascii="Times New Roman" w:hAnsi="Times New Roman" w:cs="Times New Roman"/>
          <w:lang w:val="uk-UA"/>
        </w:rPr>
        <w:t>Золотухин И.А., Богачев В.Ю. Диагностика и лечение  хронической вено</w:t>
      </w:r>
      <w:r>
        <w:rPr>
          <w:rFonts w:ascii="Times New Roman" w:hAnsi="Times New Roman" w:cs="Times New Roman"/>
          <w:lang w:val="uk-UA"/>
        </w:rPr>
        <w:t>з</w:t>
      </w:r>
      <w:r>
        <w:rPr>
          <w:rFonts w:ascii="Times New Roman" w:hAnsi="Times New Roman" w:cs="Times New Roman"/>
          <w:lang w:val="uk-UA"/>
        </w:rPr>
        <w:t xml:space="preserve">ной недостаточности у женщин // </w:t>
      </w:r>
      <w:r>
        <w:rPr>
          <w:rFonts w:ascii="Times New Roman" w:hAnsi="Times New Roman" w:cs="Times New Roman"/>
          <w:lang w:val="en-US"/>
        </w:rPr>
        <w:t>Consilium</w:t>
      </w:r>
      <w:r>
        <w:rPr>
          <w:rFonts w:ascii="Times New Roman" w:hAnsi="Times New Roman" w:cs="Times New Roman"/>
        </w:rPr>
        <w:t xml:space="preserve"> </w:t>
      </w:r>
      <w:r>
        <w:rPr>
          <w:rFonts w:ascii="Times New Roman" w:hAnsi="Times New Roman" w:cs="Times New Roman"/>
          <w:lang w:val="en-US"/>
        </w:rPr>
        <w:t>medicum</w:t>
      </w:r>
      <w:r>
        <w:rPr>
          <w:rFonts w:ascii="Times New Roman" w:hAnsi="Times New Roman" w:cs="Times New Roman"/>
        </w:rPr>
        <w:t>. –2007. – Т.9.– № 4.–С. 62</w:t>
      </w:r>
      <w:r>
        <w:rPr>
          <w:rFonts w:ascii="Times New Roman" w:hAnsi="Times New Roman" w:cs="Times New Roman"/>
          <w:lang w:val="en-US"/>
        </w:rPr>
        <w:t>–</w:t>
      </w:r>
      <w:r>
        <w:rPr>
          <w:rFonts w:ascii="Times New Roman" w:hAnsi="Times New Roman" w:cs="Times New Roman"/>
        </w:rPr>
        <w:t>67.</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Зосимов А.М., Голік В.П. Дисертаційні помилки: Монографія. – Х.: ВД „І</w:t>
      </w:r>
      <w:r>
        <w:rPr>
          <w:rFonts w:ascii="Times New Roman" w:hAnsi="Times New Roman" w:cs="Times New Roman"/>
          <w:kern w:val="28"/>
        </w:rPr>
        <w:t>Н</w:t>
      </w:r>
      <w:r>
        <w:rPr>
          <w:rFonts w:ascii="Times New Roman" w:hAnsi="Times New Roman" w:cs="Times New Roman"/>
          <w:kern w:val="28"/>
        </w:rPr>
        <w:t>ЖЕК”, 2005. – 216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Зубаиров Д.М. Молекулярные основы свертывания крови и тромбообразов</w:t>
      </w:r>
      <w:r>
        <w:rPr>
          <w:rFonts w:ascii="Times New Roman" w:hAnsi="Times New Roman" w:cs="Times New Roman"/>
          <w:kern w:val="28"/>
        </w:rPr>
        <w:t>а</w:t>
      </w:r>
      <w:r>
        <w:rPr>
          <w:rFonts w:ascii="Times New Roman" w:hAnsi="Times New Roman" w:cs="Times New Roman"/>
          <w:kern w:val="28"/>
        </w:rPr>
        <w:t>ния. – Казань: ФЭН, 2000. – 364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Иванов Е.В. Варикозная экзема: этиология, патогенез и диагност</w:t>
      </w:r>
      <w:r>
        <w:rPr>
          <w:rFonts w:ascii="Times New Roman" w:hAnsi="Times New Roman" w:cs="Times New Roman"/>
          <w:kern w:val="28"/>
        </w:rPr>
        <w:t>и</w:t>
      </w:r>
      <w:r>
        <w:rPr>
          <w:rFonts w:ascii="Times New Roman" w:hAnsi="Times New Roman" w:cs="Times New Roman"/>
          <w:kern w:val="28"/>
        </w:rPr>
        <w:t xml:space="preserve">ка. Часть 1 // Ангиология и сосудистая хирургия. – </w:t>
      </w:r>
      <w:r>
        <w:rPr>
          <w:rFonts w:ascii="Times New Roman" w:hAnsi="Times New Roman" w:cs="Times New Roman"/>
          <w:kern w:val="28"/>
          <w:lang w:val="uk-UA"/>
        </w:rPr>
        <w:t xml:space="preserve">2005. </w:t>
      </w:r>
      <w:r>
        <w:rPr>
          <w:rFonts w:ascii="Times New Roman" w:hAnsi="Times New Roman" w:cs="Times New Roman"/>
          <w:kern w:val="28"/>
        </w:rPr>
        <w:t>– Т. 11.</w:t>
      </w:r>
      <w:r>
        <w:rPr>
          <w:rFonts w:ascii="Times New Roman" w:hAnsi="Times New Roman" w:cs="Times New Roman"/>
          <w:kern w:val="28"/>
          <w:lang w:val="uk-UA"/>
        </w:rPr>
        <w:t xml:space="preserve"> – № 1. – С. 75–79.</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Казимирко В.К., Мальцев В.И. Антиоксидантная система и ее функциониров</w:t>
      </w:r>
      <w:r>
        <w:rPr>
          <w:rFonts w:ascii="Times New Roman" w:hAnsi="Times New Roman" w:cs="Times New Roman"/>
          <w:kern w:val="28"/>
          <w:lang w:val="uk-UA"/>
        </w:rPr>
        <w:t>а</w:t>
      </w:r>
      <w:r>
        <w:rPr>
          <w:rFonts w:ascii="Times New Roman" w:hAnsi="Times New Roman" w:cs="Times New Roman"/>
          <w:kern w:val="28"/>
          <w:lang w:val="uk-UA"/>
        </w:rPr>
        <w:t>ние в организме человека // Здоров’я України. – № 13-16 (98-101). – 2004. – С.34-36.</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Камышников В.С. Справочник по клинико–биохимической лабораторной ди</w:t>
      </w:r>
      <w:r>
        <w:rPr>
          <w:rFonts w:ascii="Times New Roman" w:hAnsi="Times New Roman" w:cs="Times New Roman"/>
          <w:kern w:val="28"/>
        </w:rPr>
        <w:t>а</w:t>
      </w:r>
      <w:r>
        <w:rPr>
          <w:rFonts w:ascii="Times New Roman" w:hAnsi="Times New Roman" w:cs="Times New Roman"/>
          <w:kern w:val="28"/>
        </w:rPr>
        <w:t>гностике: В 2 т. – Мн.: Беларусь, 2000, – Т.1. – 495с.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Камышников В.С. Справочник по клинико–биохимической лабораторной ди</w:t>
      </w:r>
      <w:r>
        <w:rPr>
          <w:rFonts w:ascii="Times New Roman" w:hAnsi="Times New Roman" w:cs="Times New Roman"/>
          <w:kern w:val="28"/>
        </w:rPr>
        <w:t>а</w:t>
      </w:r>
      <w:r>
        <w:rPr>
          <w:rFonts w:ascii="Times New Roman" w:hAnsi="Times New Roman" w:cs="Times New Roman"/>
          <w:kern w:val="28"/>
        </w:rPr>
        <w:t>гностике: В 2 т. – Мн.: Беларусь, 2000, – Т.2.– 463с.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Кириенко А.И, Золотухин И.А. Острый варикотромбофлебит: диагност</w:t>
      </w:r>
      <w:r>
        <w:rPr>
          <w:rFonts w:ascii="Times New Roman" w:hAnsi="Times New Roman" w:cs="Times New Roman"/>
          <w:kern w:val="28"/>
        </w:rPr>
        <w:t>и</w:t>
      </w:r>
      <w:r>
        <w:rPr>
          <w:rFonts w:ascii="Times New Roman" w:hAnsi="Times New Roman" w:cs="Times New Roman"/>
          <w:kern w:val="28"/>
        </w:rPr>
        <w:t>ка, основные принципы лечения и профилактики // РМЖ. – 2000. – Т.7. – № 13. – С. 600–604.</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rPr>
      </w:pPr>
      <w:r>
        <w:rPr>
          <w:rFonts w:ascii="Times New Roman" w:hAnsi="Times New Roman" w:cs="Times New Roman"/>
        </w:rPr>
        <w:lastRenderedPageBreak/>
        <w:t>Кириенко А.И., Григорян Р.А. Фармакотерепия хронической венозной нед</w:t>
      </w:r>
      <w:r>
        <w:rPr>
          <w:rFonts w:ascii="Times New Roman" w:hAnsi="Times New Roman" w:cs="Times New Roman"/>
        </w:rPr>
        <w:t>о</w:t>
      </w:r>
      <w:r>
        <w:rPr>
          <w:rFonts w:ascii="Times New Roman" w:hAnsi="Times New Roman" w:cs="Times New Roman"/>
        </w:rPr>
        <w:t xml:space="preserve">статочности нижних конечностей // </w:t>
      </w:r>
      <w:r>
        <w:rPr>
          <w:rFonts w:ascii="Times New Roman" w:hAnsi="Times New Roman" w:cs="Times New Roman"/>
          <w:lang w:val="en-US"/>
        </w:rPr>
        <w:t>Consilium</w:t>
      </w:r>
      <w:r>
        <w:rPr>
          <w:rFonts w:ascii="Times New Roman" w:hAnsi="Times New Roman" w:cs="Times New Roman"/>
        </w:rPr>
        <w:t xml:space="preserve"> </w:t>
      </w:r>
      <w:r>
        <w:rPr>
          <w:rFonts w:ascii="Times New Roman" w:hAnsi="Times New Roman" w:cs="Times New Roman"/>
          <w:lang w:val="en-US"/>
        </w:rPr>
        <w:t>medicum</w:t>
      </w:r>
      <w:r>
        <w:rPr>
          <w:rFonts w:ascii="Times New Roman" w:hAnsi="Times New Roman" w:cs="Times New Roman"/>
        </w:rPr>
        <w:t>. – 2000. – Т.2. – №4. – С.15–19.</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Кириенко А.И., Кошкин В.М. Консервативное лечение тромбофлебита повер</w:t>
      </w:r>
      <w:r>
        <w:rPr>
          <w:rFonts w:ascii="Times New Roman" w:hAnsi="Times New Roman" w:cs="Times New Roman"/>
          <w:kern w:val="28"/>
        </w:rPr>
        <w:t>х</w:t>
      </w:r>
      <w:r>
        <w:rPr>
          <w:rFonts w:ascii="Times New Roman" w:hAnsi="Times New Roman" w:cs="Times New Roman"/>
          <w:kern w:val="28"/>
        </w:rPr>
        <w:t>ностных вен нижних конечностей // Терапевт</w:t>
      </w:r>
      <w:proofErr w:type="gramStart"/>
      <w:r>
        <w:rPr>
          <w:rFonts w:ascii="Times New Roman" w:hAnsi="Times New Roman" w:cs="Times New Roman"/>
          <w:kern w:val="28"/>
        </w:rPr>
        <w:t>.</w:t>
      </w:r>
      <w:proofErr w:type="gramEnd"/>
      <w:r>
        <w:rPr>
          <w:rFonts w:ascii="Times New Roman" w:hAnsi="Times New Roman" w:cs="Times New Roman"/>
          <w:kern w:val="28"/>
        </w:rPr>
        <w:t xml:space="preserve"> </w:t>
      </w:r>
      <w:proofErr w:type="gramStart"/>
      <w:r>
        <w:rPr>
          <w:rFonts w:ascii="Times New Roman" w:hAnsi="Times New Roman" w:cs="Times New Roman"/>
          <w:kern w:val="28"/>
        </w:rPr>
        <w:t>а</w:t>
      </w:r>
      <w:proofErr w:type="gramEnd"/>
      <w:r>
        <w:rPr>
          <w:rFonts w:ascii="Times New Roman" w:hAnsi="Times New Roman" w:cs="Times New Roman"/>
          <w:kern w:val="28"/>
        </w:rPr>
        <w:t xml:space="preserve">рх. –1995. – Т.67. –№4. – С. 53–55.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lang w:val="uk-UA"/>
        </w:rPr>
        <w:t>Кириєнко А.И., Матюшенко А.А., Андрияшкин В.В. Острый тромбофл</w:t>
      </w:r>
      <w:r>
        <w:rPr>
          <w:rFonts w:ascii="Times New Roman" w:hAnsi="Times New Roman" w:cs="Times New Roman"/>
          <w:lang w:val="uk-UA"/>
        </w:rPr>
        <w:t>е</w:t>
      </w:r>
      <w:r>
        <w:rPr>
          <w:rFonts w:ascii="Times New Roman" w:hAnsi="Times New Roman" w:cs="Times New Roman"/>
          <w:lang w:val="uk-UA"/>
        </w:rPr>
        <w:t>бит.  М.: Литтера. – 2006. – 108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Клебанов Б.М. Фармакологическая регуляция воспаления: современные пр</w:t>
      </w:r>
      <w:r>
        <w:rPr>
          <w:rFonts w:ascii="Times New Roman" w:hAnsi="Times New Roman" w:cs="Times New Roman"/>
          <w:kern w:val="28"/>
        </w:rPr>
        <w:t>о</w:t>
      </w:r>
      <w:r>
        <w:rPr>
          <w:rFonts w:ascii="Times New Roman" w:hAnsi="Times New Roman" w:cs="Times New Roman"/>
          <w:kern w:val="28"/>
        </w:rPr>
        <w:t>блемы и перспективы развития // Эксп. и клин</w:t>
      </w:r>
      <w:proofErr w:type="gramStart"/>
      <w:r>
        <w:rPr>
          <w:rFonts w:ascii="Times New Roman" w:hAnsi="Times New Roman" w:cs="Times New Roman"/>
          <w:kern w:val="28"/>
        </w:rPr>
        <w:t>.</w:t>
      </w:r>
      <w:proofErr w:type="gramEnd"/>
      <w:r>
        <w:rPr>
          <w:rFonts w:ascii="Times New Roman" w:hAnsi="Times New Roman" w:cs="Times New Roman"/>
          <w:kern w:val="28"/>
        </w:rPr>
        <w:t xml:space="preserve"> </w:t>
      </w:r>
      <w:proofErr w:type="gramStart"/>
      <w:r>
        <w:rPr>
          <w:rFonts w:ascii="Times New Roman" w:hAnsi="Times New Roman" w:cs="Times New Roman"/>
          <w:kern w:val="28"/>
        </w:rPr>
        <w:t>ф</w:t>
      </w:r>
      <w:proofErr w:type="gramEnd"/>
      <w:r>
        <w:rPr>
          <w:rFonts w:ascii="Times New Roman" w:hAnsi="Times New Roman" w:cs="Times New Roman"/>
          <w:kern w:val="28"/>
        </w:rPr>
        <w:t>армакология. – 1992. – Т. 55. – № 4. – С. 4–8.</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Клименко Н.А. Клинические апекты исследования общей патологии воспал</w:t>
      </w:r>
      <w:r>
        <w:rPr>
          <w:rFonts w:ascii="Times New Roman" w:hAnsi="Times New Roman" w:cs="Times New Roman"/>
          <w:kern w:val="28"/>
          <w:lang w:val="uk-UA"/>
        </w:rPr>
        <w:t>е</w:t>
      </w:r>
      <w:r>
        <w:rPr>
          <w:rFonts w:ascii="Times New Roman" w:hAnsi="Times New Roman" w:cs="Times New Roman"/>
          <w:kern w:val="28"/>
          <w:lang w:val="uk-UA"/>
        </w:rPr>
        <w:t>ния // Врачебная практика. – №6. – 1999. – С. 5–10.</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rPr>
      </w:pPr>
      <w:r>
        <w:rPr>
          <w:rFonts w:ascii="Times New Roman" w:hAnsi="Times New Roman" w:cs="Times New Roman"/>
          <w:lang w:val="uk-UA"/>
        </w:rPr>
        <w:t>Клименко Н.А. Медиатор</w:t>
      </w:r>
      <w:r>
        <w:rPr>
          <w:rFonts w:ascii="Times New Roman" w:hAnsi="Times New Roman" w:cs="Times New Roman"/>
        </w:rPr>
        <w:t>ы воспаления и принципы противовоспалительной тер</w:t>
      </w:r>
      <w:r>
        <w:rPr>
          <w:rFonts w:ascii="Times New Roman" w:hAnsi="Times New Roman" w:cs="Times New Roman"/>
        </w:rPr>
        <w:t>а</w:t>
      </w:r>
      <w:r>
        <w:rPr>
          <w:rFonts w:ascii="Times New Roman" w:hAnsi="Times New Roman" w:cs="Times New Roman"/>
        </w:rPr>
        <w:t>пии  // Врачебная практика. – 1997</w:t>
      </w:r>
      <w:r>
        <w:rPr>
          <w:rFonts w:ascii="Times New Roman" w:hAnsi="Times New Roman" w:cs="Times New Roman"/>
          <w:lang w:val="uk-UA"/>
        </w:rPr>
        <w:t>. –</w:t>
      </w:r>
      <w:r>
        <w:rPr>
          <w:rFonts w:ascii="Times New Roman" w:hAnsi="Times New Roman" w:cs="Times New Roman"/>
        </w:rPr>
        <w:t xml:space="preserve"> № 5. – С. 3–9.</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rPr>
      </w:pPr>
      <w:r>
        <w:rPr>
          <w:rFonts w:ascii="Times New Roman" w:hAnsi="Times New Roman" w:cs="Times New Roman"/>
          <w:lang w:val="uk-UA"/>
        </w:rPr>
        <w:t>Клиническая фармакология по Гудману и Гилману. Под общ. Ред. А.Г.Гилмана, редак</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rPr>
      </w:pPr>
      <w:r>
        <w:rPr>
          <w:rFonts w:ascii="Times New Roman" w:hAnsi="Times New Roman" w:cs="Times New Roman"/>
        </w:rPr>
        <w:t>Коагулографическое исследование. Руководство к электрокоагулографу / Москва, 1986. – 36с.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rPr>
      </w:pPr>
      <w:r>
        <w:rPr>
          <w:rFonts w:ascii="Times New Roman" w:hAnsi="Times New Roman" w:cs="Times New Roman"/>
        </w:rPr>
        <w:t>Колхир В.К.,  Тюкавкина Н.А., Быков В.А. Фитотерапия антиокс</w:t>
      </w:r>
      <w:r>
        <w:rPr>
          <w:rFonts w:ascii="Times New Roman" w:hAnsi="Times New Roman" w:cs="Times New Roman"/>
        </w:rPr>
        <w:t>и</w:t>
      </w:r>
      <w:r>
        <w:rPr>
          <w:rFonts w:ascii="Times New Roman" w:hAnsi="Times New Roman" w:cs="Times New Roman"/>
        </w:rPr>
        <w:t>дантами – биофлавоноидами // Сборник тезисов 5-го Российского  нац. конгресса «Чел</w:t>
      </w:r>
      <w:r>
        <w:rPr>
          <w:rFonts w:ascii="Times New Roman" w:hAnsi="Times New Roman" w:cs="Times New Roman"/>
        </w:rPr>
        <w:t>о</w:t>
      </w:r>
      <w:r>
        <w:rPr>
          <w:rFonts w:ascii="Times New Roman" w:hAnsi="Times New Roman" w:cs="Times New Roman"/>
        </w:rPr>
        <w:t>век и лекарство», Москва, 1998. – С.374.</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Комаров Ф.И., Коровкин Б.Ф., Меньшиков В.В. Биохимические исследов</w:t>
      </w:r>
      <w:r>
        <w:rPr>
          <w:rFonts w:ascii="Times New Roman" w:hAnsi="Times New Roman" w:cs="Times New Roman"/>
          <w:kern w:val="28"/>
        </w:rPr>
        <w:t>а</w:t>
      </w:r>
      <w:r>
        <w:rPr>
          <w:rFonts w:ascii="Times New Roman" w:hAnsi="Times New Roman" w:cs="Times New Roman"/>
          <w:kern w:val="28"/>
        </w:rPr>
        <w:t>ния в клинике. – М., Элиста</w:t>
      </w:r>
      <w:proofErr w:type="gramStart"/>
      <w:r>
        <w:rPr>
          <w:rFonts w:ascii="Times New Roman" w:hAnsi="Times New Roman" w:cs="Times New Roman"/>
          <w:kern w:val="28"/>
        </w:rPr>
        <w:t xml:space="preserve">.: </w:t>
      </w:r>
      <w:proofErr w:type="gramEnd"/>
      <w:r>
        <w:rPr>
          <w:rFonts w:ascii="Times New Roman" w:hAnsi="Times New Roman" w:cs="Times New Roman"/>
          <w:kern w:val="28"/>
        </w:rPr>
        <w:t>АПП „Джангар”, 2001. – 216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Компендиум 2006 – лекарственные препараты. В 2-х.т. / Под ред. В.Н.Коваленко, А.П.Викторова. – К.: МОРИОН, 2006. – Т.</w:t>
      </w:r>
      <w:r>
        <w:rPr>
          <w:rFonts w:ascii="Times New Roman" w:hAnsi="Times New Roman" w:cs="Times New Roman"/>
          <w:kern w:val="28"/>
          <w:lang w:val="uk-UA"/>
        </w:rPr>
        <w:t>І</w:t>
      </w:r>
      <w:r>
        <w:rPr>
          <w:rFonts w:ascii="Times New Roman" w:hAnsi="Times New Roman" w:cs="Times New Roman"/>
          <w:kern w:val="28"/>
        </w:rPr>
        <w:t xml:space="preserve">. – </w:t>
      </w:r>
      <w:r>
        <w:rPr>
          <w:rFonts w:ascii="Times New Roman" w:hAnsi="Times New Roman" w:cs="Times New Roman"/>
          <w:kern w:val="28"/>
          <w:lang w:val="uk-UA"/>
        </w:rPr>
        <w:t>ІІ.</w:t>
      </w:r>
      <w:r>
        <w:rPr>
          <w:rFonts w:ascii="Times New Roman" w:hAnsi="Times New Roman" w:cs="Times New Roman"/>
          <w:kern w:val="28"/>
        </w:rPr>
        <w:t xml:space="preserve"> –  </w:t>
      </w:r>
      <w:r>
        <w:rPr>
          <w:rFonts w:ascii="Times New Roman" w:hAnsi="Times New Roman" w:cs="Times New Roman"/>
          <w:kern w:val="28"/>
          <w:lang w:val="uk-UA"/>
        </w:rPr>
        <w:t xml:space="preserve">2270 </w:t>
      </w:r>
      <w:r>
        <w:rPr>
          <w:rFonts w:ascii="Times New Roman" w:hAnsi="Times New Roman" w:cs="Times New Roman"/>
          <w:kern w:val="28"/>
        </w:rPr>
        <w:t>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Лабораторные методы исследования в клинике. Справочник / Меньш</w:t>
      </w:r>
      <w:r>
        <w:rPr>
          <w:rFonts w:ascii="Times New Roman" w:hAnsi="Times New Roman" w:cs="Times New Roman"/>
          <w:kern w:val="28"/>
        </w:rPr>
        <w:t>и</w:t>
      </w:r>
      <w:r>
        <w:rPr>
          <w:rFonts w:ascii="Times New Roman" w:hAnsi="Times New Roman" w:cs="Times New Roman"/>
          <w:kern w:val="28"/>
        </w:rPr>
        <w:t>ков В.В., Делекторская Л.Н., Золотницкая Р.П. и др.; Под ред. В.В.Меньшикова. – М.: Медицина, 1987.– С. 122, 179–180.</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Лазарев</w:t>
      </w:r>
      <w:r>
        <w:rPr>
          <w:rFonts w:ascii="Times New Roman" w:hAnsi="Times New Roman" w:cs="Times New Roman"/>
          <w:kern w:val="28"/>
        </w:rPr>
        <w:t xml:space="preserve"> А.Ф., Еськин Н.А., Нацвлишвили З.Г. Влияние ранней медикаменто</w:t>
      </w:r>
      <w:r>
        <w:rPr>
          <w:rFonts w:ascii="Times New Roman" w:hAnsi="Times New Roman" w:cs="Times New Roman"/>
          <w:kern w:val="28"/>
        </w:rPr>
        <w:t>з</w:t>
      </w:r>
      <w:r>
        <w:rPr>
          <w:rFonts w:ascii="Times New Roman" w:hAnsi="Times New Roman" w:cs="Times New Roman"/>
          <w:kern w:val="28"/>
        </w:rPr>
        <w:t>ной коррекции нарушений гемоагрегационного потенциала при скелетной травме на частоту развития тромбозов и эмболий магистральных сосудов. // Фарматека. – 2003. – № 1. – С. 20–23.</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Лакіза Т.Ю., Омельяненко З.П.,  Могирьова Л.А. Вивчення специфічних вл</w:t>
      </w:r>
      <w:r>
        <w:rPr>
          <w:rFonts w:ascii="Times New Roman" w:hAnsi="Times New Roman" w:cs="Times New Roman"/>
          <w:kern w:val="28"/>
        </w:rPr>
        <w:t>а</w:t>
      </w:r>
      <w:r>
        <w:rPr>
          <w:rFonts w:ascii="Times New Roman" w:hAnsi="Times New Roman" w:cs="Times New Roman"/>
          <w:kern w:val="28"/>
        </w:rPr>
        <w:t xml:space="preserve">стивостей препарату  венотон // Фармакологічний </w:t>
      </w:r>
      <w:proofErr w:type="gramStart"/>
      <w:r>
        <w:rPr>
          <w:rFonts w:ascii="Times New Roman" w:hAnsi="Times New Roman" w:cs="Times New Roman"/>
          <w:kern w:val="28"/>
        </w:rPr>
        <w:t>в</w:t>
      </w:r>
      <w:proofErr w:type="gramEnd"/>
      <w:r>
        <w:rPr>
          <w:rFonts w:ascii="Times New Roman" w:hAnsi="Times New Roman" w:cs="Times New Roman"/>
          <w:kern w:val="28"/>
        </w:rPr>
        <w:t>існик. – 2000. – №6.</w:t>
      </w:r>
      <w:r>
        <w:rPr>
          <w:rFonts w:ascii="Times New Roman" w:hAnsi="Times New Roman" w:cs="Times New Roman"/>
          <w:kern w:val="28"/>
          <w:lang w:val="uk-UA"/>
        </w:rPr>
        <w:t xml:space="preserve"> </w:t>
      </w:r>
      <w:r>
        <w:rPr>
          <w:rFonts w:ascii="Times New Roman" w:hAnsi="Times New Roman" w:cs="Times New Roman"/>
          <w:kern w:val="28"/>
        </w:rPr>
        <w:t>– С. 31– 33.</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Лекарственные средства  в клинической хирургии / В.А.Шаповалова, В.С.Даниленко, С.И.Шевченко, В.В.Шаповалов; Под ред. В.А.Шаповаловой, В.С. Даниленко, С.И.Шевченко. – Х.: Торсинг, 1998. – 605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lastRenderedPageBreak/>
        <w:t>Листопад А. Современные антитромботические препараты на фармацевтич</w:t>
      </w:r>
      <w:r>
        <w:rPr>
          <w:rFonts w:ascii="Times New Roman" w:hAnsi="Times New Roman" w:cs="Times New Roman"/>
          <w:kern w:val="28"/>
        </w:rPr>
        <w:t>е</w:t>
      </w:r>
      <w:r>
        <w:rPr>
          <w:rFonts w:ascii="Times New Roman" w:hAnsi="Times New Roman" w:cs="Times New Roman"/>
          <w:kern w:val="28"/>
        </w:rPr>
        <w:t>ском рынке Украины  // Провизор. – 1999. – №18. – С. 47–52.</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Лісецький В.А., Олійниченко Г.П. Низькомолекулярні гепарини в лікуванні онкологічних хворих // Матеріали наук</w:t>
      </w:r>
      <w:proofErr w:type="gramStart"/>
      <w:r>
        <w:rPr>
          <w:rFonts w:ascii="Times New Roman" w:hAnsi="Times New Roman" w:cs="Times New Roman"/>
          <w:kern w:val="28"/>
        </w:rPr>
        <w:t>.-</w:t>
      </w:r>
      <w:proofErr w:type="gramEnd"/>
      <w:r>
        <w:rPr>
          <w:rFonts w:ascii="Times New Roman" w:hAnsi="Times New Roman" w:cs="Times New Roman"/>
          <w:kern w:val="28"/>
        </w:rPr>
        <w:t>практ. конф. „Актуальні проблеми тромбозу і порушень гемостазу в клінічній медицині”. – К.: Че</w:t>
      </w:r>
      <w:r>
        <w:rPr>
          <w:rFonts w:ascii="Times New Roman" w:hAnsi="Times New Roman" w:cs="Times New Roman"/>
          <w:kern w:val="28"/>
        </w:rPr>
        <w:t>т</w:t>
      </w:r>
      <w:r>
        <w:rPr>
          <w:rFonts w:ascii="Times New Roman" w:hAnsi="Times New Roman" w:cs="Times New Roman"/>
          <w:kern w:val="28"/>
        </w:rPr>
        <w:t>верта хвиля. – 2003. – С. 54–56.</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Arial" w:hAnsi="Arial" w:cs="Arial"/>
          <w:color w:val="000000"/>
          <w:sz w:val="19"/>
          <w:szCs w:val="19"/>
          <w:lang w:val="uk-UA"/>
        </w:rPr>
      </w:pPr>
      <w:r>
        <w:rPr>
          <w:rFonts w:ascii="Times New Roman" w:hAnsi="Times New Roman" w:cs="Times New Roman"/>
          <w:kern w:val="28"/>
        </w:rPr>
        <w:t>Луценко</w:t>
      </w:r>
      <w:r>
        <w:rPr>
          <w:rFonts w:ascii="Times New Roman" w:hAnsi="Times New Roman" w:cs="Times New Roman"/>
          <w:kern w:val="28"/>
          <w:lang w:val="uk-UA"/>
        </w:rPr>
        <w:t xml:space="preserve"> Н.С., Милиця К.Н., Шауш Белькасем. Варикозне розш</w:t>
      </w:r>
      <w:r>
        <w:rPr>
          <w:rFonts w:ascii="Times New Roman" w:hAnsi="Times New Roman" w:cs="Times New Roman"/>
          <w:kern w:val="28"/>
          <w:lang w:val="uk-UA"/>
        </w:rPr>
        <w:t>и</w:t>
      </w:r>
      <w:r>
        <w:rPr>
          <w:rFonts w:ascii="Times New Roman" w:hAnsi="Times New Roman" w:cs="Times New Roman"/>
          <w:kern w:val="28"/>
          <w:lang w:val="uk-UA"/>
        </w:rPr>
        <w:t>рення вен у вагітних з ожирінням: епідеміологія, причини, особливості терапії. // Клін. ф</w:t>
      </w:r>
      <w:r>
        <w:rPr>
          <w:rFonts w:ascii="Times New Roman" w:hAnsi="Times New Roman" w:cs="Times New Roman"/>
          <w:kern w:val="28"/>
          <w:lang w:val="uk-UA"/>
        </w:rPr>
        <w:t>а</w:t>
      </w:r>
      <w:r>
        <w:rPr>
          <w:rFonts w:ascii="Times New Roman" w:hAnsi="Times New Roman" w:cs="Times New Roman"/>
          <w:kern w:val="28"/>
          <w:lang w:val="uk-UA"/>
        </w:rPr>
        <w:t>рмація. – 2003. –Т. 3. – № 7. – С. 101–103.</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Arial"/>
          <w:color w:val="000000"/>
        </w:rPr>
      </w:pPr>
      <w:r>
        <w:rPr>
          <w:rFonts w:ascii="Times New Roman" w:hAnsi="Times New Roman" w:cs="Times New Roman"/>
          <w:kern w:val="28"/>
        </w:rPr>
        <w:t>Ма</w:t>
      </w:r>
      <w:r>
        <w:rPr>
          <w:rFonts w:ascii="Times New Roman" w:hAnsi="Times New Roman" w:cs="Times New Roman"/>
          <w:kern w:val="28"/>
          <w:lang w:val="uk-UA"/>
        </w:rPr>
        <w:t>каров</w:t>
      </w:r>
      <w:r>
        <w:rPr>
          <w:rFonts w:ascii="Times New Roman" w:hAnsi="Times New Roman" w:cs="Times New Roman"/>
          <w:kern w:val="28"/>
        </w:rPr>
        <w:t xml:space="preserve"> А.П.</w:t>
      </w:r>
      <w:r>
        <w:rPr>
          <w:rFonts w:ascii="Times New Roman" w:hAnsi="Times New Roman" w:cs="Times New Roman"/>
          <w:kern w:val="28"/>
          <w:lang w:val="uk-UA"/>
        </w:rPr>
        <w:t xml:space="preserve"> , Озолина Л.Л. Венозн</w:t>
      </w:r>
      <w:r>
        <w:rPr>
          <w:rFonts w:ascii="Times New Roman" w:hAnsi="Times New Roman" w:cs="Times New Roman"/>
          <w:kern w:val="28"/>
        </w:rPr>
        <w:t>ые тромбозы в акушерстве и гинекол</w:t>
      </w:r>
      <w:r>
        <w:rPr>
          <w:rFonts w:ascii="Times New Roman" w:hAnsi="Times New Roman" w:cs="Times New Roman"/>
          <w:kern w:val="28"/>
        </w:rPr>
        <w:t>о</w:t>
      </w:r>
      <w:r>
        <w:rPr>
          <w:rFonts w:ascii="Times New Roman" w:hAnsi="Times New Roman" w:cs="Times New Roman"/>
          <w:kern w:val="28"/>
        </w:rPr>
        <w:t>гии. М.: Медпресс. –</w:t>
      </w:r>
      <w:r>
        <w:rPr>
          <w:rFonts w:ascii="Times New Roman" w:hAnsi="Times New Roman" w:cs="Arial"/>
          <w:color w:val="000000"/>
        </w:rPr>
        <w:t xml:space="preserve"> 1998. –  261 с.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 xml:space="preserve"> Малоштан Л.Н. Специфическое действие антикоагулянтного препарата ап</w:t>
      </w:r>
      <w:r>
        <w:rPr>
          <w:rFonts w:ascii="Times New Roman" w:hAnsi="Times New Roman" w:cs="Times New Roman"/>
          <w:kern w:val="28"/>
        </w:rPr>
        <w:t>и</w:t>
      </w:r>
      <w:r>
        <w:rPr>
          <w:rFonts w:ascii="Times New Roman" w:hAnsi="Times New Roman" w:cs="Times New Roman"/>
          <w:kern w:val="28"/>
        </w:rPr>
        <w:t>вен на модели периферического тромбообразования // Х.:"Лекарства – чел</w:t>
      </w:r>
      <w:r>
        <w:rPr>
          <w:rFonts w:ascii="Times New Roman" w:hAnsi="Times New Roman" w:cs="Times New Roman"/>
          <w:kern w:val="28"/>
        </w:rPr>
        <w:t>о</w:t>
      </w:r>
      <w:r>
        <w:rPr>
          <w:rFonts w:ascii="Times New Roman" w:hAnsi="Times New Roman" w:cs="Times New Roman"/>
          <w:kern w:val="28"/>
        </w:rPr>
        <w:t>веку",  2001.– Т.</w:t>
      </w:r>
      <w:r>
        <w:rPr>
          <w:rFonts w:ascii="Times New Roman" w:hAnsi="Times New Roman" w:cs="Times New Roman"/>
          <w:kern w:val="28"/>
          <w:lang w:val="en-US"/>
        </w:rPr>
        <w:t>XVI</w:t>
      </w:r>
      <w:r>
        <w:rPr>
          <w:rFonts w:ascii="Times New Roman" w:hAnsi="Times New Roman" w:cs="Times New Roman"/>
          <w:kern w:val="28"/>
        </w:rPr>
        <w:t>.– С. 348–351.</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Машковский М.Д. Лекарственные средства. В двух томах. Т.2. – Изд. 13-е, н</w:t>
      </w:r>
      <w:r>
        <w:rPr>
          <w:rFonts w:ascii="Times New Roman" w:hAnsi="Times New Roman" w:cs="Times New Roman"/>
          <w:kern w:val="28"/>
        </w:rPr>
        <w:t>о</w:t>
      </w:r>
      <w:r>
        <w:rPr>
          <w:rFonts w:ascii="Times New Roman" w:hAnsi="Times New Roman" w:cs="Times New Roman"/>
          <w:kern w:val="28"/>
        </w:rPr>
        <w:t>вое. – Харьков: Торсинг, 1997. – 592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bCs/>
        </w:rPr>
      </w:pPr>
      <w:r>
        <w:rPr>
          <w:rFonts w:ascii="Times New Roman" w:hAnsi="Times New Roman" w:cs="Times New Roman"/>
          <w:kern w:val="28"/>
          <w:lang w:val="uk-UA"/>
        </w:rPr>
        <w:t>Марчишин С.М. Фармакологічне обгрунтування створення нового лікарськ</w:t>
      </w:r>
      <w:r>
        <w:rPr>
          <w:rFonts w:ascii="Times New Roman" w:hAnsi="Times New Roman" w:cs="Times New Roman"/>
          <w:kern w:val="28"/>
          <w:lang w:val="uk-UA"/>
        </w:rPr>
        <w:t>о</w:t>
      </w:r>
      <w:r>
        <w:rPr>
          <w:rFonts w:ascii="Times New Roman" w:hAnsi="Times New Roman" w:cs="Times New Roman"/>
          <w:kern w:val="28"/>
          <w:lang w:val="uk-UA"/>
        </w:rPr>
        <w:t xml:space="preserve">го препарату на основі екстракту пирію повзучоо: </w:t>
      </w:r>
      <w:r>
        <w:rPr>
          <w:rFonts w:ascii="Times New Roman" w:hAnsi="Times New Roman" w:cs="Times New Roman"/>
        </w:rPr>
        <w:t>Дис... д-ра фарм.</w:t>
      </w:r>
      <w:r>
        <w:rPr>
          <w:rFonts w:ascii="Times New Roman" w:hAnsi="Times New Roman" w:cs="Times New Roman"/>
          <w:lang w:val="uk-UA"/>
        </w:rPr>
        <w:t xml:space="preserve"> </w:t>
      </w:r>
      <w:r>
        <w:rPr>
          <w:rFonts w:ascii="Times New Roman" w:hAnsi="Times New Roman" w:cs="Times New Roman"/>
        </w:rPr>
        <w:t>наук.</w:t>
      </w:r>
      <w:r>
        <w:rPr>
          <w:rFonts w:ascii="Times New Roman" w:hAnsi="Times New Roman" w:cs="Times New Roman"/>
          <w:lang w:val="uk-UA"/>
        </w:rPr>
        <w:t xml:space="preserve"> НФаУ.</w:t>
      </w:r>
      <w:r>
        <w:rPr>
          <w:rFonts w:ascii="Times New Roman" w:hAnsi="Times New Roman" w:cs="Times New Roman"/>
        </w:rPr>
        <w:t xml:space="preserve"> – Ха</w:t>
      </w:r>
      <w:r>
        <w:rPr>
          <w:rFonts w:ascii="Times New Roman" w:hAnsi="Times New Roman" w:cs="Times New Roman"/>
        </w:rPr>
        <w:t>р</w:t>
      </w:r>
      <w:r>
        <w:rPr>
          <w:rFonts w:ascii="Times New Roman" w:hAnsi="Times New Roman" w:cs="Times New Roman"/>
        </w:rPr>
        <w:t>к</w:t>
      </w:r>
      <w:r>
        <w:rPr>
          <w:rFonts w:ascii="Times New Roman" w:hAnsi="Times New Roman" w:cs="Times New Roman"/>
          <w:lang w:val="uk-UA"/>
        </w:rPr>
        <w:t>ів. – 2007</w:t>
      </w:r>
      <w:r>
        <w:rPr>
          <w:rFonts w:ascii="Times New Roman" w:hAnsi="Times New Roman" w:cs="Times New Roman"/>
        </w:rPr>
        <w:t>. – 442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uk-UA"/>
        </w:rPr>
      </w:pPr>
      <w:r>
        <w:rPr>
          <w:rFonts w:ascii="Times New Roman" w:hAnsi="Times New Roman" w:cs="Times New Roman"/>
          <w:kern w:val="28"/>
          <w:lang w:val="uk-UA"/>
        </w:rPr>
        <w:t>Меншикова Е.Б., Зенков Н.К. Окислительн</w:t>
      </w:r>
      <w:r>
        <w:rPr>
          <w:rFonts w:ascii="Times New Roman" w:hAnsi="Times New Roman" w:cs="Times New Roman"/>
          <w:kern w:val="28"/>
        </w:rPr>
        <w:t>ы</w:t>
      </w:r>
      <w:r>
        <w:rPr>
          <w:rFonts w:ascii="Times New Roman" w:hAnsi="Times New Roman" w:cs="Times New Roman"/>
          <w:kern w:val="28"/>
          <w:lang w:val="uk-UA"/>
        </w:rPr>
        <w:t>й стресс при воспалении // Усп</w:t>
      </w:r>
      <w:r>
        <w:rPr>
          <w:rFonts w:ascii="Times New Roman" w:hAnsi="Times New Roman" w:cs="Times New Roman"/>
          <w:kern w:val="28"/>
          <w:lang w:val="uk-UA"/>
        </w:rPr>
        <w:t>е</w:t>
      </w:r>
      <w:r>
        <w:rPr>
          <w:rFonts w:ascii="Times New Roman" w:hAnsi="Times New Roman" w:cs="Times New Roman"/>
          <w:kern w:val="28"/>
          <w:lang w:val="uk-UA"/>
        </w:rPr>
        <w:t>хи современной биологии. – 1997. – Т.117. – В</w:t>
      </w:r>
      <w:r>
        <w:rPr>
          <w:rFonts w:ascii="Times New Roman" w:hAnsi="Times New Roman" w:cs="Times New Roman"/>
          <w:kern w:val="28"/>
        </w:rPr>
        <w:t>ы</w:t>
      </w:r>
      <w:r>
        <w:rPr>
          <w:rFonts w:ascii="Times New Roman" w:hAnsi="Times New Roman" w:cs="Times New Roman"/>
          <w:kern w:val="28"/>
          <w:lang w:val="uk-UA"/>
        </w:rPr>
        <w:t>п. 2. – С.155–172.</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Меркулов Г. А. Курс патологогистологической техники. – М.: Лек</w:t>
      </w:r>
      <w:proofErr w:type="gramStart"/>
      <w:r>
        <w:rPr>
          <w:rFonts w:ascii="Times New Roman" w:hAnsi="Times New Roman" w:cs="Times New Roman"/>
          <w:kern w:val="28"/>
        </w:rPr>
        <w:t>.</w:t>
      </w:r>
      <w:proofErr w:type="gramEnd"/>
      <w:r>
        <w:rPr>
          <w:rFonts w:ascii="Times New Roman" w:hAnsi="Times New Roman" w:cs="Times New Roman"/>
          <w:kern w:val="28"/>
        </w:rPr>
        <w:t xml:space="preserve"> </w:t>
      </w:r>
      <w:proofErr w:type="gramStart"/>
      <w:r>
        <w:rPr>
          <w:rFonts w:ascii="Times New Roman" w:hAnsi="Times New Roman" w:cs="Times New Roman"/>
          <w:kern w:val="28"/>
        </w:rPr>
        <w:t>м</w:t>
      </w:r>
      <w:proofErr w:type="gramEnd"/>
      <w:r>
        <w:rPr>
          <w:rFonts w:ascii="Times New Roman" w:hAnsi="Times New Roman" w:cs="Times New Roman"/>
          <w:kern w:val="28"/>
        </w:rPr>
        <w:t>ед</w:t>
      </w:r>
      <w:r>
        <w:rPr>
          <w:rFonts w:ascii="Times New Roman" w:hAnsi="Times New Roman" w:cs="Times New Roman"/>
          <w:kern w:val="28"/>
        </w:rPr>
        <w:t>и</w:t>
      </w:r>
      <w:r>
        <w:rPr>
          <w:rFonts w:ascii="Times New Roman" w:hAnsi="Times New Roman" w:cs="Times New Roman"/>
          <w:kern w:val="28"/>
        </w:rPr>
        <w:t xml:space="preserve">цина,  1969. – 424 с.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Методические рекомендации по экспериментальному (доклиническому) изуч</w:t>
      </w:r>
      <w:r>
        <w:rPr>
          <w:rFonts w:ascii="Times New Roman" w:hAnsi="Times New Roman" w:cs="Times New Roman"/>
          <w:kern w:val="28"/>
        </w:rPr>
        <w:t>е</w:t>
      </w:r>
      <w:r>
        <w:rPr>
          <w:rFonts w:ascii="Times New Roman" w:hAnsi="Times New Roman" w:cs="Times New Roman"/>
          <w:kern w:val="28"/>
        </w:rPr>
        <w:t>нию лекарственных препаратов для местного лечения гнойных ран. – М., 1989. –  46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Методичні рекомендації по експериментальному (доклінічному) вивче</w:t>
      </w:r>
      <w:r>
        <w:rPr>
          <w:rFonts w:ascii="Times New Roman" w:hAnsi="Times New Roman" w:cs="Times New Roman"/>
          <w:kern w:val="28"/>
        </w:rPr>
        <w:t>н</w:t>
      </w:r>
      <w:r>
        <w:rPr>
          <w:rFonts w:ascii="Times New Roman" w:hAnsi="Times New Roman" w:cs="Times New Roman"/>
          <w:kern w:val="28"/>
        </w:rPr>
        <w:t>ню фармакологічних речовин в якості нестероїдніх протизапальних зас</w:t>
      </w:r>
      <w:r>
        <w:rPr>
          <w:rFonts w:ascii="Times New Roman" w:hAnsi="Times New Roman" w:cs="Times New Roman"/>
          <w:kern w:val="28"/>
        </w:rPr>
        <w:t>о</w:t>
      </w:r>
      <w:r>
        <w:rPr>
          <w:rFonts w:ascii="Times New Roman" w:hAnsi="Times New Roman" w:cs="Times New Roman"/>
          <w:kern w:val="28"/>
        </w:rPr>
        <w:t>бів. К.: ФК МЗ України. – 1994. –  40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Мирамистин: Сборник трудов / Под.ред. Ю.С.Кривошеина. – М.: ООО «Мед</w:t>
      </w:r>
      <w:r>
        <w:rPr>
          <w:rFonts w:ascii="Times New Roman" w:hAnsi="Times New Roman" w:cs="Times New Roman"/>
          <w:kern w:val="28"/>
          <w:lang w:val="uk-UA"/>
        </w:rPr>
        <w:t>и</w:t>
      </w:r>
      <w:r>
        <w:rPr>
          <w:rFonts w:ascii="Times New Roman" w:hAnsi="Times New Roman" w:cs="Times New Roman"/>
          <w:kern w:val="28"/>
          <w:lang w:val="uk-UA"/>
        </w:rPr>
        <w:t>цинское информационное агенство», 2004. – 156с.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Мишалов В.Г., Осадчий А.И., Селюк В.М. Тромбоз вен нижних конечн</w:t>
      </w:r>
      <w:r>
        <w:rPr>
          <w:rFonts w:ascii="Times New Roman" w:hAnsi="Times New Roman" w:cs="Times New Roman"/>
          <w:kern w:val="28"/>
        </w:rPr>
        <w:t>о</w:t>
      </w:r>
      <w:r>
        <w:rPr>
          <w:rFonts w:ascii="Times New Roman" w:hAnsi="Times New Roman" w:cs="Times New Roman"/>
          <w:kern w:val="28"/>
        </w:rPr>
        <w:t>стей. Лечение и профилактика // Хірургія України. – 2002. – №2. – С. 92–94.</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Моделирование заболеваний</w:t>
      </w:r>
      <w:proofErr w:type="gramStart"/>
      <w:r>
        <w:rPr>
          <w:rFonts w:ascii="Times New Roman" w:hAnsi="Times New Roman" w:cs="Times New Roman"/>
          <w:kern w:val="28"/>
        </w:rPr>
        <w:t xml:space="preserve"> / П</w:t>
      </w:r>
      <w:proofErr w:type="gramEnd"/>
      <w:r>
        <w:rPr>
          <w:rFonts w:ascii="Times New Roman" w:hAnsi="Times New Roman" w:cs="Times New Roman"/>
          <w:kern w:val="28"/>
        </w:rPr>
        <w:t>од ред. С.В. Андреева М.: Медиц</w:t>
      </w:r>
      <w:r>
        <w:rPr>
          <w:rFonts w:ascii="Times New Roman" w:hAnsi="Times New Roman" w:cs="Times New Roman"/>
          <w:kern w:val="28"/>
        </w:rPr>
        <w:t>и</w:t>
      </w:r>
      <w:r>
        <w:rPr>
          <w:rFonts w:ascii="Times New Roman" w:hAnsi="Times New Roman" w:cs="Times New Roman"/>
          <w:kern w:val="28"/>
        </w:rPr>
        <w:t>на, 1973. – С. 157–163.</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Мойсеєнко В.О. Клінічна ефективність клексану у хворих на термінальну хронічну ниркову недостатність з обтяженим терапевтичним анамнезом // М</w:t>
      </w:r>
      <w:r>
        <w:rPr>
          <w:rFonts w:ascii="Times New Roman" w:hAnsi="Times New Roman" w:cs="Times New Roman"/>
          <w:kern w:val="28"/>
        </w:rPr>
        <w:t>а</w:t>
      </w:r>
      <w:r>
        <w:rPr>
          <w:rFonts w:ascii="Times New Roman" w:hAnsi="Times New Roman" w:cs="Times New Roman"/>
          <w:kern w:val="28"/>
        </w:rPr>
        <w:t>теріали наук</w:t>
      </w:r>
      <w:proofErr w:type="gramStart"/>
      <w:r>
        <w:rPr>
          <w:rFonts w:ascii="Times New Roman" w:hAnsi="Times New Roman" w:cs="Times New Roman"/>
          <w:kern w:val="28"/>
        </w:rPr>
        <w:t>.-</w:t>
      </w:r>
      <w:proofErr w:type="gramEnd"/>
      <w:r>
        <w:rPr>
          <w:rFonts w:ascii="Times New Roman" w:hAnsi="Times New Roman" w:cs="Times New Roman"/>
          <w:kern w:val="28"/>
        </w:rPr>
        <w:t xml:space="preserve">практ. </w:t>
      </w:r>
      <w:r>
        <w:rPr>
          <w:rFonts w:ascii="Times New Roman" w:hAnsi="Times New Roman" w:cs="Times New Roman"/>
          <w:kern w:val="28"/>
        </w:rPr>
        <w:lastRenderedPageBreak/>
        <w:t>конф. „Актуальні проблеми тромбозу і порушень гемост</w:t>
      </w:r>
      <w:r>
        <w:rPr>
          <w:rFonts w:ascii="Times New Roman" w:hAnsi="Times New Roman" w:cs="Times New Roman"/>
          <w:kern w:val="28"/>
        </w:rPr>
        <w:t>а</w:t>
      </w:r>
      <w:r>
        <w:rPr>
          <w:rFonts w:ascii="Times New Roman" w:hAnsi="Times New Roman" w:cs="Times New Roman"/>
          <w:kern w:val="28"/>
        </w:rPr>
        <w:t>зу в клінічній медицині”. – К.: Четверта хвиля. – 2003. – С. 59–60.</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 xml:space="preserve">Мусил Я. Основы биохимии патологических процессов. </w:t>
      </w:r>
      <w:r>
        <w:rPr>
          <w:rFonts w:ascii="Times New Roman" w:hAnsi="Times New Roman" w:cs="Times New Roman"/>
          <w:color w:val="000000"/>
        </w:rPr>
        <w:t>М.: Мед</w:t>
      </w:r>
      <w:r>
        <w:rPr>
          <w:rFonts w:ascii="Times New Roman" w:hAnsi="Times New Roman" w:cs="Times New Roman"/>
          <w:color w:val="000000"/>
        </w:rPr>
        <w:t>и</w:t>
      </w:r>
      <w:r>
        <w:rPr>
          <w:rFonts w:ascii="Times New Roman" w:hAnsi="Times New Roman" w:cs="Times New Roman"/>
          <w:color w:val="000000"/>
        </w:rPr>
        <w:t>цина, 1985. – – 432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Надлежащая производственная практика лекарственных средств</w:t>
      </w:r>
      <w:proofErr w:type="gramStart"/>
      <w:r>
        <w:rPr>
          <w:rFonts w:ascii="Times New Roman" w:hAnsi="Times New Roman" w:cs="Times New Roman"/>
          <w:kern w:val="28"/>
        </w:rPr>
        <w:t xml:space="preserve"> / П</w:t>
      </w:r>
      <w:proofErr w:type="gramEnd"/>
      <w:r>
        <w:rPr>
          <w:rFonts w:ascii="Times New Roman" w:hAnsi="Times New Roman" w:cs="Times New Roman"/>
          <w:kern w:val="28"/>
        </w:rPr>
        <w:t>од ред. Н.А. Ляпунова, В.А. Загория, В.П. Георгиевского, Е.П. Безуглой. – К.: Мор</w:t>
      </w:r>
      <w:r>
        <w:rPr>
          <w:rFonts w:ascii="Times New Roman" w:hAnsi="Times New Roman" w:cs="Times New Roman"/>
          <w:kern w:val="28"/>
        </w:rPr>
        <w:t>и</w:t>
      </w:r>
      <w:r>
        <w:rPr>
          <w:rFonts w:ascii="Times New Roman" w:hAnsi="Times New Roman" w:cs="Times New Roman"/>
          <w:kern w:val="28"/>
        </w:rPr>
        <w:t>он, 1999. – С. 508–519.</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Насонов Е.Л. Нестероидные противовоспалительные средства // РМЖ. – 1999. – Т. 7. – № 8 (90) . – С. 392–396.</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Не</w:t>
      </w:r>
      <w:r>
        <w:rPr>
          <w:rFonts w:ascii="Times New Roman" w:hAnsi="Times New Roman" w:cs="Times New Roman"/>
          <w:kern w:val="28"/>
        </w:rPr>
        <w:t>которые вопросы патогенеза трофических язв венозного происхожд</w:t>
      </w:r>
      <w:r>
        <w:rPr>
          <w:rFonts w:ascii="Times New Roman" w:hAnsi="Times New Roman" w:cs="Times New Roman"/>
          <w:kern w:val="28"/>
        </w:rPr>
        <w:t>е</w:t>
      </w:r>
      <w:r>
        <w:rPr>
          <w:rFonts w:ascii="Times New Roman" w:hAnsi="Times New Roman" w:cs="Times New Roman"/>
          <w:kern w:val="28"/>
        </w:rPr>
        <w:t xml:space="preserve">ния / П.Г. Швальб, С.В. Грязнов, Ю.И. Ухов, А.П. Швальб //  </w:t>
      </w:r>
      <w:r>
        <w:rPr>
          <w:rFonts w:ascii="Times New Roman" w:hAnsi="Times New Roman" w:cs="Times New Roman"/>
          <w:kern w:val="28"/>
          <w:lang w:val="uk-UA"/>
        </w:rPr>
        <w:t>Ангиология и сосуди</w:t>
      </w:r>
      <w:r>
        <w:rPr>
          <w:rFonts w:ascii="Times New Roman" w:hAnsi="Times New Roman" w:cs="Times New Roman"/>
          <w:kern w:val="28"/>
          <w:lang w:val="uk-UA"/>
        </w:rPr>
        <w:t>с</w:t>
      </w:r>
      <w:r>
        <w:rPr>
          <w:rFonts w:ascii="Times New Roman" w:hAnsi="Times New Roman" w:cs="Times New Roman"/>
          <w:kern w:val="28"/>
          <w:lang w:val="uk-UA"/>
        </w:rPr>
        <w:t>тая хирургия. – 2005. – Т. 11. – №1. – С. 61–65.</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Никульников П.И., Влайков Г.Г., Гуч А.А. ХВН при варикозной болезни ни</w:t>
      </w:r>
      <w:r>
        <w:rPr>
          <w:rFonts w:ascii="Times New Roman" w:hAnsi="Times New Roman" w:cs="Times New Roman"/>
          <w:kern w:val="28"/>
        </w:rPr>
        <w:t>ж</w:t>
      </w:r>
      <w:r>
        <w:rPr>
          <w:rFonts w:ascii="Times New Roman" w:hAnsi="Times New Roman" w:cs="Times New Roman"/>
          <w:kern w:val="28"/>
        </w:rPr>
        <w:t>них конечностей. Патогенез. Лечение // Здоров</w:t>
      </w:r>
      <w:proofErr w:type="gramStart"/>
      <w:r>
        <w:rPr>
          <w:rFonts w:ascii="Times New Roman" w:hAnsi="Times New Roman" w:cs="Times New Roman"/>
          <w:kern w:val="28"/>
        </w:rPr>
        <w:t>`я</w:t>
      </w:r>
      <w:proofErr w:type="gramEnd"/>
      <w:r>
        <w:rPr>
          <w:rFonts w:ascii="Times New Roman" w:hAnsi="Times New Roman" w:cs="Times New Roman"/>
          <w:kern w:val="28"/>
        </w:rPr>
        <w:t xml:space="preserve"> </w:t>
      </w:r>
      <w:r>
        <w:rPr>
          <w:rFonts w:ascii="Times New Roman" w:hAnsi="Times New Roman" w:cs="Times New Roman"/>
          <w:kern w:val="28"/>
          <w:lang w:val="uk-UA"/>
        </w:rPr>
        <w:t>України. – 2004. – № 7. – С. 3.</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Пастушенко Т.В., Маруший Л.Б., Жуков А.А., Пилипенко Ю.А. Эк</w:t>
      </w:r>
      <w:r>
        <w:rPr>
          <w:rFonts w:ascii="Times New Roman" w:hAnsi="Times New Roman" w:cs="Times New Roman"/>
          <w:kern w:val="28"/>
        </w:rPr>
        <w:t>с</w:t>
      </w:r>
      <w:r>
        <w:rPr>
          <w:rFonts w:ascii="Times New Roman" w:hAnsi="Times New Roman" w:cs="Times New Roman"/>
          <w:kern w:val="28"/>
        </w:rPr>
        <w:t>пресс–метод определения среднесмертельных доз химических веществ // Гигиена и санит</w:t>
      </w:r>
      <w:r>
        <w:rPr>
          <w:rFonts w:ascii="Times New Roman" w:hAnsi="Times New Roman" w:cs="Times New Roman"/>
          <w:kern w:val="28"/>
        </w:rPr>
        <w:t>а</w:t>
      </w:r>
      <w:r>
        <w:rPr>
          <w:rFonts w:ascii="Times New Roman" w:hAnsi="Times New Roman" w:cs="Times New Roman"/>
          <w:kern w:val="28"/>
        </w:rPr>
        <w:t>рия. – 1985. – №6. – С. 46–48.</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Подымова С.Д. Современная лабораторная диагностика заболеваний п</w:t>
      </w:r>
      <w:r>
        <w:rPr>
          <w:rFonts w:ascii="Times New Roman" w:hAnsi="Times New Roman" w:cs="Times New Roman"/>
          <w:kern w:val="28"/>
        </w:rPr>
        <w:t>е</w:t>
      </w:r>
      <w:r>
        <w:rPr>
          <w:rFonts w:ascii="Times New Roman" w:hAnsi="Times New Roman" w:cs="Times New Roman"/>
          <w:kern w:val="28"/>
        </w:rPr>
        <w:t>чени // Клин</w:t>
      </w:r>
      <w:proofErr w:type="gramStart"/>
      <w:r>
        <w:rPr>
          <w:rFonts w:ascii="Times New Roman" w:hAnsi="Times New Roman" w:cs="Times New Roman"/>
          <w:kern w:val="28"/>
        </w:rPr>
        <w:t>.</w:t>
      </w:r>
      <w:proofErr w:type="gramEnd"/>
      <w:r>
        <w:rPr>
          <w:rFonts w:ascii="Times New Roman" w:hAnsi="Times New Roman" w:cs="Times New Roman"/>
          <w:kern w:val="28"/>
        </w:rPr>
        <w:t xml:space="preserve"> </w:t>
      </w:r>
      <w:proofErr w:type="gramStart"/>
      <w:r>
        <w:rPr>
          <w:rFonts w:ascii="Times New Roman" w:hAnsi="Times New Roman" w:cs="Times New Roman"/>
          <w:kern w:val="28"/>
        </w:rPr>
        <w:t>м</w:t>
      </w:r>
      <w:proofErr w:type="gramEnd"/>
      <w:r>
        <w:rPr>
          <w:rFonts w:ascii="Times New Roman" w:hAnsi="Times New Roman" w:cs="Times New Roman"/>
          <w:kern w:val="28"/>
        </w:rPr>
        <w:t>едицина. – 1981.– Т. 59. – № 4.– С. 104–109.</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Покровский А.В., Сапелкин С.В. Хроническая венозная недостаточность ни</w:t>
      </w:r>
      <w:r>
        <w:rPr>
          <w:rFonts w:ascii="Times New Roman" w:hAnsi="Times New Roman" w:cs="Times New Roman"/>
          <w:kern w:val="28"/>
        </w:rPr>
        <w:t>ж</w:t>
      </w:r>
      <w:r>
        <w:rPr>
          <w:rFonts w:ascii="Times New Roman" w:hAnsi="Times New Roman" w:cs="Times New Roman"/>
          <w:kern w:val="28"/>
        </w:rPr>
        <w:t>них конечностей – современные проблемы диагностики, классификации, леч</w:t>
      </w:r>
      <w:r>
        <w:rPr>
          <w:rFonts w:ascii="Times New Roman" w:hAnsi="Times New Roman" w:cs="Times New Roman"/>
          <w:kern w:val="28"/>
        </w:rPr>
        <w:t>е</w:t>
      </w:r>
      <w:r>
        <w:rPr>
          <w:rFonts w:ascii="Times New Roman" w:hAnsi="Times New Roman" w:cs="Times New Roman"/>
          <w:kern w:val="28"/>
        </w:rPr>
        <w:t xml:space="preserve">ния // </w:t>
      </w:r>
      <w:r>
        <w:rPr>
          <w:rFonts w:ascii="Times New Roman" w:hAnsi="Times New Roman" w:cs="Times New Roman"/>
          <w:kern w:val="28"/>
          <w:lang w:val="uk-UA"/>
        </w:rPr>
        <w:t>Ангиология и сосудистая хирургия. – 2003. – Т.9. – №1. – С.53–57.</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Прозоровский В.Б. Использование метода наименьших квадратов для пр</w:t>
      </w:r>
      <w:r>
        <w:rPr>
          <w:rFonts w:ascii="Times New Roman" w:hAnsi="Times New Roman" w:cs="Times New Roman"/>
          <w:kern w:val="28"/>
        </w:rPr>
        <w:t>о</w:t>
      </w:r>
      <w:r>
        <w:rPr>
          <w:rFonts w:ascii="Times New Roman" w:hAnsi="Times New Roman" w:cs="Times New Roman"/>
          <w:kern w:val="28"/>
        </w:rPr>
        <w:t>бит-анализа кривых летальности // Фармакология и токсикология. –1962. – №1. – С. 115–119.</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Прокубовский В.И., Капранов С.А., Москаленко Е.П. Анатомические и гемодинамические изменения нижній полой вены при профилактике тромбоэмб</w:t>
      </w:r>
      <w:r>
        <w:rPr>
          <w:rFonts w:ascii="Times New Roman" w:hAnsi="Times New Roman" w:cs="Times New Roman"/>
          <w:kern w:val="28"/>
          <w:lang w:val="uk-UA"/>
        </w:rPr>
        <w:t>о</w:t>
      </w:r>
      <w:r>
        <w:rPr>
          <w:rFonts w:ascii="Times New Roman" w:hAnsi="Times New Roman" w:cs="Times New Roman"/>
          <w:kern w:val="28"/>
          <w:lang w:val="uk-UA"/>
        </w:rPr>
        <w:t>лии легочной артерии // Ангиология и сосудистая хирургия. – 2003. – Т.9. – №2. – С.51–55.</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Радз</w:t>
      </w:r>
      <w:r>
        <w:rPr>
          <w:rFonts w:ascii="Times New Roman" w:hAnsi="Times New Roman" w:cs="Times New Roman"/>
          <w:kern w:val="28"/>
          <w:lang w:val="uk-UA"/>
        </w:rPr>
        <w:t xml:space="preserve">іховський А., Сюта Л. Застосування ліотон-1000 гелю для </w:t>
      </w:r>
      <w:proofErr w:type="gramStart"/>
      <w:r>
        <w:rPr>
          <w:rFonts w:ascii="Times New Roman" w:hAnsi="Times New Roman" w:cs="Times New Roman"/>
          <w:kern w:val="28"/>
          <w:lang w:val="uk-UA"/>
        </w:rPr>
        <w:t>проф</w:t>
      </w:r>
      <w:proofErr w:type="gramEnd"/>
      <w:r>
        <w:rPr>
          <w:rFonts w:ascii="Times New Roman" w:hAnsi="Times New Roman" w:cs="Times New Roman"/>
          <w:kern w:val="28"/>
          <w:lang w:val="uk-UA"/>
        </w:rPr>
        <w:t>іла</w:t>
      </w:r>
      <w:r>
        <w:rPr>
          <w:rFonts w:ascii="Times New Roman" w:hAnsi="Times New Roman" w:cs="Times New Roman"/>
          <w:kern w:val="28"/>
          <w:lang w:val="uk-UA"/>
        </w:rPr>
        <w:t>к</w:t>
      </w:r>
      <w:r>
        <w:rPr>
          <w:rFonts w:ascii="Times New Roman" w:hAnsi="Times New Roman" w:cs="Times New Roman"/>
          <w:kern w:val="28"/>
          <w:lang w:val="uk-UA"/>
        </w:rPr>
        <w:t xml:space="preserve">тики тромботичних ускладнень // Ліки України. – 2004. – №2. – С.40-41.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uk-UA"/>
        </w:rPr>
      </w:pPr>
      <w:r>
        <w:rPr>
          <w:rFonts w:ascii="Times New Roman" w:hAnsi="Times New Roman" w:cs="Times New Roman"/>
          <w:lang w:val="uk-UA"/>
        </w:rPr>
        <w:t>Рибачук О., Калашников А. Клінічні аспекти застсосування преп</w:t>
      </w:r>
      <w:r>
        <w:rPr>
          <w:rFonts w:ascii="Times New Roman" w:hAnsi="Times New Roman" w:cs="Times New Roman"/>
          <w:lang w:val="uk-UA"/>
        </w:rPr>
        <w:t>а</w:t>
      </w:r>
      <w:r>
        <w:rPr>
          <w:rFonts w:ascii="Times New Roman" w:hAnsi="Times New Roman" w:cs="Times New Roman"/>
          <w:lang w:val="uk-UA"/>
        </w:rPr>
        <w:t xml:space="preserve">рату </w:t>
      </w:r>
      <w:r>
        <w:rPr>
          <w:rFonts w:ascii="Times New Roman" w:hAnsi="Times New Roman" w:cs="Times New Roman"/>
          <w:lang w:val="en-US"/>
        </w:rPr>
        <w:t>L</w:t>
      </w:r>
      <w:r>
        <w:rPr>
          <w:rFonts w:ascii="Times New Roman" w:hAnsi="Times New Roman" w:cs="Times New Roman"/>
          <w:lang w:val="uk-UA"/>
        </w:rPr>
        <w:t>-лізину есцинат для ін’єкцій // Ваше здоров’я.-2001.-№21(595).-С.7.</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Рубинс А.Я., Ветра Я.Я., Иванова Л.В. Возможности консервативной тер</w:t>
      </w:r>
      <w:r>
        <w:rPr>
          <w:rFonts w:ascii="Times New Roman" w:hAnsi="Times New Roman" w:cs="Times New Roman"/>
          <w:kern w:val="28"/>
        </w:rPr>
        <w:t>а</w:t>
      </w:r>
      <w:r>
        <w:rPr>
          <w:rFonts w:ascii="Times New Roman" w:hAnsi="Times New Roman" w:cs="Times New Roman"/>
          <w:kern w:val="28"/>
        </w:rPr>
        <w:t>пии вялогранулируующих язв голени и стопы // Вестн. фармакол. и венер</w:t>
      </w:r>
      <w:r>
        <w:rPr>
          <w:rFonts w:ascii="Times New Roman" w:hAnsi="Times New Roman" w:cs="Times New Roman"/>
          <w:kern w:val="28"/>
        </w:rPr>
        <w:t>о</w:t>
      </w:r>
      <w:r>
        <w:rPr>
          <w:rFonts w:ascii="Times New Roman" w:hAnsi="Times New Roman" w:cs="Times New Roman"/>
          <w:kern w:val="28"/>
        </w:rPr>
        <w:t xml:space="preserve">логии. – №3. – 2003. – 43–45.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lastRenderedPageBreak/>
        <w:t>Руксин В.В. Тромбозы в кардиологической практике. – СПб</w:t>
      </w:r>
      <w:proofErr w:type="gramStart"/>
      <w:r>
        <w:rPr>
          <w:rFonts w:ascii="Times New Roman" w:hAnsi="Times New Roman" w:cs="Times New Roman"/>
          <w:kern w:val="28"/>
        </w:rPr>
        <w:t xml:space="preserve">.: </w:t>
      </w:r>
      <w:proofErr w:type="gramEnd"/>
      <w:r>
        <w:rPr>
          <w:rFonts w:ascii="Times New Roman" w:hAnsi="Times New Roman" w:cs="Times New Roman"/>
          <w:kern w:val="28"/>
        </w:rPr>
        <w:t>Невский ди</w:t>
      </w:r>
      <w:r>
        <w:rPr>
          <w:rFonts w:ascii="Times New Roman" w:hAnsi="Times New Roman" w:cs="Times New Roman"/>
          <w:kern w:val="28"/>
        </w:rPr>
        <w:t>а</w:t>
      </w:r>
      <w:r>
        <w:rPr>
          <w:rFonts w:ascii="Times New Roman" w:hAnsi="Times New Roman" w:cs="Times New Roman"/>
          <w:kern w:val="28"/>
        </w:rPr>
        <w:t>лект, М.: Изд-во БИНОМ, 2001. – 125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rPr>
      </w:pPr>
      <w:r>
        <w:rPr>
          <w:rFonts w:ascii="Times New Roman" w:hAnsi="Times New Roman" w:cs="Times New Roman"/>
          <w:lang w:val="uk-UA"/>
        </w:rPr>
        <w:t>Саенко</w:t>
      </w:r>
      <w:r>
        <w:rPr>
          <w:rFonts w:ascii="Times New Roman" w:hAnsi="Times New Roman" w:cs="Times New Roman"/>
        </w:rPr>
        <w:t xml:space="preserve"> </w:t>
      </w:r>
      <w:r>
        <w:rPr>
          <w:rFonts w:ascii="Times New Roman" w:hAnsi="Times New Roman" w:cs="Times New Roman"/>
          <w:lang w:val="uk-UA"/>
        </w:rPr>
        <w:t>В.Ф.</w:t>
      </w:r>
      <w:r>
        <w:rPr>
          <w:rFonts w:ascii="Times New Roman" w:hAnsi="Times New Roman" w:cs="Times New Roman"/>
        </w:rPr>
        <w:t xml:space="preserve">, </w:t>
      </w:r>
      <w:r>
        <w:rPr>
          <w:rFonts w:ascii="Times New Roman" w:hAnsi="Times New Roman" w:cs="Times New Roman"/>
          <w:lang w:val="uk-UA"/>
        </w:rPr>
        <w:t>Сухарев</w:t>
      </w:r>
      <w:r>
        <w:rPr>
          <w:rFonts w:ascii="Times New Roman" w:hAnsi="Times New Roman" w:cs="Times New Roman"/>
        </w:rPr>
        <w:t xml:space="preserve"> </w:t>
      </w:r>
      <w:r>
        <w:rPr>
          <w:rFonts w:ascii="Times New Roman" w:hAnsi="Times New Roman" w:cs="Times New Roman"/>
          <w:lang w:val="uk-UA"/>
        </w:rPr>
        <w:t>И.И.</w:t>
      </w:r>
      <w:r>
        <w:rPr>
          <w:rFonts w:ascii="Times New Roman" w:hAnsi="Times New Roman" w:cs="Times New Roman"/>
        </w:rPr>
        <w:t xml:space="preserve">, </w:t>
      </w:r>
      <w:r>
        <w:rPr>
          <w:rFonts w:ascii="Times New Roman" w:hAnsi="Times New Roman" w:cs="Times New Roman"/>
          <w:lang w:val="uk-UA"/>
        </w:rPr>
        <w:t>Викторов</w:t>
      </w:r>
      <w:r>
        <w:rPr>
          <w:rFonts w:ascii="Times New Roman" w:hAnsi="Times New Roman" w:cs="Times New Roman"/>
        </w:rPr>
        <w:t xml:space="preserve"> A</w:t>
      </w:r>
      <w:r>
        <w:rPr>
          <w:rFonts w:ascii="Times New Roman" w:hAnsi="Times New Roman" w:cs="Times New Roman"/>
          <w:lang w:val="uk-UA"/>
        </w:rPr>
        <w:t>.П.</w:t>
      </w:r>
      <w:r>
        <w:rPr>
          <w:rFonts w:ascii="Times New Roman" w:hAnsi="Times New Roman" w:cs="Times New Roman"/>
        </w:rPr>
        <w:t xml:space="preserve"> Опыт клинического использов</w:t>
      </w:r>
      <w:r>
        <w:rPr>
          <w:rFonts w:ascii="Times New Roman" w:hAnsi="Times New Roman" w:cs="Times New Roman"/>
        </w:rPr>
        <w:t>а</w:t>
      </w:r>
      <w:r>
        <w:rPr>
          <w:rFonts w:ascii="Times New Roman" w:hAnsi="Times New Roman" w:cs="Times New Roman"/>
        </w:rPr>
        <w:t>ния геля «Эссавен» при лечении заболеваний вен // Клинич. хирургия.-1996.-</w:t>
      </w:r>
      <w:r>
        <w:rPr>
          <w:rFonts w:ascii="Times New Roman" w:hAnsi="Times New Roman" w:cs="Times New Roman"/>
          <w:lang w:val="uk-UA"/>
        </w:rPr>
        <w:t>№</w:t>
      </w:r>
      <w:r>
        <w:rPr>
          <w:rFonts w:ascii="Times New Roman" w:hAnsi="Times New Roman" w:cs="Times New Roman"/>
        </w:rPr>
        <w:t>7</w:t>
      </w:r>
      <w:r>
        <w:rPr>
          <w:rFonts w:ascii="Times New Roman" w:hAnsi="Times New Roman" w:cs="Times New Roman"/>
          <w:lang w:val="uk-UA"/>
        </w:rPr>
        <w:t>.-С.</w:t>
      </w:r>
      <w:r>
        <w:rPr>
          <w:rFonts w:ascii="Times New Roman" w:hAnsi="Times New Roman" w:cs="Times New Roman"/>
        </w:rPr>
        <w:t>13-</w:t>
      </w:r>
      <w:r>
        <w:rPr>
          <w:rFonts w:ascii="Times New Roman" w:hAnsi="Times New Roman" w:cs="Times New Roman"/>
          <w:lang w:val="uk-UA"/>
        </w:rPr>
        <w:t>1</w:t>
      </w:r>
      <w:r>
        <w:rPr>
          <w:rFonts w:ascii="Times New Roman" w:hAnsi="Times New Roman" w:cs="Times New Roman"/>
        </w:rPr>
        <w:t>4</w:t>
      </w:r>
      <w:r>
        <w:rPr>
          <w:rFonts w:ascii="Times New Roman" w:hAnsi="Times New Roman" w:cs="Times New Roman"/>
          <w:lang w:val="uk-UA"/>
        </w:rPr>
        <w:t>.</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Саенко, В.Ф., Сухарев И.И. Венозные тромбоэмболические осложнения в а</w:t>
      </w:r>
      <w:r>
        <w:rPr>
          <w:rFonts w:ascii="Times New Roman" w:hAnsi="Times New Roman" w:cs="Times New Roman"/>
          <w:kern w:val="28"/>
        </w:rPr>
        <w:t>б</w:t>
      </w:r>
      <w:r>
        <w:rPr>
          <w:rFonts w:ascii="Times New Roman" w:hAnsi="Times New Roman" w:cs="Times New Roman"/>
          <w:kern w:val="28"/>
        </w:rPr>
        <w:t>доминальной и сосудистой хирургии. Факторы риска и меры профилактики / Клін. хірургія. – 2001. – №4. – С. 5–10.</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Сафранков Н.А., Шкуропат В.Н., Беженар Н.А. Аэсцин в лечении хронич</w:t>
      </w:r>
      <w:r>
        <w:rPr>
          <w:rFonts w:ascii="Times New Roman" w:hAnsi="Times New Roman" w:cs="Times New Roman"/>
          <w:kern w:val="28"/>
        </w:rPr>
        <w:t>е</w:t>
      </w:r>
      <w:r>
        <w:rPr>
          <w:rFonts w:ascii="Times New Roman" w:hAnsi="Times New Roman" w:cs="Times New Roman"/>
          <w:kern w:val="28"/>
        </w:rPr>
        <w:t>ской венозной недостаточности // Здоров'я України. – 2002. – №11 (60). – С. 3.</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Сейфула Р.Д., Борисова И.Г. Проблемы фармакологии антиоксидантов // Фа</w:t>
      </w:r>
      <w:r>
        <w:rPr>
          <w:rFonts w:ascii="Times New Roman" w:hAnsi="Times New Roman" w:cs="Times New Roman"/>
          <w:kern w:val="28"/>
          <w:lang w:val="uk-UA"/>
        </w:rPr>
        <w:t>р</w:t>
      </w:r>
      <w:r>
        <w:rPr>
          <w:rFonts w:ascii="Times New Roman" w:hAnsi="Times New Roman" w:cs="Times New Roman"/>
          <w:kern w:val="28"/>
          <w:lang w:val="uk-UA"/>
        </w:rPr>
        <w:t>макол. и токсикол. – 1990. – №6. – С. 3–10.</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uk-UA"/>
        </w:rPr>
      </w:pPr>
      <w:r>
        <w:rPr>
          <w:rFonts w:ascii="Times New Roman" w:hAnsi="Times New Roman" w:cs="Times New Roman"/>
          <w:kern w:val="28"/>
        </w:rPr>
        <w:t>Сенчук А.Я., Юрковская Т.В. Профилактика акушерских осложнений у же</w:t>
      </w:r>
      <w:r>
        <w:rPr>
          <w:rFonts w:ascii="Times New Roman" w:hAnsi="Times New Roman" w:cs="Times New Roman"/>
          <w:kern w:val="28"/>
        </w:rPr>
        <w:t>н</w:t>
      </w:r>
      <w:r>
        <w:rPr>
          <w:rFonts w:ascii="Times New Roman" w:hAnsi="Times New Roman" w:cs="Times New Roman"/>
          <w:kern w:val="28"/>
        </w:rPr>
        <w:t>щин  с варикозной болезнью // Матеріали наук</w:t>
      </w:r>
      <w:proofErr w:type="gramStart"/>
      <w:r>
        <w:rPr>
          <w:rFonts w:ascii="Times New Roman" w:hAnsi="Times New Roman" w:cs="Times New Roman"/>
          <w:kern w:val="28"/>
        </w:rPr>
        <w:t>.-</w:t>
      </w:r>
      <w:proofErr w:type="gramEnd"/>
      <w:r>
        <w:rPr>
          <w:rFonts w:ascii="Times New Roman" w:hAnsi="Times New Roman" w:cs="Times New Roman"/>
          <w:kern w:val="28"/>
        </w:rPr>
        <w:t>практ. конф. „Актуальні пр</w:t>
      </w:r>
      <w:r>
        <w:rPr>
          <w:rFonts w:ascii="Times New Roman" w:hAnsi="Times New Roman" w:cs="Times New Roman"/>
          <w:kern w:val="28"/>
        </w:rPr>
        <w:t>о</w:t>
      </w:r>
      <w:r>
        <w:rPr>
          <w:rFonts w:ascii="Times New Roman" w:hAnsi="Times New Roman" w:cs="Times New Roman"/>
          <w:kern w:val="28"/>
        </w:rPr>
        <w:t>блеми тромбозу і порушень гемостазу в клінічній медицині”. – К.: Четверта хвиля. – 2003. – С. 78–81.</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Сенчук А.Я., Юрковська Т.В., Платонова Т.М. Застосування фра</w:t>
      </w:r>
      <w:r>
        <w:rPr>
          <w:rFonts w:ascii="Times New Roman" w:hAnsi="Times New Roman" w:cs="Times New Roman"/>
          <w:kern w:val="28"/>
          <w:lang w:val="uk-UA"/>
        </w:rPr>
        <w:t>к</w:t>
      </w:r>
      <w:r>
        <w:rPr>
          <w:rFonts w:ascii="Times New Roman" w:hAnsi="Times New Roman" w:cs="Times New Roman"/>
          <w:kern w:val="28"/>
          <w:lang w:val="uk-UA"/>
        </w:rPr>
        <w:t>сипарину для профілактики тромбоемболічних ускладнень у вагітних з варикозною хвор</w:t>
      </w:r>
      <w:r>
        <w:rPr>
          <w:rFonts w:ascii="Times New Roman" w:hAnsi="Times New Roman" w:cs="Times New Roman"/>
          <w:kern w:val="28"/>
          <w:lang w:val="uk-UA"/>
        </w:rPr>
        <w:t>о</w:t>
      </w:r>
      <w:r>
        <w:rPr>
          <w:rFonts w:ascii="Times New Roman" w:hAnsi="Times New Roman" w:cs="Times New Roman"/>
          <w:kern w:val="28"/>
          <w:lang w:val="uk-UA"/>
        </w:rPr>
        <w:t xml:space="preserve">бою // Матеріали наук.-практ. конф. </w:t>
      </w:r>
      <w:r>
        <w:rPr>
          <w:rFonts w:ascii="Times New Roman" w:hAnsi="Times New Roman" w:cs="Times New Roman"/>
          <w:kern w:val="28"/>
        </w:rPr>
        <w:t>„Актуальні проблеми тромбозу і порушень г</w:t>
      </w:r>
      <w:r>
        <w:rPr>
          <w:rFonts w:ascii="Times New Roman" w:hAnsi="Times New Roman" w:cs="Times New Roman"/>
          <w:kern w:val="28"/>
        </w:rPr>
        <w:t>е</w:t>
      </w:r>
      <w:r>
        <w:rPr>
          <w:rFonts w:ascii="Times New Roman" w:hAnsi="Times New Roman" w:cs="Times New Roman"/>
          <w:kern w:val="28"/>
        </w:rPr>
        <w:t>мостазу в клінічній медицині”. – К.: Четверта хвиля. – 2003. – С. 81–83.</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uk-UA"/>
        </w:rPr>
      </w:pPr>
      <w:r>
        <w:rPr>
          <w:rFonts w:ascii="Times New Roman" w:hAnsi="Times New Roman" w:cs="Times New Roman"/>
          <w:lang w:val="uk-UA"/>
        </w:rPr>
        <w:t>Симонова О.В., Маджуга А.В. Профилактика и лечение тромботических осл</w:t>
      </w:r>
      <w:r>
        <w:rPr>
          <w:rFonts w:ascii="Times New Roman" w:hAnsi="Times New Roman" w:cs="Times New Roman"/>
          <w:lang w:val="uk-UA"/>
        </w:rPr>
        <w:t>о</w:t>
      </w:r>
      <w:r>
        <w:rPr>
          <w:rFonts w:ascii="Times New Roman" w:hAnsi="Times New Roman" w:cs="Times New Roman"/>
          <w:lang w:val="uk-UA"/>
        </w:rPr>
        <w:t xml:space="preserve">жнений </w:t>
      </w:r>
      <w:r>
        <w:rPr>
          <w:rFonts w:ascii="Times New Roman" w:hAnsi="Times New Roman" w:cs="Times New Roman"/>
        </w:rPr>
        <w:t>// Мат. Х Рос</w:t>
      </w:r>
      <w:proofErr w:type="gramStart"/>
      <w:r>
        <w:rPr>
          <w:rFonts w:ascii="Times New Roman" w:hAnsi="Times New Roman" w:cs="Times New Roman"/>
        </w:rPr>
        <w:t>.н</w:t>
      </w:r>
      <w:proofErr w:type="gramEnd"/>
      <w:r>
        <w:rPr>
          <w:rFonts w:ascii="Times New Roman" w:hAnsi="Times New Roman" w:cs="Times New Roman"/>
        </w:rPr>
        <w:t>ац. конгресса «Человек и лекарство» Москва, 2003.- С.357.</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Скакун Н.П., Шманько В.В., Охримович Л.М. Клиническая фармакология г</w:t>
      </w:r>
      <w:r>
        <w:rPr>
          <w:rFonts w:ascii="Times New Roman" w:hAnsi="Times New Roman" w:cs="Times New Roman"/>
          <w:kern w:val="28"/>
        </w:rPr>
        <w:t>е</w:t>
      </w:r>
      <w:r>
        <w:rPr>
          <w:rFonts w:ascii="Times New Roman" w:hAnsi="Times New Roman" w:cs="Times New Roman"/>
          <w:kern w:val="28"/>
        </w:rPr>
        <w:t>патопротекторов. – Тернополь, 1995. – 272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uk-UA"/>
        </w:rPr>
      </w:pPr>
      <w:r>
        <w:rPr>
          <w:rFonts w:ascii="Times New Roman" w:hAnsi="Times New Roman" w:cs="Times New Roman"/>
          <w:kern w:val="28"/>
        </w:rPr>
        <w:t>Современные представления о хронической венозной недостаточности. Си</w:t>
      </w:r>
      <w:r>
        <w:rPr>
          <w:rFonts w:ascii="Times New Roman" w:hAnsi="Times New Roman" w:cs="Times New Roman"/>
          <w:kern w:val="28"/>
        </w:rPr>
        <w:t>м</w:t>
      </w:r>
      <w:r>
        <w:rPr>
          <w:rFonts w:ascii="Times New Roman" w:hAnsi="Times New Roman" w:cs="Times New Roman"/>
          <w:kern w:val="28"/>
        </w:rPr>
        <w:t>позиум в рамках 14 Всемирного конгресса Международного союза флебол</w:t>
      </w:r>
      <w:r>
        <w:rPr>
          <w:rFonts w:ascii="Times New Roman" w:hAnsi="Times New Roman" w:cs="Times New Roman"/>
          <w:kern w:val="28"/>
        </w:rPr>
        <w:t>о</w:t>
      </w:r>
      <w:r>
        <w:rPr>
          <w:rFonts w:ascii="Times New Roman" w:hAnsi="Times New Roman" w:cs="Times New Roman"/>
          <w:kern w:val="28"/>
        </w:rPr>
        <w:t>гов,  2001, Италия. Рефераты. // М.: ООО «Митра–пресс», 2001, –18с.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uk-UA"/>
        </w:rPr>
      </w:pPr>
      <w:r>
        <w:rPr>
          <w:rFonts w:ascii="Times New Roman" w:hAnsi="Times New Roman" w:cs="Times New Roman"/>
          <w:lang w:val="uk-UA"/>
        </w:rPr>
        <w:t>Современные представления о механизмах терапевтического и побочного де</w:t>
      </w:r>
      <w:r>
        <w:rPr>
          <w:rFonts w:ascii="Times New Roman" w:hAnsi="Times New Roman" w:cs="Times New Roman"/>
          <w:lang w:val="uk-UA"/>
        </w:rPr>
        <w:t>й</w:t>
      </w:r>
      <w:r>
        <w:rPr>
          <w:rFonts w:ascii="Times New Roman" w:hAnsi="Times New Roman" w:cs="Times New Roman"/>
          <w:lang w:val="uk-UA"/>
        </w:rPr>
        <w:t>ствия НПВС / Мамчур В., Подплетняя Е., Макаренко О., Серединская Н., М</w:t>
      </w:r>
      <w:r>
        <w:rPr>
          <w:rFonts w:ascii="Times New Roman" w:hAnsi="Times New Roman" w:cs="Times New Roman"/>
          <w:lang w:val="uk-UA"/>
        </w:rPr>
        <w:t>о</w:t>
      </w:r>
      <w:r>
        <w:rPr>
          <w:rFonts w:ascii="Times New Roman" w:hAnsi="Times New Roman" w:cs="Times New Roman"/>
          <w:lang w:val="uk-UA"/>
        </w:rPr>
        <w:t>хорт Н. // Вісник фармакології та фарм</w:t>
      </w:r>
      <w:r>
        <w:rPr>
          <w:rFonts w:ascii="Times New Roman" w:hAnsi="Times New Roman" w:cs="Times New Roman"/>
          <w:lang w:val="uk-UA"/>
        </w:rPr>
        <w:t>а</w:t>
      </w:r>
      <w:r>
        <w:rPr>
          <w:rFonts w:ascii="Times New Roman" w:hAnsi="Times New Roman" w:cs="Times New Roman"/>
          <w:lang w:val="uk-UA"/>
        </w:rPr>
        <w:t>ції. – №4. – 2005. – С.3-17.</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uk-UA"/>
        </w:rPr>
      </w:pPr>
      <w:r>
        <w:rPr>
          <w:rFonts w:ascii="Times New Roman" w:hAnsi="Times New Roman" w:cs="Times New Roman"/>
          <w:lang w:val="uk-UA"/>
        </w:rPr>
        <w:t>Стан розробок субстанцій лікарських препаратів в інституті органічної хімії НАН України. / М.О. Лозинський, Ю.І. Геваза., М.К. Махновський, В.С. Дми</w:t>
      </w:r>
      <w:r>
        <w:rPr>
          <w:rFonts w:ascii="Times New Roman" w:hAnsi="Times New Roman" w:cs="Times New Roman"/>
          <w:lang w:val="uk-UA"/>
        </w:rPr>
        <w:t>т</w:t>
      </w:r>
      <w:r>
        <w:rPr>
          <w:rFonts w:ascii="Times New Roman" w:hAnsi="Times New Roman" w:cs="Times New Roman"/>
          <w:lang w:val="uk-UA"/>
        </w:rPr>
        <w:t>руха. // Фармацевтичний журнал, 2000. – №4. –С. 3–9.</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Стентон Г. Медико-биологическая статистика. – М.: Практика.– 1999. –  459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rPr>
      </w:pPr>
      <w:r>
        <w:rPr>
          <w:rFonts w:ascii="Times New Roman" w:hAnsi="Times New Roman" w:cs="Times New Roman"/>
        </w:rPr>
        <w:lastRenderedPageBreak/>
        <w:t>Стойко Ю.М., Шайдаков Е.В. Комплексное лечение хронической вено</w:t>
      </w:r>
      <w:r>
        <w:rPr>
          <w:rFonts w:ascii="Times New Roman" w:hAnsi="Times New Roman" w:cs="Times New Roman"/>
        </w:rPr>
        <w:t>з</w:t>
      </w:r>
      <w:r>
        <w:rPr>
          <w:rFonts w:ascii="Times New Roman" w:hAnsi="Times New Roman" w:cs="Times New Roman"/>
        </w:rPr>
        <w:t xml:space="preserve">ной </w:t>
      </w:r>
      <w:proofErr w:type="gramStart"/>
      <w:r>
        <w:rPr>
          <w:rFonts w:ascii="Times New Roman" w:hAnsi="Times New Roman" w:cs="Times New Roman"/>
        </w:rPr>
        <w:t>недостаточности в стадии</w:t>
      </w:r>
      <w:proofErr w:type="gramEnd"/>
      <w:r>
        <w:rPr>
          <w:rFonts w:ascii="Times New Roman" w:hAnsi="Times New Roman" w:cs="Times New Roman"/>
        </w:rPr>
        <w:t xml:space="preserve"> трофических расстройств // </w:t>
      </w:r>
      <w:r>
        <w:rPr>
          <w:rFonts w:ascii="Times New Roman" w:hAnsi="Times New Roman" w:cs="Times New Roman"/>
          <w:lang w:val="en-US"/>
        </w:rPr>
        <w:t>Consilium</w:t>
      </w:r>
      <w:r>
        <w:rPr>
          <w:rFonts w:ascii="Times New Roman" w:hAnsi="Times New Roman" w:cs="Times New Roman"/>
        </w:rPr>
        <w:t xml:space="preserve"> </w:t>
      </w:r>
      <w:r>
        <w:rPr>
          <w:rFonts w:ascii="Times New Roman" w:hAnsi="Times New Roman" w:cs="Times New Roman"/>
          <w:lang w:val="en-US"/>
        </w:rPr>
        <w:t>med</w:t>
      </w:r>
      <w:r>
        <w:rPr>
          <w:rFonts w:ascii="Times New Roman" w:hAnsi="Times New Roman" w:cs="Times New Roman"/>
          <w:lang w:val="en-US"/>
        </w:rPr>
        <w:t>i</w:t>
      </w:r>
      <w:r>
        <w:rPr>
          <w:rFonts w:ascii="Times New Roman" w:hAnsi="Times New Roman" w:cs="Times New Roman"/>
          <w:lang w:val="en-US"/>
        </w:rPr>
        <w:t>cum</w:t>
      </w:r>
      <w:r>
        <w:rPr>
          <w:rFonts w:ascii="Times New Roman" w:hAnsi="Times New Roman" w:cs="Times New Roman"/>
        </w:rPr>
        <w:t>.-2001.- Т.3.-№7.С.18-24.</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Сук Л.Л., Галига Т.М. Сучасні погляди на лікування гострих тромбо</w:t>
      </w:r>
      <w:r>
        <w:rPr>
          <w:rFonts w:ascii="Times New Roman" w:hAnsi="Times New Roman" w:cs="Times New Roman"/>
          <w:kern w:val="28"/>
        </w:rPr>
        <w:t>ф</w:t>
      </w:r>
      <w:r>
        <w:rPr>
          <w:rFonts w:ascii="Times New Roman" w:hAnsi="Times New Roman" w:cs="Times New Roman"/>
          <w:kern w:val="28"/>
        </w:rPr>
        <w:t xml:space="preserve">лебітів </w:t>
      </w:r>
      <w:proofErr w:type="gramStart"/>
      <w:r>
        <w:rPr>
          <w:rFonts w:ascii="Times New Roman" w:hAnsi="Times New Roman" w:cs="Times New Roman"/>
          <w:kern w:val="28"/>
        </w:rPr>
        <w:t>п</w:t>
      </w:r>
      <w:proofErr w:type="gramEnd"/>
      <w:r>
        <w:rPr>
          <w:rFonts w:ascii="Times New Roman" w:hAnsi="Times New Roman" w:cs="Times New Roman"/>
          <w:kern w:val="28"/>
        </w:rPr>
        <w:t>ідшкірних вен нижніх кінцівок // Матеріали наук.-практ. конф. „Актуальні проблеми тромбозу і порушень гемостазу в клінічній медицині”. – К.: Че</w:t>
      </w:r>
      <w:r>
        <w:rPr>
          <w:rFonts w:ascii="Times New Roman" w:hAnsi="Times New Roman" w:cs="Times New Roman"/>
          <w:kern w:val="28"/>
        </w:rPr>
        <w:t>т</w:t>
      </w:r>
      <w:r>
        <w:rPr>
          <w:rFonts w:ascii="Times New Roman" w:hAnsi="Times New Roman" w:cs="Times New Roman"/>
          <w:kern w:val="28"/>
        </w:rPr>
        <w:t>верта хвиля. – 2003. – С. 89–93.</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 xml:space="preserve">Супрун Ю.О. </w:t>
      </w:r>
      <w:proofErr w:type="gramStart"/>
      <w:r>
        <w:rPr>
          <w:rFonts w:ascii="Times New Roman" w:hAnsi="Times New Roman" w:cs="Times New Roman"/>
          <w:kern w:val="28"/>
        </w:rPr>
        <w:t>Проф</w:t>
      </w:r>
      <w:proofErr w:type="gramEnd"/>
      <w:r>
        <w:rPr>
          <w:rFonts w:ascii="Times New Roman" w:hAnsi="Times New Roman" w:cs="Times New Roman"/>
          <w:kern w:val="28"/>
        </w:rPr>
        <w:t>ілактика тромбоемболічних ускладнень у разі хірургі</w:t>
      </w:r>
      <w:r>
        <w:rPr>
          <w:rFonts w:ascii="Times New Roman" w:hAnsi="Times New Roman" w:cs="Times New Roman"/>
          <w:kern w:val="28"/>
        </w:rPr>
        <w:t>ч</w:t>
      </w:r>
      <w:r>
        <w:rPr>
          <w:rFonts w:ascii="Times New Roman" w:hAnsi="Times New Roman" w:cs="Times New Roman"/>
          <w:kern w:val="28"/>
        </w:rPr>
        <w:t>ного лікування варикозної хвороби нижніх кінцівок // Матеріали наук.-практ. конф. „Актуальні проблеми тромбозу і порушень гемостазу в клінічній мед</w:t>
      </w:r>
      <w:r>
        <w:rPr>
          <w:rFonts w:ascii="Times New Roman" w:hAnsi="Times New Roman" w:cs="Times New Roman"/>
          <w:kern w:val="28"/>
        </w:rPr>
        <w:t>и</w:t>
      </w:r>
      <w:r>
        <w:rPr>
          <w:rFonts w:ascii="Times New Roman" w:hAnsi="Times New Roman" w:cs="Times New Roman"/>
          <w:kern w:val="28"/>
        </w:rPr>
        <w:t>цині”. – К.: Четверта хвиля. – 2003. – С. 93–95.</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Суховій М.В., Ющенко П.В., Семенка В.І. Клініко-лабораторні особл</w:t>
      </w:r>
      <w:r>
        <w:rPr>
          <w:rFonts w:ascii="Times New Roman" w:hAnsi="Times New Roman" w:cs="Times New Roman"/>
          <w:kern w:val="28"/>
        </w:rPr>
        <w:t>и</w:t>
      </w:r>
      <w:r>
        <w:rPr>
          <w:rFonts w:ascii="Times New Roman" w:hAnsi="Times New Roman" w:cs="Times New Roman"/>
          <w:kern w:val="28"/>
        </w:rPr>
        <w:t>вості синдрому ендогенної інтоксикації у пацієнтів з тромбофлебітами повер</w:t>
      </w:r>
      <w:r>
        <w:rPr>
          <w:rFonts w:ascii="Times New Roman" w:hAnsi="Times New Roman" w:cs="Times New Roman"/>
          <w:kern w:val="28"/>
        </w:rPr>
        <w:t>х</w:t>
      </w:r>
      <w:r>
        <w:rPr>
          <w:rFonts w:ascii="Times New Roman" w:hAnsi="Times New Roman" w:cs="Times New Roman"/>
          <w:kern w:val="28"/>
        </w:rPr>
        <w:t>невих вен нижніх кінцівок // Матеріали наук</w:t>
      </w:r>
      <w:proofErr w:type="gramStart"/>
      <w:r>
        <w:rPr>
          <w:rFonts w:ascii="Times New Roman" w:hAnsi="Times New Roman" w:cs="Times New Roman"/>
          <w:kern w:val="28"/>
        </w:rPr>
        <w:t>.-</w:t>
      </w:r>
      <w:proofErr w:type="gramEnd"/>
      <w:r>
        <w:rPr>
          <w:rFonts w:ascii="Times New Roman" w:hAnsi="Times New Roman" w:cs="Times New Roman"/>
          <w:kern w:val="28"/>
        </w:rPr>
        <w:t>практ. конф. „Актуальні пробл</w:t>
      </w:r>
      <w:r>
        <w:rPr>
          <w:rFonts w:ascii="Times New Roman" w:hAnsi="Times New Roman" w:cs="Times New Roman"/>
          <w:kern w:val="28"/>
        </w:rPr>
        <w:t>е</w:t>
      </w:r>
      <w:r>
        <w:rPr>
          <w:rFonts w:ascii="Times New Roman" w:hAnsi="Times New Roman" w:cs="Times New Roman"/>
          <w:kern w:val="28"/>
        </w:rPr>
        <w:t>ми тромбозу і порушень гемостазу в клінічній медицині”. – К.: Че</w:t>
      </w:r>
      <w:r>
        <w:rPr>
          <w:rFonts w:ascii="Times New Roman" w:hAnsi="Times New Roman" w:cs="Times New Roman"/>
          <w:kern w:val="28"/>
        </w:rPr>
        <w:t>т</w:t>
      </w:r>
      <w:r>
        <w:rPr>
          <w:rFonts w:ascii="Times New Roman" w:hAnsi="Times New Roman" w:cs="Times New Roman"/>
          <w:kern w:val="28"/>
        </w:rPr>
        <w:t>верта хвиля. – 2003. – С. 95–96.</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uk-UA"/>
        </w:rPr>
      </w:pPr>
      <w:r>
        <w:rPr>
          <w:rFonts w:ascii="Times New Roman" w:hAnsi="Times New Roman" w:cs="Times New Roman"/>
          <w:kern w:val="28"/>
        </w:rPr>
        <w:t>Сучасне медикаментозне л</w:t>
      </w:r>
      <w:r>
        <w:rPr>
          <w:rFonts w:ascii="Times New Roman" w:hAnsi="Times New Roman" w:cs="Times New Roman"/>
          <w:kern w:val="28"/>
          <w:lang w:val="uk-UA"/>
        </w:rPr>
        <w:t>ікування ран (відомча інструкція). – К. – 2002. – 36с.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Талаенко Ю.А., Кабанько Т.П., Галалу С.И. Новые подходы к диа</w:t>
      </w:r>
      <w:r>
        <w:rPr>
          <w:rFonts w:ascii="Times New Roman" w:hAnsi="Times New Roman" w:cs="Times New Roman"/>
          <w:kern w:val="28"/>
        </w:rPr>
        <w:t>г</w:t>
      </w:r>
      <w:r>
        <w:rPr>
          <w:rFonts w:ascii="Times New Roman" w:hAnsi="Times New Roman" w:cs="Times New Roman"/>
          <w:kern w:val="28"/>
        </w:rPr>
        <w:t>ностике и лечению острого тромбоза в акушерской практике // Матеріали наук</w:t>
      </w:r>
      <w:proofErr w:type="gramStart"/>
      <w:r>
        <w:rPr>
          <w:rFonts w:ascii="Times New Roman" w:hAnsi="Times New Roman" w:cs="Times New Roman"/>
          <w:kern w:val="28"/>
        </w:rPr>
        <w:t>.-</w:t>
      </w:r>
      <w:proofErr w:type="gramEnd"/>
      <w:r>
        <w:rPr>
          <w:rFonts w:ascii="Times New Roman" w:hAnsi="Times New Roman" w:cs="Times New Roman"/>
          <w:kern w:val="28"/>
        </w:rPr>
        <w:t>практ. конф. „Актуальні проблеми тромбозу і порушень гемостазу в клінічній мед</w:t>
      </w:r>
      <w:r>
        <w:rPr>
          <w:rFonts w:ascii="Times New Roman" w:hAnsi="Times New Roman" w:cs="Times New Roman"/>
          <w:kern w:val="28"/>
        </w:rPr>
        <w:t>и</w:t>
      </w:r>
      <w:r>
        <w:rPr>
          <w:rFonts w:ascii="Times New Roman" w:hAnsi="Times New Roman" w:cs="Times New Roman"/>
          <w:kern w:val="28"/>
        </w:rPr>
        <w:t>цині”. – К.: Четверта хвиля. – 2003. – С. 102–104.</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Ткачова О.В. Експериментальне вивчення протизапальних та реперати</w:t>
      </w:r>
      <w:r>
        <w:rPr>
          <w:rFonts w:ascii="Times New Roman" w:hAnsi="Times New Roman" w:cs="Times New Roman"/>
          <w:kern w:val="28"/>
          <w:lang w:val="uk-UA"/>
        </w:rPr>
        <w:t>в</w:t>
      </w:r>
      <w:r>
        <w:rPr>
          <w:rFonts w:ascii="Times New Roman" w:hAnsi="Times New Roman" w:cs="Times New Roman"/>
          <w:kern w:val="28"/>
          <w:lang w:val="uk-UA"/>
        </w:rPr>
        <w:t>них властивостей мазей альта нової 2% та лі повіт, створених на основі субст</w:t>
      </w:r>
      <w:r>
        <w:rPr>
          <w:rFonts w:ascii="Times New Roman" w:hAnsi="Times New Roman" w:cs="Times New Roman"/>
          <w:kern w:val="28"/>
          <w:lang w:val="uk-UA"/>
        </w:rPr>
        <w:t>а</w:t>
      </w:r>
      <w:r>
        <w:rPr>
          <w:rFonts w:ascii="Times New Roman" w:hAnsi="Times New Roman" w:cs="Times New Roman"/>
          <w:kern w:val="28"/>
          <w:lang w:val="uk-UA"/>
        </w:rPr>
        <w:t xml:space="preserve">нцій природного походження: </w:t>
      </w:r>
      <w:r>
        <w:rPr>
          <w:rFonts w:ascii="Times New Roman" w:hAnsi="Times New Roman" w:cs="Times New Roman"/>
          <w:kern w:val="28"/>
        </w:rPr>
        <w:t>Автореф. дис. ... канд. фарм. наук: 14.03.05 / НФаУ. – Х</w:t>
      </w:r>
      <w:r>
        <w:rPr>
          <w:rFonts w:ascii="Times New Roman" w:hAnsi="Times New Roman" w:cs="Times New Roman"/>
          <w:kern w:val="28"/>
          <w:lang w:val="uk-UA"/>
        </w:rPr>
        <w:t>.</w:t>
      </w:r>
      <w:r>
        <w:rPr>
          <w:rFonts w:ascii="Times New Roman" w:hAnsi="Times New Roman" w:cs="Times New Roman"/>
          <w:kern w:val="28"/>
        </w:rPr>
        <w:t>, 200</w:t>
      </w:r>
      <w:r>
        <w:rPr>
          <w:rFonts w:ascii="Times New Roman" w:hAnsi="Times New Roman" w:cs="Times New Roman"/>
          <w:kern w:val="28"/>
          <w:lang w:val="uk-UA"/>
        </w:rPr>
        <w:t>3</w:t>
      </w:r>
      <w:r>
        <w:rPr>
          <w:rFonts w:ascii="Times New Roman" w:hAnsi="Times New Roman" w:cs="Times New Roman"/>
          <w:kern w:val="28"/>
        </w:rPr>
        <w:t xml:space="preserve">. – </w:t>
      </w:r>
      <w:r>
        <w:rPr>
          <w:rFonts w:ascii="Times New Roman" w:hAnsi="Times New Roman" w:cs="Times New Roman"/>
          <w:kern w:val="28"/>
          <w:lang w:val="uk-UA"/>
        </w:rPr>
        <w:t>19</w:t>
      </w:r>
      <w:r>
        <w:rPr>
          <w:rFonts w:ascii="Times New Roman" w:hAnsi="Times New Roman" w:cs="Times New Roman"/>
          <w:kern w:val="28"/>
        </w:rPr>
        <w:t xml:space="preserve"> с.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 xml:space="preserve"> </w:t>
      </w:r>
      <w:r>
        <w:rPr>
          <w:rFonts w:ascii="Times New Roman" w:hAnsi="Times New Roman" w:cs="Times New Roman"/>
          <w:kern w:val="28"/>
        </w:rPr>
        <w:t>Трахтенберг И.М., Сова Р.В., Шефтель В.О. Проблема нормы в токсикол</w:t>
      </w:r>
      <w:r>
        <w:rPr>
          <w:rFonts w:ascii="Times New Roman" w:hAnsi="Times New Roman" w:cs="Times New Roman"/>
          <w:kern w:val="28"/>
        </w:rPr>
        <w:t>о</w:t>
      </w:r>
      <w:r>
        <w:rPr>
          <w:rFonts w:ascii="Times New Roman" w:hAnsi="Times New Roman" w:cs="Times New Roman"/>
          <w:kern w:val="28"/>
        </w:rPr>
        <w:t>гии. – М.: Медицина.– 1991.– 204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Фармацевтические и биологические аспекты мазей: Монография / И.М.Перцев, А.М Котенко, О.В. Чуешов, Е.Л. Халеева; Под. ред. И.М. Перц</w:t>
      </w:r>
      <w:r>
        <w:rPr>
          <w:rFonts w:ascii="Times New Roman" w:hAnsi="Times New Roman" w:cs="Times New Roman"/>
          <w:kern w:val="28"/>
        </w:rPr>
        <w:t>е</w:t>
      </w:r>
      <w:r>
        <w:rPr>
          <w:rFonts w:ascii="Times New Roman" w:hAnsi="Times New Roman" w:cs="Times New Roman"/>
          <w:kern w:val="28"/>
        </w:rPr>
        <w:t>ва</w:t>
      </w:r>
      <w:proofErr w:type="gramStart"/>
      <w:r>
        <w:rPr>
          <w:rFonts w:ascii="Times New Roman" w:hAnsi="Times New Roman" w:cs="Times New Roman"/>
          <w:kern w:val="28"/>
        </w:rPr>
        <w:t xml:space="preserve"> .</w:t>
      </w:r>
      <w:proofErr w:type="gramEnd"/>
      <w:r>
        <w:rPr>
          <w:rFonts w:ascii="Times New Roman" w:hAnsi="Times New Roman" w:cs="Times New Roman"/>
          <w:kern w:val="28"/>
        </w:rPr>
        <w:t xml:space="preserve"> – Х.: Изд-во НФаУ. – 2003. – 288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Ферстрате М., Фермилен Ж. Тромбозы: Пер. с фр. – М.: Медицина, 1986. – 336с.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Фесенко В.П., Кривошеин Ю.С., Могилястый А.А. Изучение иммуномод</w:t>
      </w:r>
      <w:r>
        <w:rPr>
          <w:rFonts w:ascii="Times New Roman" w:hAnsi="Times New Roman" w:cs="Times New Roman"/>
          <w:kern w:val="28"/>
        </w:rPr>
        <w:t>у</w:t>
      </w:r>
      <w:r>
        <w:rPr>
          <w:rFonts w:ascii="Times New Roman" w:hAnsi="Times New Roman" w:cs="Times New Roman"/>
          <w:kern w:val="28"/>
        </w:rPr>
        <w:t>лирующих свойств мирамистина при местном лечении экспериментальных гнойных ран // Вестник научных исследований. – 1995. – №2. – С. 32–40.</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Флебология: руководство для врачей</w:t>
      </w:r>
      <w:proofErr w:type="gramStart"/>
      <w:r>
        <w:rPr>
          <w:rFonts w:ascii="Times New Roman" w:hAnsi="Times New Roman" w:cs="Times New Roman"/>
          <w:kern w:val="28"/>
        </w:rPr>
        <w:t xml:space="preserve"> / П</w:t>
      </w:r>
      <w:proofErr w:type="gramEnd"/>
      <w:r>
        <w:rPr>
          <w:rFonts w:ascii="Times New Roman" w:hAnsi="Times New Roman" w:cs="Times New Roman"/>
          <w:kern w:val="28"/>
        </w:rPr>
        <w:t>од ред. В.С.Савельева. – М.: М</w:t>
      </w:r>
      <w:r>
        <w:rPr>
          <w:rFonts w:ascii="Times New Roman" w:hAnsi="Times New Roman" w:cs="Times New Roman"/>
          <w:kern w:val="28"/>
        </w:rPr>
        <w:t>е</w:t>
      </w:r>
      <w:r>
        <w:rPr>
          <w:rFonts w:ascii="Times New Roman" w:hAnsi="Times New Roman" w:cs="Times New Roman"/>
          <w:kern w:val="28"/>
        </w:rPr>
        <w:t xml:space="preserve">дицина, 2001.– 664 с.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lastRenderedPageBreak/>
        <w:t>Хаджай Я.И., Оболенцева Г.В., Николаева А.В. Особенности изучения безвре</w:t>
      </w:r>
      <w:r>
        <w:rPr>
          <w:rFonts w:ascii="Times New Roman" w:hAnsi="Times New Roman" w:cs="Times New Roman"/>
          <w:kern w:val="28"/>
        </w:rPr>
        <w:t>д</w:t>
      </w:r>
      <w:r>
        <w:rPr>
          <w:rFonts w:ascii="Times New Roman" w:hAnsi="Times New Roman" w:cs="Times New Roman"/>
          <w:kern w:val="28"/>
        </w:rPr>
        <w:t>ности мазей и суппозиториев // Фармация. – 1993. – № 1. – С. 22–26.</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Харкевич Д.А. Венотропные (флеботропные) средства //Эксп. и клин</w:t>
      </w:r>
      <w:proofErr w:type="gramStart"/>
      <w:r>
        <w:rPr>
          <w:rFonts w:ascii="Times New Roman" w:hAnsi="Times New Roman" w:cs="Times New Roman"/>
          <w:kern w:val="28"/>
        </w:rPr>
        <w:t>.</w:t>
      </w:r>
      <w:proofErr w:type="gramEnd"/>
      <w:r>
        <w:rPr>
          <w:rFonts w:ascii="Times New Roman" w:hAnsi="Times New Roman" w:cs="Times New Roman"/>
          <w:kern w:val="28"/>
        </w:rPr>
        <w:t xml:space="preserve"> </w:t>
      </w:r>
      <w:proofErr w:type="gramStart"/>
      <w:r>
        <w:rPr>
          <w:rFonts w:ascii="Times New Roman" w:hAnsi="Times New Roman" w:cs="Times New Roman"/>
          <w:kern w:val="28"/>
        </w:rPr>
        <w:t>ф</w:t>
      </w:r>
      <w:proofErr w:type="gramEnd"/>
      <w:r>
        <w:rPr>
          <w:rFonts w:ascii="Times New Roman" w:hAnsi="Times New Roman" w:cs="Times New Roman"/>
          <w:kern w:val="28"/>
        </w:rPr>
        <w:t>армак</w:t>
      </w:r>
      <w:r>
        <w:rPr>
          <w:rFonts w:ascii="Times New Roman" w:hAnsi="Times New Roman" w:cs="Times New Roman"/>
          <w:kern w:val="28"/>
        </w:rPr>
        <w:t>о</w:t>
      </w:r>
      <w:r>
        <w:rPr>
          <w:rFonts w:ascii="Times New Roman" w:hAnsi="Times New Roman" w:cs="Times New Roman"/>
          <w:kern w:val="28"/>
        </w:rPr>
        <w:t>логия. – 2004. – Т.67. – № 1. – С. 69–77.</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Цубанова Н.А. Експеримнтальне вивчення нового, комплексного, вен</w:t>
      </w:r>
      <w:r>
        <w:rPr>
          <w:rFonts w:ascii="Times New Roman" w:hAnsi="Times New Roman" w:cs="Times New Roman"/>
          <w:kern w:val="28"/>
        </w:rPr>
        <w:t>о</w:t>
      </w:r>
      <w:r>
        <w:rPr>
          <w:rFonts w:ascii="Times New Roman" w:hAnsi="Times New Roman" w:cs="Times New Roman"/>
          <w:kern w:val="28"/>
        </w:rPr>
        <w:t xml:space="preserve">тонічного  препарату </w:t>
      </w:r>
      <w:proofErr w:type="gramStart"/>
      <w:r>
        <w:rPr>
          <w:rFonts w:ascii="Times New Roman" w:hAnsi="Times New Roman" w:cs="Times New Roman"/>
          <w:kern w:val="28"/>
        </w:rPr>
        <w:t>на</w:t>
      </w:r>
      <w:proofErr w:type="gramEnd"/>
      <w:r>
        <w:rPr>
          <w:rFonts w:ascii="Times New Roman" w:hAnsi="Times New Roman" w:cs="Times New Roman"/>
          <w:kern w:val="28"/>
        </w:rPr>
        <w:t xml:space="preserve"> основі рослинних волокон: Автореф. дис. ... канд. фарм. наук: 14.03.05 / НФаУ. – Х</w:t>
      </w:r>
      <w:r>
        <w:rPr>
          <w:rFonts w:ascii="Times New Roman" w:hAnsi="Times New Roman" w:cs="Times New Roman"/>
          <w:kern w:val="28"/>
          <w:lang w:val="uk-UA"/>
        </w:rPr>
        <w:t>.</w:t>
      </w:r>
      <w:r>
        <w:rPr>
          <w:rFonts w:ascii="Times New Roman" w:hAnsi="Times New Roman" w:cs="Times New Roman"/>
          <w:kern w:val="28"/>
        </w:rPr>
        <w:t xml:space="preserve">, 2004. – 20 с.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 xml:space="preserve">Чайка Л.О., Лукашов С.В., Комісаренко С.М. </w:t>
      </w:r>
      <w:r>
        <w:rPr>
          <w:rFonts w:ascii="Times New Roman" w:hAnsi="Times New Roman" w:cs="Times New Roman"/>
          <w:kern w:val="28"/>
        </w:rPr>
        <w:t>Дослідження антиексудати</w:t>
      </w:r>
      <w:r>
        <w:rPr>
          <w:rFonts w:ascii="Times New Roman" w:hAnsi="Times New Roman" w:cs="Times New Roman"/>
          <w:kern w:val="28"/>
        </w:rPr>
        <w:t>в</w:t>
      </w:r>
      <w:r>
        <w:rPr>
          <w:rFonts w:ascii="Times New Roman" w:hAnsi="Times New Roman" w:cs="Times New Roman"/>
          <w:kern w:val="28"/>
        </w:rPr>
        <w:t>ної дії Ескувіту – препарату на основі екстракту плодів гіркокаштану звичайн</w:t>
      </w:r>
      <w:r>
        <w:rPr>
          <w:rFonts w:ascii="Times New Roman" w:hAnsi="Times New Roman" w:cs="Times New Roman"/>
          <w:kern w:val="28"/>
        </w:rPr>
        <w:t>о</w:t>
      </w:r>
      <w:r>
        <w:rPr>
          <w:rFonts w:ascii="Times New Roman" w:hAnsi="Times New Roman" w:cs="Times New Roman"/>
          <w:kern w:val="28"/>
        </w:rPr>
        <w:t>го // Фармаком. – 2001. – №2. – С. 74–77.</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lang w:val="uk-UA"/>
        </w:rPr>
        <w:t>Чекман І.С. Флавоноїди – клініко-фармакологічний аспект // Фітот</w:t>
      </w:r>
      <w:r>
        <w:rPr>
          <w:rFonts w:ascii="Times New Roman" w:hAnsi="Times New Roman" w:cs="Times New Roman"/>
          <w:kern w:val="28"/>
          <w:lang w:val="uk-UA"/>
        </w:rPr>
        <w:t>е</w:t>
      </w:r>
      <w:r>
        <w:rPr>
          <w:rFonts w:ascii="Times New Roman" w:hAnsi="Times New Roman" w:cs="Times New Roman"/>
          <w:kern w:val="28"/>
          <w:lang w:val="uk-UA"/>
        </w:rPr>
        <w:t>рапія в Україні</w:t>
      </w:r>
      <w:r>
        <w:rPr>
          <w:rFonts w:ascii="Times New Roman" w:hAnsi="Times New Roman" w:cs="Times New Roman"/>
          <w:kern w:val="28"/>
        </w:rPr>
        <w:t>. – 200</w:t>
      </w:r>
      <w:r>
        <w:rPr>
          <w:rFonts w:ascii="Times New Roman" w:hAnsi="Times New Roman" w:cs="Times New Roman"/>
          <w:kern w:val="28"/>
          <w:lang w:val="uk-UA"/>
        </w:rPr>
        <w:t>0</w:t>
      </w:r>
      <w:r>
        <w:rPr>
          <w:rFonts w:ascii="Times New Roman" w:hAnsi="Times New Roman" w:cs="Times New Roman"/>
          <w:kern w:val="28"/>
        </w:rPr>
        <w:t xml:space="preserve">. – №2. – С. </w:t>
      </w:r>
      <w:r>
        <w:rPr>
          <w:rFonts w:ascii="Times New Roman" w:hAnsi="Times New Roman" w:cs="Times New Roman"/>
          <w:kern w:val="28"/>
          <w:lang w:val="uk-UA"/>
        </w:rPr>
        <w:t>3</w:t>
      </w:r>
      <w:r>
        <w:rPr>
          <w:rFonts w:ascii="Times New Roman" w:hAnsi="Times New Roman" w:cs="Times New Roman"/>
          <w:kern w:val="28"/>
        </w:rPr>
        <w:t>–</w:t>
      </w:r>
      <w:r>
        <w:rPr>
          <w:rFonts w:ascii="Times New Roman" w:hAnsi="Times New Roman" w:cs="Times New Roman"/>
          <w:kern w:val="28"/>
          <w:lang w:val="uk-UA"/>
        </w:rPr>
        <w:t>5</w:t>
      </w:r>
      <w:r>
        <w:rPr>
          <w:rFonts w:ascii="Times New Roman" w:hAnsi="Times New Roman" w:cs="Times New Roman"/>
          <w:kern w:val="28"/>
        </w:rPr>
        <w:t>.</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Шашков В.С., Модин А.Ю., Шашков А.В. Вопросы экспериме</w:t>
      </w:r>
      <w:r>
        <w:rPr>
          <w:rFonts w:ascii="Times New Roman" w:hAnsi="Times New Roman" w:cs="Times New Roman"/>
          <w:kern w:val="28"/>
        </w:rPr>
        <w:t>н</w:t>
      </w:r>
      <w:r>
        <w:rPr>
          <w:rFonts w:ascii="Times New Roman" w:hAnsi="Times New Roman" w:cs="Times New Roman"/>
          <w:kern w:val="28"/>
        </w:rPr>
        <w:t>тальной и клинической фармакологии венотропных лекарственных средств. // Эксп. и клин</w:t>
      </w:r>
      <w:proofErr w:type="gramStart"/>
      <w:r>
        <w:rPr>
          <w:rFonts w:ascii="Times New Roman" w:hAnsi="Times New Roman" w:cs="Times New Roman"/>
          <w:kern w:val="28"/>
        </w:rPr>
        <w:t>.</w:t>
      </w:r>
      <w:proofErr w:type="gramEnd"/>
      <w:r>
        <w:rPr>
          <w:rFonts w:ascii="Times New Roman" w:hAnsi="Times New Roman" w:cs="Times New Roman"/>
          <w:kern w:val="28"/>
        </w:rPr>
        <w:t xml:space="preserve"> </w:t>
      </w:r>
      <w:proofErr w:type="gramStart"/>
      <w:r>
        <w:rPr>
          <w:rFonts w:ascii="Times New Roman" w:hAnsi="Times New Roman" w:cs="Times New Roman"/>
          <w:kern w:val="28"/>
        </w:rPr>
        <w:t>ф</w:t>
      </w:r>
      <w:proofErr w:type="gramEnd"/>
      <w:r>
        <w:rPr>
          <w:rFonts w:ascii="Times New Roman" w:hAnsi="Times New Roman" w:cs="Times New Roman"/>
          <w:kern w:val="28"/>
        </w:rPr>
        <w:t>а</w:t>
      </w:r>
      <w:r>
        <w:rPr>
          <w:rFonts w:ascii="Times New Roman" w:hAnsi="Times New Roman" w:cs="Times New Roman"/>
          <w:kern w:val="28"/>
        </w:rPr>
        <w:t>р</w:t>
      </w:r>
      <w:r>
        <w:rPr>
          <w:rFonts w:ascii="Times New Roman" w:hAnsi="Times New Roman" w:cs="Times New Roman"/>
          <w:kern w:val="28"/>
        </w:rPr>
        <w:t>макология. – 1998. – Т. 61. – №3. – С. 3–9.</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rPr>
      </w:pPr>
      <w:r>
        <w:rPr>
          <w:rFonts w:ascii="Times New Roman" w:hAnsi="Times New Roman" w:cs="Times New Roman"/>
          <w:kern w:val="28"/>
        </w:rPr>
        <w:t>Шиффман Ф. Дж. Патофизиология крови: Пер. с англ. – М. – СПб</w:t>
      </w:r>
      <w:proofErr w:type="gramStart"/>
      <w:r>
        <w:rPr>
          <w:rFonts w:ascii="Times New Roman" w:hAnsi="Times New Roman" w:cs="Times New Roman"/>
          <w:kern w:val="28"/>
        </w:rPr>
        <w:t xml:space="preserve">.: </w:t>
      </w:r>
      <w:proofErr w:type="gramEnd"/>
      <w:r>
        <w:rPr>
          <w:rFonts w:ascii="Times New Roman" w:hAnsi="Times New Roman" w:cs="Times New Roman"/>
          <w:kern w:val="28"/>
        </w:rPr>
        <w:t>Б</w:t>
      </w:r>
      <w:r>
        <w:rPr>
          <w:rFonts w:ascii="Times New Roman" w:hAnsi="Times New Roman" w:cs="Times New Roman"/>
          <w:kern w:val="28"/>
        </w:rPr>
        <w:t>И</w:t>
      </w:r>
      <w:r>
        <w:rPr>
          <w:rFonts w:ascii="Times New Roman" w:hAnsi="Times New Roman" w:cs="Times New Roman"/>
          <w:kern w:val="28"/>
        </w:rPr>
        <w:t>НОМ – Невский диалект,  2000. – 448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i/>
          <w:lang w:val="uk-UA"/>
        </w:rPr>
      </w:pPr>
      <w:r>
        <w:rPr>
          <w:rFonts w:ascii="Times New Roman" w:hAnsi="Times New Roman" w:cs="Times New Roman"/>
          <w:kern w:val="28"/>
        </w:rPr>
        <w:t>Экспериментальное исследование антибактериальных и фунгицидных препаратов: мази и аэрозоля мирамистина / Н.А. Ляпунов, В.В. Минухин, Е.П. Бе</w:t>
      </w:r>
      <w:r>
        <w:rPr>
          <w:rFonts w:ascii="Times New Roman" w:hAnsi="Times New Roman" w:cs="Times New Roman"/>
          <w:kern w:val="28"/>
        </w:rPr>
        <w:t>з</w:t>
      </w:r>
      <w:r>
        <w:rPr>
          <w:rFonts w:ascii="Times New Roman" w:hAnsi="Times New Roman" w:cs="Times New Roman"/>
          <w:kern w:val="28"/>
        </w:rPr>
        <w:t>углая и др. – Харьков: ХМИ, 1993. – 92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i/>
          <w:lang w:val="uk-UA"/>
        </w:rPr>
      </w:pPr>
      <w:r>
        <w:rPr>
          <w:rFonts w:ascii="Times New Roman" w:hAnsi="Times New Roman"/>
          <w:lang w:val="uk-UA"/>
        </w:rPr>
        <w:t>Яковлєва Л.В., Беркало Н.М. Токсикологічна характеристика нового л</w:t>
      </w:r>
      <w:r>
        <w:rPr>
          <w:rFonts w:ascii="Times New Roman" w:hAnsi="Times New Roman"/>
          <w:lang w:val="uk-UA"/>
        </w:rPr>
        <w:t>і</w:t>
      </w:r>
      <w:r>
        <w:rPr>
          <w:rFonts w:ascii="Times New Roman" w:hAnsi="Times New Roman"/>
          <w:lang w:val="uk-UA"/>
        </w:rPr>
        <w:t xml:space="preserve">карського засобу для місцевого застосування – мазі „Веногепар” // Клінічна фармація. – Т.9. – №3. – 2005. – С.51–55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bCs/>
        </w:rPr>
      </w:pPr>
      <w:r>
        <w:rPr>
          <w:rFonts w:ascii="Times New Roman" w:hAnsi="Times New Roman" w:cs="Times New Roman"/>
        </w:rPr>
        <w:t>Яковлева Л.В. Изыскание и изучение новых нестероидных противовосп</w:t>
      </w:r>
      <w:r>
        <w:rPr>
          <w:rFonts w:ascii="Times New Roman" w:hAnsi="Times New Roman" w:cs="Times New Roman"/>
        </w:rPr>
        <w:t>а</w:t>
      </w:r>
      <w:r>
        <w:rPr>
          <w:rFonts w:ascii="Times New Roman" w:hAnsi="Times New Roman" w:cs="Times New Roman"/>
        </w:rPr>
        <w:t>лительных средств – производных дикарбоновых кислот: Дис... д-ра фарм</w:t>
      </w:r>
      <w:proofErr w:type="gramStart"/>
      <w:r>
        <w:rPr>
          <w:rFonts w:ascii="Times New Roman" w:hAnsi="Times New Roman" w:cs="Times New Roman"/>
        </w:rPr>
        <w:t>.н</w:t>
      </w:r>
      <w:proofErr w:type="gramEnd"/>
      <w:r>
        <w:rPr>
          <w:rFonts w:ascii="Times New Roman" w:hAnsi="Times New Roman" w:cs="Times New Roman"/>
        </w:rPr>
        <w:t>аук. - Купавна, 1992. – 442 с.</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uk-UA"/>
        </w:rPr>
      </w:pPr>
      <w:r>
        <w:rPr>
          <w:rFonts w:ascii="Times New Roman" w:hAnsi="Times New Roman" w:cs="Times New Roman"/>
          <w:kern w:val="28"/>
        </w:rPr>
        <w:t>Яковлева Л.В., Федорчук Ю.В. Скрининговое изучение экспериментал</w:t>
      </w:r>
      <w:r>
        <w:rPr>
          <w:rFonts w:ascii="Times New Roman" w:hAnsi="Times New Roman" w:cs="Times New Roman"/>
          <w:kern w:val="28"/>
        </w:rPr>
        <w:t>ь</w:t>
      </w:r>
      <w:r>
        <w:rPr>
          <w:rFonts w:ascii="Times New Roman" w:hAnsi="Times New Roman" w:cs="Times New Roman"/>
          <w:kern w:val="28"/>
        </w:rPr>
        <w:t xml:space="preserve">ных композиций мази “Мирамеф” // Х.: ”Лекарства – </w:t>
      </w:r>
      <w:r>
        <w:rPr>
          <w:rFonts w:ascii="Times New Roman" w:hAnsi="Times New Roman" w:cs="Times New Roman"/>
          <w:kern w:val="28"/>
          <w:lang w:val="uk-UA"/>
        </w:rPr>
        <w:t>человеку”, 2001.–Т. XVI. – №1–2.– С. 548–552.</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Anderson F.A., Spencer F.A. Risk factors for venous thromboembolism // Circulation. –</w:t>
      </w:r>
      <w:proofErr w:type="gramStart"/>
      <w:r>
        <w:rPr>
          <w:rFonts w:ascii="Times New Roman" w:hAnsi="Times New Roman" w:cs="Times New Roman"/>
          <w:kern w:val="28"/>
          <w:lang w:val="en-US"/>
        </w:rPr>
        <w:t>  2003</w:t>
      </w:r>
      <w:proofErr w:type="gramEnd"/>
      <w:r>
        <w:rPr>
          <w:rFonts w:ascii="Times New Roman" w:hAnsi="Times New Roman" w:cs="Times New Roman"/>
          <w:kern w:val="28"/>
          <w:lang w:val="en-US"/>
        </w:rPr>
        <w:t xml:space="preserve">. </w:t>
      </w:r>
      <w:proofErr w:type="gramStart"/>
      <w:r>
        <w:rPr>
          <w:rFonts w:ascii="Times New Roman" w:hAnsi="Times New Roman" w:cs="Times New Roman"/>
          <w:kern w:val="28"/>
          <w:lang w:val="en-US"/>
        </w:rPr>
        <w:t>–  №</w:t>
      </w:r>
      <w:proofErr w:type="gramEnd"/>
      <w:r>
        <w:rPr>
          <w:rFonts w:ascii="Times New Roman" w:hAnsi="Times New Roman" w:cs="Times New Roman"/>
          <w:kern w:val="28"/>
          <w:lang w:val="en-US"/>
        </w:rPr>
        <w:t xml:space="preserve"> 107. – P. 19–116.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bookmarkStart w:id="3" w:name="_Toc135489105"/>
      <w:bookmarkStart w:id="4" w:name="_Toc135492524"/>
      <w:r>
        <w:rPr>
          <w:rFonts w:ascii="Times New Roman" w:hAnsi="Times New Roman" w:cs="Times New Roman"/>
          <w:kern w:val="28"/>
          <w:lang w:val="fr-FR"/>
        </w:rPr>
        <w:t xml:space="preserve">Andolfatto S., Latger-Cannard V., E. de Maistre. Nécroses cutanées induites par l'héparine: à propos de deux cas // Annales de biologie clinique. – 2001. – V. 5. – № 59. – </w:t>
      </w:r>
      <w:r>
        <w:rPr>
          <w:rFonts w:ascii="Times New Roman" w:hAnsi="Times New Roman" w:cs="Times New Roman"/>
          <w:kern w:val="28"/>
        </w:rPr>
        <w:t>Р</w:t>
      </w:r>
      <w:r>
        <w:rPr>
          <w:rFonts w:ascii="Times New Roman" w:hAnsi="Times New Roman" w:cs="Times New Roman"/>
          <w:kern w:val="28"/>
          <w:lang w:val="fr-FR"/>
        </w:rPr>
        <w:t>. 651–654.</w:t>
      </w:r>
      <w:bookmarkEnd w:id="3"/>
      <w:bookmarkEnd w:id="4"/>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bookmarkStart w:id="5" w:name="_Toc135489106"/>
      <w:bookmarkStart w:id="6" w:name="_Toc135492525"/>
      <w:r>
        <w:rPr>
          <w:rFonts w:ascii="Times New Roman" w:hAnsi="Times New Roman" w:cs="Times New Roman"/>
          <w:kern w:val="28"/>
          <w:lang w:val="en-US"/>
        </w:rPr>
        <w:lastRenderedPageBreak/>
        <w:t>Andrew C.N</w:t>
      </w:r>
      <w:r>
        <w:rPr>
          <w:rFonts w:ascii="Times New Roman" w:hAnsi="Times New Roman" w:cs="Times New Roman"/>
          <w:kern w:val="28"/>
          <w:lang w:val="uk-UA"/>
        </w:rPr>
        <w:t>.</w:t>
      </w:r>
      <w:r>
        <w:rPr>
          <w:rFonts w:ascii="Times New Roman" w:hAnsi="Times New Roman" w:cs="Times New Roman"/>
          <w:kern w:val="28"/>
          <w:lang w:val="en-US"/>
        </w:rPr>
        <w:t>, David P. Hajjar. Herpesviruses in atherosclerosis and thromb</w:t>
      </w:r>
      <w:r>
        <w:rPr>
          <w:rFonts w:ascii="Times New Roman" w:hAnsi="Times New Roman" w:cs="Times New Roman"/>
          <w:kern w:val="28"/>
          <w:lang w:val="en-US"/>
        </w:rPr>
        <w:t>o</w:t>
      </w:r>
      <w:r>
        <w:rPr>
          <w:rFonts w:ascii="Times New Roman" w:hAnsi="Times New Roman" w:cs="Times New Roman"/>
          <w:kern w:val="28"/>
          <w:lang w:val="en-US"/>
        </w:rPr>
        <w:t>sis. Etiologic agents or ubiquitous bystanders? // Arteriosclerosis, thrombosis, and va</w:t>
      </w:r>
      <w:r>
        <w:rPr>
          <w:rFonts w:ascii="Times New Roman" w:hAnsi="Times New Roman" w:cs="Times New Roman"/>
          <w:kern w:val="28"/>
          <w:lang w:val="en-US"/>
        </w:rPr>
        <w:t>s</w:t>
      </w:r>
      <w:r>
        <w:rPr>
          <w:rFonts w:ascii="Times New Roman" w:hAnsi="Times New Roman" w:cs="Times New Roman"/>
          <w:kern w:val="28"/>
          <w:lang w:val="en-US"/>
        </w:rPr>
        <w:t xml:space="preserve">cular biology. – 1998. – №18. – </w:t>
      </w:r>
      <w:proofErr w:type="gramStart"/>
      <w:r>
        <w:rPr>
          <w:rFonts w:ascii="Times New Roman" w:hAnsi="Times New Roman" w:cs="Times New Roman"/>
          <w:kern w:val="28"/>
        </w:rPr>
        <w:t>Р</w:t>
      </w:r>
      <w:r>
        <w:rPr>
          <w:rFonts w:ascii="Times New Roman" w:hAnsi="Times New Roman" w:cs="Times New Roman"/>
          <w:kern w:val="28"/>
          <w:lang w:val="en-US"/>
        </w:rPr>
        <w:t>. 339</w:t>
      </w:r>
      <w:proofErr w:type="gramEnd"/>
      <w:r>
        <w:rPr>
          <w:rFonts w:ascii="Times New Roman" w:hAnsi="Times New Roman" w:cs="Times New Roman"/>
          <w:kern w:val="28"/>
          <w:lang w:val="en-US"/>
        </w:rPr>
        <w:t>-348.</w:t>
      </w:r>
      <w:bookmarkEnd w:id="5"/>
      <w:bookmarkEnd w:id="6"/>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r>
        <w:rPr>
          <w:rFonts w:ascii="Times New Roman" w:hAnsi="Times New Roman" w:cs="Times New Roman"/>
          <w:kern w:val="28"/>
          <w:lang w:val="fr-FR"/>
        </w:rPr>
        <w:t xml:space="preserve">Arnaud E., Reny J.-L., Emmerich J., Aiach M. Thrombose veineuse et anomalies génétiques de l’hémostase // Sang thrombose vaisseaux. – 2000. – V. 7. – № 12. – </w:t>
      </w:r>
      <w:r>
        <w:rPr>
          <w:rFonts w:ascii="Times New Roman" w:hAnsi="Times New Roman" w:cs="Times New Roman"/>
          <w:kern w:val="28"/>
        </w:rPr>
        <w:t>Р</w:t>
      </w:r>
      <w:r>
        <w:rPr>
          <w:rFonts w:ascii="Times New Roman" w:hAnsi="Times New Roman" w:cs="Times New Roman"/>
          <w:kern w:val="28"/>
          <w:lang w:val="fr-FR"/>
        </w:rPr>
        <w:t>. 426–432.</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Becker F. Current treatment of varicose veins // Current treatment options in ca</w:t>
      </w:r>
      <w:r>
        <w:rPr>
          <w:rFonts w:ascii="Times New Roman" w:hAnsi="Times New Roman" w:cs="Times New Roman"/>
          <w:kern w:val="28"/>
          <w:lang w:val="en-US"/>
        </w:rPr>
        <w:t>r</w:t>
      </w:r>
      <w:r>
        <w:rPr>
          <w:rFonts w:ascii="Times New Roman" w:hAnsi="Times New Roman" w:cs="Times New Roman"/>
          <w:kern w:val="28"/>
          <w:lang w:val="en-US"/>
        </w:rPr>
        <w:t>diovascular medicine. – 2006. – № 8(2</w:t>
      </w:r>
      <w:proofErr w:type="gramStart"/>
      <w:r>
        <w:rPr>
          <w:rFonts w:ascii="Times New Roman" w:hAnsi="Times New Roman" w:cs="Times New Roman"/>
          <w:kern w:val="28"/>
          <w:lang w:val="en-US"/>
        </w:rPr>
        <w:t>) .</w:t>
      </w:r>
      <w:proofErr w:type="gramEnd"/>
      <w:r>
        <w:rPr>
          <w:rFonts w:ascii="Times New Roman" w:hAnsi="Times New Roman" w:cs="Times New Roman"/>
          <w:kern w:val="28"/>
          <w:lang w:val="en-US"/>
        </w:rPr>
        <w:t xml:space="preserve"> – </w:t>
      </w:r>
      <w:proofErr w:type="gramStart"/>
      <w:r>
        <w:rPr>
          <w:rFonts w:ascii="Times New Roman" w:hAnsi="Times New Roman" w:cs="Times New Roman"/>
          <w:kern w:val="28"/>
        </w:rPr>
        <w:t>Р</w:t>
      </w:r>
      <w:r>
        <w:rPr>
          <w:rFonts w:ascii="Times New Roman" w:hAnsi="Times New Roman" w:cs="Times New Roman"/>
          <w:kern w:val="28"/>
          <w:lang w:val="en-US"/>
        </w:rPr>
        <w:t>. 97</w:t>
      </w:r>
      <w:proofErr w:type="gramEnd"/>
      <w:r>
        <w:rPr>
          <w:rFonts w:ascii="Times New Roman" w:hAnsi="Times New Roman" w:cs="Times New Roman"/>
          <w:kern w:val="28"/>
          <w:lang w:val="en-US"/>
        </w:rPr>
        <w:t>–103.</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lang w:val="en-US"/>
        </w:rPr>
        <w:t>Bielanski T.E., Piotrowski Z.H. Horse-chestnut seed extract for chronic venous insufficiency // J. Fam. Pract. - 1999. - Vol.48. – № 3</w:t>
      </w:r>
      <w:r>
        <w:rPr>
          <w:rFonts w:ascii="Times New Roman" w:hAnsi="Times New Roman" w:cs="Times New Roman"/>
          <w:lang w:val="uk-UA"/>
        </w:rPr>
        <w:t>. - Р.</w:t>
      </w:r>
      <w:r>
        <w:rPr>
          <w:rFonts w:ascii="Times New Roman" w:hAnsi="Times New Roman" w:cs="Times New Roman"/>
          <w:lang w:val="en-US"/>
        </w:rPr>
        <w:t>171-</w:t>
      </w:r>
      <w:r>
        <w:rPr>
          <w:rFonts w:ascii="Times New Roman" w:hAnsi="Times New Roman" w:cs="Times New Roman"/>
          <w:lang w:val="uk-UA"/>
        </w:rPr>
        <w:t>17</w:t>
      </w:r>
      <w:r>
        <w:rPr>
          <w:rFonts w:ascii="Times New Roman" w:hAnsi="Times New Roman" w:cs="Times New Roman"/>
          <w:lang w:val="en-US"/>
        </w:rPr>
        <w:t>2</w:t>
      </w:r>
      <w:r>
        <w:rPr>
          <w:rFonts w:ascii="Times New Roman" w:hAnsi="Times New Roman" w:cs="Times New Roman"/>
          <w:lang w:val="uk-UA"/>
        </w:rPr>
        <w:t>.</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Blann A</w:t>
      </w:r>
      <w:r>
        <w:rPr>
          <w:rFonts w:ascii="Times New Roman" w:hAnsi="Times New Roman" w:cs="Times New Roman"/>
          <w:kern w:val="28"/>
          <w:lang w:val="uk-UA"/>
        </w:rPr>
        <w:t>.</w:t>
      </w:r>
      <w:r>
        <w:rPr>
          <w:rFonts w:ascii="Times New Roman" w:hAnsi="Times New Roman" w:cs="Times New Roman"/>
          <w:kern w:val="28"/>
          <w:lang w:val="en-US"/>
        </w:rPr>
        <w:t xml:space="preserve">D., Gregory Y.-H. Lip. Venous thromboembolism // </w:t>
      </w:r>
      <w:proofErr w:type="gramStart"/>
      <w:r>
        <w:rPr>
          <w:rFonts w:ascii="Times New Roman" w:hAnsi="Times New Roman" w:cs="Times New Roman"/>
          <w:kern w:val="28"/>
          <w:lang w:val="en-US"/>
        </w:rPr>
        <w:t>BMJ .</w:t>
      </w:r>
      <w:proofErr w:type="gramEnd"/>
      <w:r>
        <w:rPr>
          <w:rFonts w:ascii="Times New Roman" w:hAnsi="Times New Roman" w:cs="Times New Roman"/>
          <w:kern w:val="28"/>
          <w:lang w:val="en-US"/>
        </w:rPr>
        <w:t xml:space="preserve"> – 2006. – № 332. – P. 215-219.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lang w:val="en-US"/>
        </w:rPr>
        <w:t xml:space="preserve">Boada J. Clinical effectiveness off venotonic drugs: a metaanalysis.  // Methods find. </w:t>
      </w:r>
      <w:proofErr w:type="gramStart"/>
      <w:r>
        <w:rPr>
          <w:rFonts w:ascii="Times New Roman" w:hAnsi="Times New Roman" w:cs="Times New Roman"/>
          <w:lang w:val="en-US"/>
        </w:rPr>
        <w:t>exp</w:t>
      </w:r>
      <w:proofErr w:type="gramEnd"/>
      <w:r>
        <w:rPr>
          <w:rFonts w:ascii="Times New Roman" w:hAnsi="Times New Roman" w:cs="Times New Roman"/>
          <w:lang w:val="en-US"/>
        </w:rPr>
        <w:t xml:space="preserve">. clin. </w:t>
      </w:r>
      <w:proofErr w:type="gramStart"/>
      <w:r>
        <w:rPr>
          <w:rFonts w:ascii="Times New Roman" w:hAnsi="Times New Roman" w:cs="Times New Roman"/>
          <w:lang w:val="en-US"/>
        </w:rPr>
        <w:t>pharmacol</w:t>
      </w:r>
      <w:proofErr w:type="gramEnd"/>
      <w:r>
        <w:rPr>
          <w:rFonts w:ascii="Times New Roman" w:hAnsi="Times New Roman" w:cs="Times New Roman"/>
          <w:lang w:val="en-US"/>
        </w:rPr>
        <w:t>. – 1996. – №18. – Suppl.B. – P.15-18.</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color w:val="000000"/>
          <w:lang w:val="en-US"/>
        </w:rPr>
        <w:t>Bravo L</w:t>
      </w:r>
      <w:r>
        <w:rPr>
          <w:rFonts w:ascii="Times New Roman" w:hAnsi="Times New Roman" w:cs="Times New Roman"/>
          <w:b/>
          <w:bCs/>
          <w:color w:val="000000"/>
          <w:lang w:val="en-US"/>
        </w:rPr>
        <w:t>.</w:t>
      </w:r>
      <w:r>
        <w:rPr>
          <w:rFonts w:ascii="Times New Roman" w:hAnsi="Times New Roman" w:cs="Times New Roman"/>
          <w:color w:val="000000"/>
          <w:lang w:val="en-US"/>
        </w:rPr>
        <w:t xml:space="preserve"> Polyphenols: chemistry, dietary sources, metabolism and nutritional si</w:t>
      </w:r>
      <w:r>
        <w:rPr>
          <w:rFonts w:ascii="Times New Roman" w:hAnsi="Times New Roman" w:cs="Times New Roman"/>
          <w:color w:val="000000"/>
          <w:lang w:val="en-US"/>
        </w:rPr>
        <w:t>g</w:t>
      </w:r>
      <w:r>
        <w:rPr>
          <w:rFonts w:ascii="Times New Roman" w:hAnsi="Times New Roman" w:cs="Times New Roman"/>
          <w:color w:val="000000"/>
          <w:lang w:val="en-US"/>
        </w:rPr>
        <w:t xml:space="preserve">nificance // Nutr. rev. – 1998. </w:t>
      </w:r>
      <w:r>
        <w:rPr>
          <w:rFonts w:ascii="Times New Roman" w:hAnsi="Times New Roman" w:cs="Times New Roman"/>
          <w:lang w:val="en-US"/>
        </w:rPr>
        <w:t>-</w:t>
      </w:r>
      <w:r>
        <w:rPr>
          <w:rFonts w:ascii="Times New Roman" w:hAnsi="Times New Roman" w:cs="Times New Roman"/>
          <w:color w:val="000000"/>
          <w:lang w:val="en-US"/>
        </w:rPr>
        <w:t xml:space="preserve"> №56. </w:t>
      </w:r>
      <w:r>
        <w:rPr>
          <w:rFonts w:ascii="Times New Roman" w:hAnsi="Times New Roman" w:cs="Times New Roman"/>
          <w:lang w:val="en-US"/>
        </w:rPr>
        <w:t>-</w:t>
      </w:r>
      <w:r>
        <w:rPr>
          <w:rFonts w:ascii="Times New Roman" w:hAnsi="Times New Roman" w:cs="Times New Roman"/>
          <w:color w:val="000000"/>
          <w:lang w:val="en-US"/>
        </w:rPr>
        <w:t xml:space="preserve"> P.317-333.</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Brunner F., Hoffmann C., Schuller-Petrovic S. Responsiveness of human var</w:t>
      </w:r>
      <w:r>
        <w:rPr>
          <w:rFonts w:ascii="Times New Roman" w:hAnsi="Times New Roman" w:cs="Times New Roman"/>
          <w:kern w:val="28"/>
          <w:lang w:val="en-US"/>
        </w:rPr>
        <w:t>i</w:t>
      </w:r>
      <w:r>
        <w:rPr>
          <w:rFonts w:ascii="Times New Roman" w:hAnsi="Times New Roman" w:cs="Times New Roman"/>
          <w:kern w:val="28"/>
          <w:lang w:val="en-US"/>
        </w:rPr>
        <w:t>cose saphenous veins to vasoactive agents // Br. J. Clin. Pharmacol. – 2001. – Vol.51</w:t>
      </w:r>
      <w:proofErr w:type="gramStart"/>
      <w:r>
        <w:rPr>
          <w:rFonts w:ascii="Times New Roman" w:hAnsi="Times New Roman" w:cs="Times New Roman"/>
          <w:kern w:val="28"/>
          <w:lang w:val="en-US"/>
        </w:rPr>
        <w:t>.–</w:t>
      </w:r>
      <w:proofErr w:type="gramEnd"/>
      <w:r>
        <w:rPr>
          <w:rFonts w:ascii="Times New Roman" w:hAnsi="Times New Roman" w:cs="Times New Roman"/>
          <w:kern w:val="28"/>
          <w:lang w:val="en-US"/>
        </w:rPr>
        <w:t xml:space="preserve"> №3. – </w:t>
      </w:r>
      <w:r>
        <w:rPr>
          <w:rFonts w:ascii="Times New Roman" w:hAnsi="Times New Roman" w:cs="Times New Roman"/>
          <w:kern w:val="28"/>
        </w:rPr>
        <w:t>Р</w:t>
      </w:r>
      <w:r>
        <w:rPr>
          <w:rFonts w:ascii="Times New Roman" w:hAnsi="Times New Roman" w:cs="Times New Roman"/>
          <w:kern w:val="28"/>
          <w:lang w:val="en-US"/>
        </w:rPr>
        <w:t>.219–224.</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Burnand KG, Powell S, Bishop C, Stacey M, Pulvertaft T: Effect of Paroven on skin oxygenation in patients with varicose veins. Phlebology 4/1: 15–22, 1989</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lang w:val="en-US"/>
        </w:rPr>
        <w:t>Calabrese C</w:t>
      </w:r>
      <w:r>
        <w:rPr>
          <w:rFonts w:ascii="Times New Roman" w:hAnsi="Times New Roman" w:cs="Times New Roman"/>
          <w:lang w:val="uk-UA"/>
        </w:rPr>
        <w:t>.</w:t>
      </w:r>
      <w:r>
        <w:rPr>
          <w:rFonts w:ascii="Times New Roman" w:hAnsi="Times New Roman" w:cs="Times New Roman"/>
          <w:lang w:val="en-US"/>
        </w:rPr>
        <w:t>, Preston P.</w:t>
      </w:r>
      <w:r>
        <w:rPr>
          <w:rFonts w:ascii="Times New Roman" w:hAnsi="Times New Roman" w:cs="Times New Roman"/>
          <w:lang w:val="uk-UA"/>
        </w:rPr>
        <w:t xml:space="preserve"> </w:t>
      </w:r>
      <w:r>
        <w:rPr>
          <w:rFonts w:ascii="Times New Roman" w:hAnsi="Times New Roman" w:cs="Times New Roman"/>
          <w:lang w:val="en-US"/>
        </w:rPr>
        <w:t>Report of the results of a double-blind, randomized, single-dose trial of a topical 2% escin gel versus placebo in the acute treatment of experimentally-induced hematoma in volunteers // Planta Med</w:t>
      </w:r>
      <w:r>
        <w:rPr>
          <w:rFonts w:ascii="Times New Roman" w:hAnsi="Times New Roman" w:cs="Times New Roman"/>
          <w:lang w:val="uk-UA"/>
        </w:rPr>
        <w:t xml:space="preserve">. – </w:t>
      </w:r>
      <w:r>
        <w:rPr>
          <w:rFonts w:ascii="Times New Roman" w:hAnsi="Times New Roman" w:cs="Times New Roman"/>
          <w:lang w:val="en-US"/>
        </w:rPr>
        <w:t>1993</w:t>
      </w:r>
      <w:r>
        <w:rPr>
          <w:rFonts w:ascii="Times New Roman" w:hAnsi="Times New Roman" w:cs="Times New Roman"/>
          <w:lang w:val="uk-UA"/>
        </w:rPr>
        <w:t xml:space="preserve">. – </w:t>
      </w:r>
      <w:r>
        <w:rPr>
          <w:rFonts w:ascii="Times New Roman" w:hAnsi="Times New Roman" w:cs="Times New Roman"/>
          <w:lang w:val="en-US"/>
        </w:rPr>
        <w:t xml:space="preserve">Vol.59. – </w:t>
      </w:r>
      <w:r>
        <w:rPr>
          <w:rFonts w:ascii="Times New Roman" w:hAnsi="Times New Roman" w:cs="Times New Roman"/>
          <w:lang w:val="uk-UA"/>
        </w:rPr>
        <w:t xml:space="preserve">№ </w:t>
      </w:r>
      <w:r>
        <w:rPr>
          <w:rFonts w:ascii="Times New Roman" w:hAnsi="Times New Roman" w:cs="Times New Roman"/>
          <w:lang w:val="en-US"/>
        </w:rPr>
        <w:t xml:space="preserve">5. – </w:t>
      </w:r>
      <w:r>
        <w:rPr>
          <w:rFonts w:ascii="Times New Roman" w:hAnsi="Times New Roman" w:cs="Times New Roman"/>
        </w:rPr>
        <w:t>Р</w:t>
      </w:r>
      <w:r>
        <w:rPr>
          <w:rFonts w:ascii="Times New Roman" w:hAnsi="Times New Roman" w:cs="Times New Roman"/>
          <w:lang w:val="en-US"/>
        </w:rPr>
        <w:t>.394 – 397.</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r>
        <w:rPr>
          <w:rFonts w:ascii="Times New Roman" w:hAnsi="Times New Roman" w:cs="Times New Roman"/>
          <w:kern w:val="28"/>
          <w:lang w:val="en-US"/>
        </w:rPr>
        <w:t>Coh</w:t>
      </w:r>
      <w:r>
        <w:rPr>
          <w:rFonts w:ascii="Times New Roman" w:hAnsi="Times New Roman" w:cs="Times New Roman"/>
          <w:kern w:val="28"/>
        </w:rPr>
        <w:t>е</w:t>
      </w:r>
      <w:r>
        <w:rPr>
          <w:rFonts w:ascii="Times New Roman" w:hAnsi="Times New Roman" w:cs="Times New Roman"/>
          <w:kern w:val="28"/>
          <w:lang w:val="en-US"/>
        </w:rPr>
        <w:t>n G., Jaquot C.  Pharmacologies. Paris: Maasson. – 2001. – 489 p.</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bookmarkStart w:id="7" w:name="_Toc135489107"/>
      <w:bookmarkStart w:id="8" w:name="_Toc135492526"/>
      <w:r>
        <w:rPr>
          <w:rFonts w:ascii="Times New Roman" w:hAnsi="Times New Roman" w:cs="Times New Roman"/>
          <w:kern w:val="28"/>
          <w:lang w:val="fr-FR"/>
        </w:rPr>
        <w:t xml:space="preserve">Condat B., Valla D. Conduite à tenir en cas de thrombose de la veine porte // Sang thrombose vaisseaux. – 2002. – № 14. – V. 6. – </w:t>
      </w:r>
      <w:r>
        <w:rPr>
          <w:rFonts w:ascii="Times New Roman" w:hAnsi="Times New Roman" w:cs="Times New Roman"/>
          <w:kern w:val="28"/>
        </w:rPr>
        <w:t>Р</w:t>
      </w:r>
      <w:r>
        <w:rPr>
          <w:rFonts w:ascii="Times New Roman" w:hAnsi="Times New Roman" w:cs="Times New Roman"/>
          <w:kern w:val="28"/>
          <w:lang w:val="fr-FR"/>
        </w:rPr>
        <w:t>. 347–353.</w:t>
      </w:r>
      <w:bookmarkEnd w:id="7"/>
      <w:bookmarkEnd w:id="8"/>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bookmarkStart w:id="9" w:name="_Toc135489108"/>
      <w:bookmarkStart w:id="10" w:name="_Toc135492527"/>
      <w:r>
        <w:rPr>
          <w:rFonts w:ascii="Times New Roman" w:hAnsi="Times New Roman" w:cs="Times New Roman"/>
          <w:kern w:val="28"/>
          <w:lang w:val="fr-FR"/>
        </w:rPr>
        <w:t>Denes E., Manciet Ch., Rogez J.-Ph</w:t>
      </w:r>
      <w:r>
        <w:rPr>
          <w:rFonts w:ascii="Times New Roman" w:hAnsi="Times New Roman" w:cs="Times New Roman"/>
          <w:kern w:val="28"/>
          <w:lang w:val="en-US"/>
        </w:rPr>
        <w:t xml:space="preserve">. </w:t>
      </w:r>
      <w:r>
        <w:rPr>
          <w:rFonts w:ascii="Times New Roman" w:hAnsi="Times New Roman" w:cs="Times New Roman"/>
          <w:kern w:val="28"/>
          <w:lang w:val="fr-FR"/>
        </w:rPr>
        <w:t xml:space="preserve">Thrombose de la veine ovarienne // Médecine thérapeutique. – 1998. – V. 6. – № 4. – </w:t>
      </w:r>
      <w:r>
        <w:rPr>
          <w:rFonts w:ascii="Times New Roman" w:hAnsi="Times New Roman" w:cs="Times New Roman"/>
          <w:kern w:val="28"/>
        </w:rPr>
        <w:t>Р</w:t>
      </w:r>
      <w:r>
        <w:rPr>
          <w:rFonts w:ascii="Times New Roman" w:hAnsi="Times New Roman" w:cs="Times New Roman"/>
          <w:kern w:val="28"/>
          <w:lang w:val="fr-FR"/>
        </w:rPr>
        <w:t>.  500.</w:t>
      </w:r>
      <w:bookmarkEnd w:id="9"/>
      <w:bookmarkEnd w:id="10"/>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Dentali F., Crowther M., Ageno W. Thrombophilic abnormalities, oral contr</w:t>
      </w:r>
      <w:r>
        <w:rPr>
          <w:rFonts w:ascii="Times New Roman" w:hAnsi="Times New Roman" w:cs="Times New Roman"/>
          <w:kern w:val="28"/>
          <w:lang w:val="en-US"/>
        </w:rPr>
        <w:t>a</w:t>
      </w:r>
      <w:r>
        <w:rPr>
          <w:rFonts w:ascii="Times New Roman" w:hAnsi="Times New Roman" w:cs="Times New Roman"/>
          <w:kern w:val="28"/>
          <w:lang w:val="en-US"/>
        </w:rPr>
        <w:t>ceptives, and risk of cerebral vein thrombosis: a meta-analysis // Hemostasis, thro</w:t>
      </w:r>
      <w:r>
        <w:rPr>
          <w:rFonts w:ascii="Times New Roman" w:hAnsi="Times New Roman" w:cs="Times New Roman"/>
          <w:kern w:val="28"/>
          <w:lang w:val="en-US"/>
        </w:rPr>
        <w:t>m</w:t>
      </w:r>
      <w:r>
        <w:rPr>
          <w:rFonts w:ascii="Times New Roman" w:hAnsi="Times New Roman" w:cs="Times New Roman"/>
          <w:kern w:val="28"/>
          <w:lang w:val="en-US"/>
        </w:rPr>
        <w:t>bosis and vascular biology. Blood. –</w:t>
      </w:r>
      <w:r>
        <w:rPr>
          <w:rFonts w:ascii="Times New Roman" w:hAnsi="Times New Roman" w:cs="Times New Roman"/>
          <w:kern w:val="28"/>
        </w:rPr>
        <w:t xml:space="preserve"> 2005. –</w:t>
      </w:r>
      <w:r>
        <w:rPr>
          <w:rFonts w:ascii="Times New Roman" w:hAnsi="Times New Roman" w:cs="Times New Roman"/>
          <w:kern w:val="28"/>
          <w:lang w:val="en-US"/>
        </w:rPr>
        <w:t xml:space="preserve"> – V. 107. –  №. 7. –  P. 2766-2773.</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Diebschlag W, Nocker W., Lehmacher W., Rehn D. A clinical compar</w:t>
      </w:r>
      <w:r>
        <w:rPr>
          <w:rFonts w:ascii="Times New Roman" w:hAnsi="Times New Roman" w:cs="Times New Roman"/>
          <w:kern w:val="28"/>
          <w:lang w:val="en-US"/>
        </w:rPr>
        <w:t>i</w:t>
      </w:r>
      <w:r>
        <w:rPr>
          <w:rFonts w:ascii="Times New Roman" w:hAnsi="Times New Roman" w:cs="Times New Roman"/>
          <w:kern w:val="28"/>
          <w:lang w:val="en-US"/>
        </w:rPr>
        <w:t>son of two doses of O-(ß-hydroxyethyl)-rutosides (oxerutins) in patients with chronic v</w:t>
      </w:r>
      <w:r>
        <w:rPr>
          <w:rFonts w:ascii="Times New Roman" w:hAnsi="Times New Roman" w:cs="Times New Roman"/>
          <w:kern w:val="28"/>
          <w:lang w:val="en-US"/>
        </w:rPr>
        <w:t>e</w:t>
      </w:r>
      <w:r>
        <w:rPr>
          <w:rFonts w:ascii="Times New Roman" w:hAnsi="Times New Roman" w:cs="Times New Roman"/>
          <w:kern w:val="28"/>
          <w:lang w:val="en-US"/>
        </w:rPr>
        <w:t xml:space="preserve">nous insufficiency // J. Pharm. Med. – 1994. – № 4. – </w:t>
      </w:r>
      <w:r>
        <w:rPr>
          <w:rFonts w:ascii="Times New Roman" w:hAnsi="Times New Roman" w:cs="Times New Roman"/>
          <w:kern w:val="28"/>
        </w:rPr>
        <w:t>Р</w:t>
      </w:r>
      <w:r>
        <w:rPr>
          <w:rFonts w:ascii="Times New Roman" w:hAnsi="Times New Roman" w:cs="Times New Roman"/>
          <w:kern w:val="28"/>
          <w:lang w:val="en-US"/>
        </w:rPr>
        <w:t>.  7–14.</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r>
        <w:rPr>
          <w:rFonts w:ascii="Times New Roman" w:hAnsi="Times New Roman" w:cs="Times New Roman"/>
          <w:kern w:val="28"/>
          <w:lang w:val="fr-FR"/>
        </w:rPr>
        <w:lastRenderedPageBreak/>
        <w:t xml:space="preserve">Drouet L. Thromboses veineuses : les essais thérapeutiques nous aident à mieux comprendre la physiopathogénie // Sang thrombose vaisseaux. – 2002. – V. 9. – № 14. – </w:t>
      </w:r>
      <w:r>
        <w:rPr>
          <w:rFonts w:ascii="Times New Roman" w:hAnsi="Times New Roman" w:cs="Times New Roman"/>
          <w:kern w:val="28"/>
        </w:rPr>
        <w:t>Р</w:t>
      </w:r>
      <w:r>
        <w:rPr>
          <w:rFonts w:ascii="Times New Roman" w:hAnsi="Times New Roman" w:cs="Times New Roman"/>
          <w:kern w:val="28"/>
          <w:lang w:val="fr-FR"/>
        </w:rPr>
        <w:t xml:space="preserve">. 537–543.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r>
        <w:rPr>
          <w:rFonts w:ascii="Times New Roman" w:hAnsi="Times New Roman" w:cs="Times New Roman"/>
          <w:kern w:val="28"/>
          <w:lang w:val="fr-FR"/>
        </w:rPr>
        <w:t xml:space="preserve">Ferrari E., Chapellier A., Baudouy M. Voyage et risque de maladie thromboembolique veineuse // Sang thrombose vaisseaux. – 1998. – V. 10. – № 10. – </w:t>
      </w:r>
      <w:r>
        <w:rPr>
          <w:rFonts w:ascii="Times New Roman" w:hAnsi="Times New Roman" w:cs="Times New Roman"/>
          <w:kern w:val="28"/>
        </w:rPr>
        <w:t>Р</w:t>
      </w:r>
      <w:r>
        <w:rPr>
          <w:rFonts w:ascii="Times New Roman" w:hAnsi="Times New Roman" w:cs="Times New Roman"/>
          <w:kern w:val="28"/>
          <w:lang w:val="fr-FR"/>
        </w:rPr>
        <w:t xml:space="preserve">. 618–622.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lang w:val="uk-UA"/>
        </w:rPr>
        <w:t xml:space="preserve">Frick R.W. Three treatments for chronic venous insufficiency: Escin, hydroxyethylrutoside, and Daflon // Angiology. – 2000. – </w:t>
      </w:r>
      <w:r>
        <w:rPr>
          <w:rFonts w:ascii="Times New Roman" w:hAnsi="Times New Roman" w:cs="Times New Roman"/>
          <w:lang w:val="en-US"/>
        </w:rPr>
        <w:t>V.</w:t>
      </w:r>
      <w:r>
        <w:rPr>
          <w:rFonts w:ascii="Times New Roman" w:hAnsi="Times New Roman" w:cs="Times New Roman"/>
          <w:lang w:val="uk-UA"/>
        </w:rPr>
        <w:t>51–</w:t>
      </w:r>
      <w:r>
        <w:rPr>
          <w:rFonts w:ascii="Times New Roman" w:hAnsi="Times New Roman" w:cs="Times New Roman"/>
          <w:lang w:val="en-US"/>
        </w:rPr>
        <w:t xml:space="preserve"> </w:t>
      </w:r>
      <w:r>
        <w:rPr>
          <w:rFonts w:ascii="Times New Roman" w:hAnsi="Times New Roman" w:cs="Times New Roman"/>
          <w:lang w:val="uk-UA"/>
        </w:rPr>
        <w:t xml:space="preserve"> №3. – Р. 197–205.</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lang w:val="en-US"/>
        </w:rPr>
        <w:t>Gado K., Gigler G. Zymosan inflammation</w:t>
      </w:r>
      <w:r>
        <w:rPr>
          <w:rFonts w:ascii="Times New Roman" w:hAnsi="Times New Roman" w:cs="Times New Roman"/>
          <w:lang w:val="uk-UA"/>
        </w:rPr>
        <w:t>:</w:t>
      </w:r>
      <w:r>
        <w:rPr>
          <w:rFonts w:ascii="Times New Roman" w:hAnsi="Times New Roman" w:cs="Times New Roman"/>
          <w:lang w:val="en-US"/>
        </w:rPr>
        <w:t xml:space="preserve"> A new method suitable for evalua</w:t>
      </w:r>
      <w:r>
        <w:rPr>
          <w:rFonts w:ascii="Times New Roman" w:hAnsi="Times New Roman" w:cs="Times New Roman"/>
          <w:lang w:val="en-US"/>
        </w:rPr>
        <w:t>t</w:t>
      </w:r>
      <w:r>
        <w:rPr>
          <w:rFonts w:ascii="Times New Roman" w:hAnsi="Times New Roman" w:cs="Times New Roman"/>
          <w:lang w:val="en-US"/>
        </w:rPr>
        <w:t xml:space="preserve">ing new anti-inflammatory drags / Agents and Actions. – 1991. – </w:t>
      </w:r>
      <w:r>
        <w:rPr>
          <w:rFonts w:ascii="Times New Roman" w:hAnsi="Times New Roman" w:cs="Times New Roman"/>
          <w:lang w:val="uk-UA"/>
        </w:rPr>
        <w:t>№</w:t>
      </w:r>
      <w:r>
        <w:rPr>
          <w:rFonts w:ascii="Times New Roman" w:hAnsi="Times New Roman" w:cs="Times New Roman"/>
          <w:lang w:val="en-US"/>
        </w:rPr>
        <w:t xml:space="preserve"> 1–2 (32). – P. 119–121.</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 xml:space="preserve">Goode M.L. Giving information on compression to patients with venous leg </w:t>
      </w:r>
    </w:p>
    <w:p w:rsidR="00B65D2C" w:rsidRDefault="00B65D2C" w:rsidP="00B65D2C">
      <w:pPr>
        <w:tabs>
          <w:tab w:val="left" w:pos="180"/>
        </w:tabs>
        <w:spacing w:line="360" w:lineRule="auto"/>
        <w:ind w:left="-180" w:right="-83"/>
        <w:jc w:val="both"/>
        <w:rPr>
          <w:rFonts w:ascii="Times New Roman" w:hAnsi="Times New Roman" w:cs="Times New Roman"/>
          <w:kern w:val="28"/>
          <w:lang w:val="en-US"/>
        </w:rPr>
      </w:pPr>
      <w:r>
        <w:rPr>
          <w:rFonts w:ascii="Times New Roman" w:hAnsi="Times New Roman" w:cs="Times New Roman"/>
          <w:kern w:val="28"/>
          <w:lang w:val="en-US"/>
        </w:rPr>
        <w:t xml:space="preserve">            </w:t>
      </w:r>
      <w:proofErr w:type="gramStart"/>
      <w:r>
        <w:rPr>
          <w:rFonts w:ascii="Times New Roman" w:hAnsi="Times New Roman" w:cs="Times New Roman"/>
          <w:kern w:val="28"/>
          <w:lang w:val="en-US"/>
        </w:rPr>
        <w:t>u</w:t>
      </w:r>
      <w:r>
        <w:rPr>
          <w:rFonts w:ascii="Times New Roman" w:hAnsi="Times New Roman" w:cs="Times New Roman"/>
          <w:kern w:val="28"/>
          <w:lang w:val="en-US"/>
        </w:rPr>
        <w:t>l</w:t>
      </w:r>
      <w:r>
        <w:rPr>
          <w:rFonts w:ascii="Times New Roman" w:hAnsi="Times New Roman" w:cs="Times New Roman"/>
          <w:kern w:val="28"/>
          <w:lang w:val="en-US"/>
        </w:rPr>
        <w:t>cers</w:t>
      </w:r>
      <w:proofErr w:type="gramEnd"/>
      <w:r>
        <w:rPr>
          <w:rFonts w:ascii="Times New Roman" w:hAnsi="Times New Roman" w:cs="Times New Roman"/>
          <w:kern w:val="28"/>
          <w:lang w:val="en-US"/>
        </w:rPr>
        <w:t xml:space="preserve"> // Br. J. Nurs. – 2006. </w:t>
      </w:r>
      <w:proofErr w:type="gramStart"/>
      <w:r>
        <w:rPr>
          <w:rFonts w:ascii="Times New Roman" w:hAnsi="Times New Roman" w:cs="Times New Roman"/>
          <w:kern w:val="28"/>
          <w:lang w:val="en-US"/>
        </w:rPr>
        <w:t>–  №</w:t>
      </w:r>
      <w:proofErr w:type="gramEnd"/>
      <w:r>
        <w:rPr>
          <w:rFonts w:ascii="Times New Roman" w:hAnsi="Times New Roman" w:cs="Times New Roman"/>
          <w:kern w:val="28"/>
          <w:lang w:val="en-US"/>
        </w:rPr>
        <w:t xml:space="preserve">  14(22). – </w:t>
      </w:r>
      <w:proofErr w:type="gramStart"/>
      <w:r>
        <w:rPr>
          <w:rFonts w:ascii="Times New Roman" w:hAnsi="Times New Roman" w:cs="Times New Roman"/>
          <w:kern w:val="28"/>
        </w:rPr>
        <w:t>Р</w:t>
      </w:r>
      <w:r>
        <w:rPr>
          <w:rFonts w:ascii="Times New Roman" w:hAnsi="Times New Roman" w:cs="Times New Roman"/>
          <w:kern w:val="28"/>
          <w:lang w:val="en-US"/>
        </w:rPr>
        <w:t>. 1178</w:t>
      </w:r>
      <w:proofErr w:type="gramEnd"/>
      <w:r>
        <w:rPr>
          <w:rFonts w:ascii="Times New Roman" w:hAnsi="Times New Roman" w:cs="Times New Roman"/>
          <w:kern w:val="28"/>
          <w:lang w:val="en-US"/>
        </w:rPr>
        <w:t>–1179.</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r>
        <w:rPr>
          <w:rFonts w:ascii="Times New Roman" w:hAnsi="Times New Roman" w:cs="Times New Roman"/>
          <w:kern w:val="28"/>
          <w:lang w:val="fr-FR"/>
        </w:rPr>
        <w:t xml:space="preserve">Gouin-Thibaut I., Samama M.-M. Thrombose veineuse et cancer // Annales de biologie clinique. – 2000. – № 58. – V. 6. – </w:t>
      </w:r>
      <w:r>
        <w:rPr>
          <w:rFonts w:ascii="Times New Roman" w:hAnsi="Times New Roman" w:cs="Times New Roman"/>
          <w:kern w:val="28"/>
        </w:rPr>
        <w:t>Р</w:t>
      </w:r>
      <w:r>
        <w:rPr>
          <w:rFonts w:ascii="Times New Roman" w:hAnsi="Times New Roman" w:cs="Times New Roman"/>
          <w:kern w:val="28"/>
          <w:lang w:val="fr-FR"/>
        </w:rPr>
        <w:t xml:space="preserve">. 675-682.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 xml:space="preserve">Gultasli N.Z., Kurt A., Ipek A., Gumus M., Yazicioglu K.R., Dilmen G., Tas I. The relation between pelvic varicose veins, chronic pelvic pain and lower extremity venous insufficiency in women // Diagn. Int. Radiol. –2006. – № 12(1). – </w:t>
      </w:r>
      <w:proofErr w:type="gramStart"/>
      <w:r>
        <w:rPr>
          <w:rFonts w:ascii="Times New Roman" w:hAnsi="Times New Roman" w:cs="Times New Roman"/>
          <w:kern w:val="28"/>
        </w:rPr>
        <w:t>Р</w:t>
      </w:r>
      <w:r>
        <w:rPr>
          <w:rFonts w:ascii="Times New Roman" w:hAnsi="Times New Roman" w:cs="Times New Roman"/>
          <w:kern w:val="28"/>
          <w:lang w:val="en-US"/>
        </w:rPr>
        <w:t>. 34</w:t>
      </w:r>
      <w:proofErr w:type="gramEnd"/>
      <w:r>
        <w:rPr>
          <w:rFonts w:ascii="Times New Roman" w:hAnsi="Times New Roman" w:cs="Times New Roman"/>
          <w:kern w:val="28"/>
          <w:lang w:val="en-US"/>
        </w:rPr>
        <w:t>–38.</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Haenen G., Jansen F., Bast A. The antioxidant properties of 5-o-hydroxyethyl-rutosides of the flavonoid mixture Venoruton // Phlebology. –1993. – №8</w:t>
      </w:r>
      <w:proofErr w:type="gramStart"/>
      <w:r>
        <w:rPr>
          <w:rFonts w:ascii="Times New Roman" w:hAnsi="Times New Roman" w:cs="Times New Roman"/>
          <w:kern w:val="28"/>
          <w:lang w:val="en-US"/>
        </w:rPr>
        <w:t>.–</w:t>
      </w:r>
      <w:proofErr w:type="gramEnd"/>
      <w:r>
        <w:rPr>
          <w:rFonts w:ascii="Times New Roman" w:hAnsi="Times New Roman" w:cs="Times New Roman"/>
          <w:kern w:val="28"/>
          <w:lang w:val="en-US"/>
        </w:rPr>
        <w:t xml:space="preserve"> P. 10–17.</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Hartmann K., Klode J., Pfister R. Recurrent varicose veins: sonogr</w:t>
      </w:r>
      <w:r>
        <w:rPr>
          <w:rFonts w:ascii="Times New Roman" w:hAnsi="Times New Roman" w:cs="Times New Roman"/>
          <w:kern w:val="28"/>
          <w:lang w:val="en-US"/>
        </w:rPr>
        <w:t>a</w:t>
      </w:r>
      <w:r>
        <w:rPr>
          <w:rFonts w:ascii="Times New Roman" w:hAnsi="Times New Roman" w:cs="Times New Roman"/>
          <w:kern w:val="28"/>
          <w:lang w:val="en-US"/>
        </w:rPr>
        <w:t>phy-based re-examination of 210 patients 14 years after ligation and saphenous vein stri</w:t>
      </w:r>
      <w:r>
        <w:rPr>
          <w:rFonts w:ascii="Times New Roman" w:hAnsi="Times New Roman" w:cs="Times New Roman"/>
          <w:kern w:val="28"/>
          <w:lang w:val="en-US"/>
        </w:rPr>
        <w:t>p</w:t>
      </w:r>
      <w:r>
        <w:rPr>
          <w:rFonts w:ascii="Times New Roman" w:hAnsi="Times New Roman" w:cs="Times New Roman"/>
          <w:kern w:val="28"/>
          <w:lang w:val="en-US"/>
        </w:rPr>
        <w:t>ping // Vasa. – 2006. – № 35(1</w:t>
      </w:r>
      <w:proofErr w:type="gramStart"/>
      <w:r>
        <w:rPr>
          <w:rFonts w:ascii="Times New Roman" w:hAnsi="Times New Roman" w:cs="Times New Roman"/>
          <w:kern w:val="28"/>
          <w:lang w:val="en-US"/>
        </w:rPr>
        <w:t>) .</w:t>
      </w:r>
      <w:proofErr w:type="gramEnd"/>
      <w:r>
        <w:rPr>
          <w:rFonts w:ascii="Times New Roman" w:hAnsi="Times New Roman" w:cs="Times New Roman"/>
          <w:kern w:val="28"/>
          <w:lang w:val="en-US"/>
        </w:rPr>
        <w:t xml:space="preserve"> – </w:t>
      </w:r>
      <w:proofErr w:type="gramStart"/>
      <w:r>
        <w:rPr>
          <w:rFonts w:ascii="Times New Roman" w:hAnsi="Times New Roman" w:cs="Times New Roman"/>
          <w:kern w:val="28"/>
        </w:rPr>
        <w:t>Р</w:t>
      </w:r>
      <w:r>
        <w:rPr>
          <w:rFonts w:ascii="Times New Roman" w:hAnsi="Times New Roman" w:cs="Times New Roman"/>
          <w:kern w:val="28"/>
          <w:lang w:val="en-US"/>
        </w:rPr>
        <w:t>. 21</w:t>
      </w:r>
      <w:proofErr w:type="gramEnd"/>
      <w:r>
        <w:rPr>
          <w:rFonts w:ascii="Times New Roman" w:hAnsi="Times New Roman" w:cs="Times New Roman"/>
          <w:kern w:val="28"/>
          <w:lang w:val="en-US"/>
        </w:rPr>
        <w:t>–26.</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fr-FR"/>
        </w:rPr>
        <w:t xml:space="preserve">Héron E., Lozinguez O., Emmerich J. Séquelles à distance des phlébites axillo-sous-clavières spontanées // Sang thrombose vaisseaux. – 2000. – V. 7. – № 12. – </w:t>
      </w:r>
      <w:r>
        <w:rPr>
          <w:rFonts w:ascii="Times New Roman" w:hAnsi="Times New Roman" w:cs="Times New Roman"/>
          <w:kern w:val="28"/>
        </w:rPr>
        <w:t>Р</w:t>
      </w:r>
      <w:r>
        <w:rPr>
          <w:rFonts w:ascii="Times New Roman" w:hAnsi="Times New Roman" w:cs="Times New Roman"/>
          <w:kern w:val="28"/>
          <w:lang w:val="fr-FR"/>
        </w:rPr>
        <w:t xml:space="preserve">.  </w:t>
      </w:r>
      <w:r>
        <w:rPr>
          <w:rFonts w:ascii="Times New Roman" w:hAnsi="Times New Roman" w:cs="Times New Roman"/>
          <w:kern w:val="28"/>
          <w:lang w:val="en-US"/>
        </w:rPr>
        <w:t>448–452.</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Hirsh J., Goldhaber S.Z. Medical risk factors. Ch.1. // Prevention of venous thro</w:t>
      </w:r>
      <w:r>
        <w:rPr>
          <w:rFonts w:ascii="Times New Roman" w:hAnsi="Times New Roman" w:cs="Times New Roman"/>
          <w:kern w:val="28"/>
          <w:lang w:val="en-US"/>
        </w:rPr>
        <w:t>m</w:t>
      </w:r>
      <w:r>
        <w:rPr>
          <w:rFonts w:ascii="Times New Roman" w:hAnsi="Times New Roman" w:cs="Times New Roman"/>
          <w:kern w:val="28"/>
          <w:lang w:val="en-US"/>
        </w:rPr>
        <w:t xml:space="preserve">boembolism. – New-York: M.Dekker. – 1993. – 143 </w:t>
      </w:r>
      <w:r>
        <w:rPr>
          <w:rFonts w:ascii="Times New Roman" w:hAnsi="Times New Roman" w:cs="Times New Roman"/>
          <w:kern w:val="28"/>
        </w:rPr>
        <w:t>р</w:t>
      </w:r>
      <w:r>
        <w:rPr>
          <w:rFonts w:ascii="Times New Roman" w:hAnsi="Times New Roman" w:cs="Times New Roman"/>
          <w:kern w:val="28"/>
          <w:lang w:val="en-US"/>
        </w:rPr>
        <w:t>.</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Hirsh J., Salman E.W. Pathogenesis of venous thromboembolism. // Hemost</w:t>
      </w:r>
      <w:r>
        <w:rPr>
          <w:rFonts w:ascii="Times New Roman" w:hAnsi="Times New Roman" w:cs="Times New Roman"/>
          <w:kern w:val="28"/>
          <w:lang w:val="en-US"/>
        </w:rPr>
        <w:t>a</w:t>
      </w:r>
      <w:r>
        <w:rPr>
          <w:rFonts w:ascii="Times New Roman" w:hAnsi="Times New Roman" w:cs="Times New Roman"/>
          <w:kern w:val="28"/>
          <w:lang w:val="en-US"/>
        </w:rPr>
        <w:t xml:space="preserve">sis and thrombosis. Basic principlrs and clinical practice </w:t>
      </w:r>
      <w:proofErr w:type="gramStart"/>
      <w:r>
        <w:rPr>
          <w:rFonts w:ascii="Times New Roman" w:hAnsi="Times New Roman" w:cs="Times New Roman"/>
          <w:kern w:val="28"/>
          <w:lang w:val="en-US"/>
        </w:rPr>
        <w:t>–  1987</w:t>
      </w:r>
      <w:proofErr w:type="gramEnd"/>
      <w:r>
        <w:rPr>
          <w:rFonts w:ascii="Times New Roman" w:hAnsi="Times New Roman" w:cs="Times New Roman"/>
          <w:kern w:val="28"/>
          <w:lang w:val="en-US"/>
        </w:rPr>
        <w:t xml:space="preserve">. – № 7 – </w:t>
      </w:r>
      <w:r>
        <w:rPr>
          <w:rFonts w:ascii="Times New Roman" w:hAnsi="Times New Roman" w:cs="Times New Roman"/>
          <w:kern w:val="28"/>
        </w:rPr>
        <w:t>Р</w:t>
      </w:r>
      <w:r>
        <w:rPr>
          <w:rFonts w:ascii="Times New Roman" w:hAnsi="Times New Roman" w:cs="Times New Roman"/>
          <w:kern w:val="28"/>
          <w:lang w:val="en-US"/>
        </w:rPr>
        <w:t>. 58</w:t>
      </w:r>
      <w:r>
        <w:rPr>
          <w:rFonts w:ascii="Times New Roman" w:hAnsi="Times New Roman" w:cs="Times New Roman"/>
          <w:kern w:val="28"/>
        </w:rPr>
        <w:t>–</w:t>
      </w:r>
      <w:r>
        <w:rPr>
          <w:rFonts w:ascii="Times New Roman" w:hAnsi="Times New Roman" w:cs="Times New Roman"/>
          <w:kern w:val="28"/>
          <w:lang w:val="en-US"/>
        </w:rPr>
        <w:t>65.</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 xml:space="preserve">Jimenez Cossio G.A. </w:t>
      </w:r>
      <w:proofErr w:type="gramStart"/>
      <w:r>
        <w:rPr>
          <w:rFonts w:ascii="Times New Roman" w:hAnsi="Times New Roman" w:cs="Times New Roman"/>
          <w:kern w:val="28"/>
          <w:lang w:val="en-US"/>
        </w:rPr>
        <w:t>Epidemiplogy  of</w:t>
      </w:r>
      <w:proofErr w:type="gramEnd"/>
      <w:r>
        <w:rPr>
          <w:rFonts w:ascii="Times New Roman" w:hAnsi="Times New Roman" w:cs="Times New Roman"/>
          <w:kern w:val="28"/>
          <w:lang w:val="en-US"/>
        </w:rPr>
        <w:t xml:space="preserve"> chronic venous insuffiency // Cardi</w:t>
      </w:r>
      <w:r>
        <w:rPr>
          <w:rFonts w:ascii="Times New Roman" w:hAnsi="Times New Roman" w:cs="Times New Roman"/>
          <w:kern w:val="28"/>
          <w:lang w:val="en-US"/>
        </w:rPr>
        <w:t>o</w:t>
      </w:r>
      <w:r>
        <w:rPr>
          <w:rFonts w:ascii="Times New Roman" w:hAnsi="Times New Roman" w:cs="Times New Roman"/>
          <w:kern w:val="28"/>
          <w:lang w:val="en-US"/>
        </w:rPr>
        <w:t xml:space="preserve">vasc. Drugs. – 1995. – № 5. – </w:t>
      </w:r>
      <w:proofErr w:type="gramStart"/>
      <w:r>
        <w:rPr>
          <w:rFonts w:ascii="Times New Roman" w:hAnsi="Times New Roman" w:cs="Times New Roman"/>
          <w:kern w:val="28"/>
        </w:rPr>
        <w:t>Р</w:t>
      </w:r>
      <w:r>
        <w:rPr>
          <w:rFonts w:ascii="Times New Roman" w:hAnsi="Times New Roman" w:cs="Times New Roman"/>
          <w:kern w:val="28"/>
          <w:lang w:val="en-US"/>
        </w:rPr>
        <w:t>. 78</w:t>
      </w:r>
      <w:proofErr w:type="gramEnd"/>
      <w:r>
        <w:rPr>
          <w:rFonts w:ascii="Times New Roman" w:hAnsi="Times New Roman" w:cs="Times New Roman"/>
          <w:kern w:val="28"/>
          <w:lang w:val="en-US"/>
        </w:rPr>
        <w:t>-95.</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Jimenez Cossio G.A. Epidemiology of varicosis diseases // Phlebolympho</w:t>
      </w:r>
      <w:r>
        <w:rPr>
          <w:rFonts w:ascii="Times New Roman" w:hAnsi="Times New Roman" w:cs="Times New Roman"/>
          <w:kern w:val="28"/>
          <w:lang w:val="en-US"/>
        </w:rPr>
        <w:t>l</w:t>
      </w:r>
      <w:r>
        <w:rPr>
          <w:rFonts w:ascii="Times New Roman" w:hAnsi="Times New Roman" w:cs="Times New Roman"/>
          <w:kern w:val="28"/>
          <w:lang w:val="en-US"/>
        </w:rPr>
        <w:t>ogy</w:t>
      </w:r>
      <w:proofErr w:type="gramStart"/>
      <w:r>
        <w:rPr>
          <w:rFonts w:ascii="Times New Roman" w:hAnsi="Times New Roman" w:cs="Times New Roman"/>
          <w:kern w:val="28"/>
          <w:lang w:val="en-US"/>
        </w:rPr>
        <w:t>.–</w:t>
      </w:r>
      <w:proofErr w:type="gramEnd"/>
      <w:r>
        <w:rPr>
          <w:rFonts w:ascii="Times New Roman" w:hAnsi="Times New Roman" w:cs="Times New Roman"/>
          <w:kern w:val="28"/>
          <w:lang w:val="en-US"/>
        </w:rPr>
        <w:t xml:space="preserve"> 1996. –</w:t>
      </w:r>
      <w:proofErr w:type="gramStart"/>
      <w:r>
        <w:rPr>
          <w:rFonts w:ascii="Times New Roman" w:hAnsi="Times New Roman" w:cs="Times New Roman"/>
          <w:kern w:val="28"/>
          <w:lang w:val="en-US"/>
        </w:rPr>
        <w:t>  №</w:t>
      </w:r>
      <w:proofErr w:type="gramEnd"/>
      <w:r>
        <w:rPr>
          <w:rFonts w:ascii="Times New Roman" w:hAnsi="Times New Roman" w:cs="Times New Roman"/>
          <w:kern w:val="28"/>
          <w:lang w:val="en-US"/>
        </w:rPr>
        <w:t>1. –</w:t>
      </w:r>
      <w:proofErr w:type="gramStart"/>
      <w:r>
        <w:rPr>
          <w:rFonts w:ascii="Times New Roman" w:hAnsi="Times New Roman" w:cs="Times New Roman"/>
          <w:kern w:val="28"/>
          <w:lang w:val="en-US"/>
        </w:rPr>
        <w:t>  P.1</w:t>
      </w:r>
      <w:proofErr w:type="gramEnd"/>
      <w:r>
        <w:rPr>
          <w:rFonts w:ascii="Times New Roman" w:hAnsi="Times New Roman" w:cs="Times New Roman"/>
          <w:kern w:val="28"/>
          <w:lang w:val="en-US"/>
        </w:rPr>
        <w:t xml:space="preserve">–8.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Kakkar V.V., Boeckl O., Boneu B. Efficacy and safety of low low m</w:t>
      </w:r>
      <w:r>
        <w:rPr>
          <w:rFonts w:ascii="Times New Roman" w:hAnsi="Times New Roman" w:cs="Times New Roman"/>
          <w:kern w:val="28"/>
          <w:lang w:val="en-US"/>
        </w:rPr>
        <w:t>o</w:t>
      </w:r>
      <w:r>
        <w:rPr>
          <w:rFonts w:ascii="Times New Roman" w:hAnsi="Times New Roman" w:cs="Times New Roman"/>
          <w:kern w:val="28"/>
          <w:lang w:val="en-US"/>
        </w:rPr>
        <w:t>lecular weight heparin and standart  unfractionalited heparin for prophylactic of postoperative v</w:t>
      </w:r>
      <w:r>
        <w:rPr>
          <w:rFonts w:ascii="Times New Roman" w:hAnsi="Times New Roman" w:cs="Times New Roman"/>
          <w:kern w:val="28"/>
          <w:lang w:val="en-US"/>
        </w:rPr>
        <w:t>e</w:t>
      </w:r>
      <w:r>
        <w:rPr>
          <w:rFonts w:ascii="Times New Roman" w:hAnsi="Times New Roman" w:cs="Times New Roman"/>
          <w:kern w:val="28"/>
          <w:lang w:val="en-US"/>
        </w:rPr>
        <w:t xml:space="preserve">nous tromboembolism. // Cardiovasc. Drugs. – 1999. – № 7. – </w:t>
      </w:r>
      <w:proofErr w:type="gramStart"/>
      <w:r>
        <w:rPr>
          <w:rFonts w:ascii="Times New Roman" w:hAnsi="Times New Roman" w:cs="Times New Roman"/>
          <w:kern w:val="28"/>
        </w:rPr>
        <w:t>Р</w:t>
      </w:r>
      <w:r>
        <w:rPr>
          <w:rFonts w:ascii="Times New Roman" w:hAnsi="Times New Roman" w:cs="Times New Roman"/>
          <w:kern w:val="28"/>
          <w:lang w:val="en-US"/>
        </w:rPr>
        <w:t xml:space="preserve">. </w:t>
      </w:r>
      <w:r>
        <w:rPr>
          <w:rFonts w:ascii="Times New Roman" w:hAnsi="Times New Roman" w:cs="Times New Roman"/>
          <w:kern w:val="28"/>
        </w:rPr>
        <w:t>3</w:t>
      </w:r>
      <w:r>
        <w:rPr>
          <w:rFonts w:ascii="Times New Roman" w:hAnsi="Times New Roman" w:cs="Times New Roman"/>
          <w:kern w:val="28"/>
          <w:lang w:val="en-US"/>
        </w:rPr>
        <w:t>8</w:t>
      </w:r>
      <w:proofErr w:type="gramEnd"/>
      <w:r>
        <w:rPr>
          <w:rFonts w:ascii="Times New Roman" w:hAnsi="Times New Roman" w:cs="Times New Roman"/>
          <w:kern w:val="28"/>
          <w:lang w:val="en-US"/>
        </w:rPr>
        <w:t>-</w:t>
      </w:r>
      <w:r>
        <w:rPr>
          <w:rFonts w:ascii="Times New Roman" w:hAnsi="Times New Roman" w:cs="Times New Roman"/>
          <w:kern w:val="28"/>
        </w:rPr>
        <w:t>4</w:t>
      </w:r>
      <w:r>
        <w:rPr>
          <w:rFonts w:ascii="Times New Roman" w:hAnsi="Times New Roman" w:cs="Times New Roman"/>
          <w:kern w:val="28"/>
          <w:lang w:val="en-US"/>
        </w:rPr>
        <w:t>5.</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lastRenderedPageBreak/>
        <w:t>Kurz X., Lamping D.L., Kahn S.R., Baccaglini U., Zuccarelli F., Spr</w:t>
      </w:r>
      <w:r>
        <w:rPr>
          <w:rFonts w:ascii="Times New Roman" w:hAnsi="Times New Roman" w:cs="Times New Roman"/>
          <w:kern w:val="28"/>
          <w:lang w:val="en-US"/>
        </w:rPr>
        <w:t>e</w:t>
      </w:r>
      <w:r>
        <w:rPr>
          <w:rFonts w:ascii="Times New Roman" w:hAnsi="Times New Roman" w:cs="Times New Roman"/>
          <w:kern w:val="28"/>
          <w:lang w:val="en-US"/>
        </w:rPr>
        <w:t xml:space="preserve">afico G., Abenhaim L. Do varicose veins affect quality of life? Results of an international population-based study // J. Vasc. Surg. – 2001. </w:t>
      </w:r>
      <w:proofErr w:type="gramStart"/>
      <w:r>
        <w:rPr>
          <w:rFonts w:ascii="Times New Roman" w:hAnsi="Times New Roman" w:cs="Times New Roman"/>
          <w:kern w:val="28"/>
          <w:lang w:val="en-US"/>
        </w:rPr>
        <w:t>–  №</w:t>
      </w:r>
      <w:proofErr w:type="gramEnd"/>
      <w:r>
        <w:rPr>
          <w:rFonts w:ascii="Times New Roman" w:hAnsi="Times New Roman" w:cs="Times New Roman"/>
          <w:kern w:val="28"/>
          <w:lang w:val="en-US"/>
        </w:rPr>
        <w:t xml:space="preserve"> 34 (4). – </w:t>
      </w:r>
      <w:proofErr w:type="gramStart"/>
      <w:r>
        <w:rPr>
          <w:rFonts w:ascii="Times New Roman" w:hAnsi="Times New Roman" w:cs="Times New Roman"/>
          <w:kern w:val="28"/>
        </w:rPr>
        <w:t>Р</w:t>
      </w:r>
      <w:r>
        <w:rPr>
          <w:rFonts w:ascii="Times New Roman" w:hAnsi="Times New Roman" w:cs="Times New Roman"/>
          <w:kern w:val="28"/>
          <w:lang w:val="en-US"/>
        </w:rPr>
        <w:t>. 641</w:t>
      </w:r>
      <w:proofErr w:type="gramEnd"/>
      <w:r>
        <w:rPr>
          <w:rFonts w:ascii="Times New Roman" w:hAnsi="Times New Roman" w:cs="Times New Roman"/>
          <w:kern w:val="28"/>
          <w:lang w:val="en-US"/>
        </w:rPr>
        <w:t>–648.</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bookmarkStart w:id="11" w:name="_Toc135489109"/>
      <w:bookmarkStart w:id="12" w:name="_Toc135492528"/>
      <w:r>
        <w:rPr>
          <w:rFonts w:ascii="Times New Roman" w:hAnsi="Times New Roman" w:cs="Times New Roman"/>
          <w:kern w:val="28"/>
          <w:lang w:val="en-US"/>
        </w:rPr>
        <w:t>Labourey J.-L., Lacroix Ph., Genet D. Thrombotic complications of i</w:t>
      </w:r>
      <w:r>
        <w:rPr>
          <w:rFonts w:ascii="Times New Roman" w:hAnsi="Times New Roman" w:cs="Times New Roman"/>
          <w:kern w:val="28"/>
          <w:lang w:val="en-US"/>
        </w:rPr>
        <w:t>m</w:t>
      </w:r>
      <w:r>
        <w:rPr>
          <w:rFonts w:ascii="Times New Roman" w:hAnsi="Times New Roman" w:cs="Times New Roman"/>
          <w:kern w:val="28"/>
          <w:lang w:val="en-US"/>
        </w:rPr>
        <w:t xml:space="preserve">planted </w:t>
      </w:r>
    </w:p>
    <w:p w:rsidR="00B65D2C" w:rsidRDefault="00B65D2C" w:rsidP="00B65D2C">
      <w:pPr>
        <w:tabs>
          <w:tab w:val="left" w:pos="180"/>
        </w:tabs>
        <w:spacing w:line="360" w:lineRule="auto"/>
        <w:ind w:left="180" w:right="-83"/>
        <w:jc w:val="both"/>
        <w:rPr>
          <w:rFonts w:ascii="Times New Roman" w:hAnsi="Times New Roman" w:cs="Times New Roman"/>
          <w:kern w:val="28"/>
          <w:lang w:val="en-US"/>
        </w:rPr>
      </w:pPr>
      <w:proofErr w:type="gramStart"/>
      <w:r>
        <w:rPr>
          <w:rFonts w:ascii="Times New Roman" w:hAnsi="Times New Roman" w:cs="Times New Roman"/>
          <w:kern w:val="28"/>
          <w:lang w:val="en-US"/>
        </w:rPr>
        <w:t>central</w:t>
      </w:r>
      <w:proofErr w:type="gramEnd"/>
      <w:r>
        <w:rPr>
          <w:rFonts w:ascii="Times New Roman" w:hAnsi="Times New Roman" w:cs="Times New Roman"/>
          <w:kern w:val="28"/>
          <w:lang w:val="en-US"/>
        </w:rPr>
        <w:t xml:space="preserve"> venous access devices: prospective evaluation // Bulletin du cancer. – 2004. – V. 5. </w:t>
      </w:r>
      <w:proofErr w:type="gramStart"/>
      <w:r>
        <w:rPr>
          <w:rFonts w:ascii="Times New Roman" w:hAnsi="Times New Roman" w:cs="Times New Roman"/>
          <w:kern w:val="28"/>
          <w:lang w:val="en-US"/>
        </w:rPr>
        <w:t>– № 91.</w:t>
      </w:r>
      <w:proofErr w:type="gramEnd"/>
      <w:r>
        <w:rPr>
          <w:rFonts w:ascii="Times New Roman" w:hAnsi="Times New Roman" w:cs="Times New Roman"/>
          <w:kern w:val="28"/>
          <w:lang w:val="en-US"/>
        </w:rPr>
        <w:t xml:space="preserve"> – </w:t>
      </w:r>
      <w:proofErr w:type="gramStart"/>
      <w:r>
        <w:rPr>
          <w:rFonts w:ascii="Times New Roman" w:hAnsi="Times New Roman" w:cs="Times New Roman"/>
          <w:kern w:val="28"/>
        </w:rPr>
        <w:t>Р</w:t>
      </w:r>
      <w:r>
        <w:rPr>
          <w:rFonts w:ascii="Times New Roman" w:hAnsi="Times New Roman" w:cs="Times New Roman"/>
          <w:kern w:val="28"/>
          <w:lang w:val="en-US"/>
        </w:rPr>
        <w:t>. 431</w:t>
      </w:r>
      <w:proofErr w:type="gramEnd"/>
      <w:r>
        <w:rPr>
          <w:rFonts w:ascii="Times New Roman" w:hAnsi="Times New Roman" w:cs="Times New Roman"/>
          <w:kern w:val="28"/>
          <w:lang w:val="en-US"/>
        </w:rPr>
        <w:t>–436.</w:t>
      </w:r>
      <w:bookmarkEnd w:id="11"/>
      <w:bookmarkEnd w:id="12"/>
      <w:r>
        <w:rPr>
          <w:rFonts w:ascii="Times New Roman" w:hAnsi="Times New Roman" w:cs="Times New Roman"/>
          <w:kern w:val="28"/>
          <w:lang w:val="en-US"/>
        </w:rPr>
        <w:t xml:space="preserve">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bookmarkStart w:id="13" w:name="_Toc135489110"/>
      <w:bookmarkStart w:id="14" w:name="_Toc135492529"/>
      <w:r>
        <w:rPr>
          <w:rFonts w:ascii="Times New Roman" w:hAnsi="Times New Roman" w:cs="Times New Roman"/>
          <w:kern w:val="28"/>
          <w:lang w:val="fr-FR"/>
        </w:rPr>
        <w:t xml:space="preserve">Lacut K., Bressollette L., Oger E. La prévention antithrombotique de l’hémorragie intracérébrale // Sang thrombose vaisseaux. – 2005. – V. 7. – № 17. – </w:t>
      </w:r>
      <w:r>
        <w:rPr>
          <w:rFonts w:ascii="Times New Roman" w:hAnsi="Times New Roman" w:cs="Times New Roman"/>
          <w:kern w:val="28"/>
        </w:rPr>
        <w:t>Р</w:t>
      </w:r>
      <w:r>
        <w:rPr>
          <w:rFonts w:ascii="Times New Roman" w:hAnsi="Times New Roman" w:cs="Times New Roman"/>
          <w:kern w:val="28"/>
          <w:lang w:val="fr-FR"/>
        </w:rPr>
        <w:t>. 377–381.</w:t>
      </w:r>
      <w:bookmarkEnd w:id="13"/>
      <w:bookmarkEnd w:id="14"/>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r>
        <w:rPr>
          <w:rFonts w:ascii="Times New Roman" w:hAnsi="Times New Roman" w:cs="Times New Roman"/>
          <w:kern w:val="28"/>
          <w:lang w:val="fr-FR"/>
        </w:rPr>
        <w:t>Laza-Achille M., Desruennes E., Mario Di Palma. Aspects pratiques de la prise en charge des thromboses chez le patient cancéreux // Bulletin du cancer. – 2006. –  № 93. – V. 3. – P. 271–281.</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r>
        <w:rPr>
          <w:rFonts w:ascii="Times New Roman" w:hAnsi="Times New Roman" w:cs="Times New Roman"/>
          <w:kern w:val="28"/>
          <w:lang w:val="en-US"/>
        </w:rPr>
        <w:t xml:space="preserve">Lechter A. Pelvic and vulvar varices. </w:t>
      </w:r>
      <w:r>
        <w:rPr>
          <w:rFonts w:ascii="Times New Roman" w:hAnsi="Times New Roman" w:cs="Times New Roman"/>
          <w:kern w:val="28"/>
          <w:lang w:val="fr-FR"/>
        </w:rPr>
        <w:t>Qualiti Medical Publiching. – St.Louis, Missouri, 1999. –  P. 245–448.</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bookmarkStart w:id="15" w:name="_Toc135489111"/>
      <w:bookmarkStart w:id="16" w:name="_Toc135492530"/>
      <w:r>
        <w:rPr>
          <w:rFonts w:ascii="Times New Roman" w:hAnsi="Times New Roman" w:cs="Times New Roman"/>
          <w:kern w:val="28"/>
          <w:lang w:val="fr-FR"/>
        </w:rPr>
        <w:t xml:space="preserve">Limal N., Wechsler B. Les syndromes caves supérieurs // Sang thrombose vaisseaux. – 2006. – № 18. – V. 1. – </w:t>
      </w:r>
      <w:r>
        <w:rPr>
          <w:rFonts w:ascii="Times New Roman" w:hAnsi="Times New Roman" w:cs="Times New Roman"/>
          <w:kern w:val="28"/>
        </w:rPr>
        <w:t>Р</w:t>
      </w:r>
      <w:r>
        <w:rPr>
          <w:rFonts w:ascii="Times New Roman" w:hAnsi="Times New Roman" w:cs="Times New Roman"/>
          <w:kern w:val="28"/>
          <w:lang w:val="fr-FR"/>
        </w:rPr>
        <w:t>. 17–22.</w:t>
      </w:r>
      <w:bookmarkEnd w:id="15"/>
      <w:bookmarkEnd w:id="16"/>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Lin S</w:t>
      </w:r>
      <w:r>
        <w:rPr>
          <w:rFonts w:ascii="Times New Roman" w:hAnsi="Times New Roman" w:cs="Times New Roman"/>
          <w:kern w:val="28"/>
          <w:lang w:val="uk-UA"/>
        </w:rPr>
        <w:t>.</w:t>
      </w:r>
      <w:r>
        <w:rPr>
          <w:rFonts w:ascii="Times New Roman" w:hAnsi="Times New Roman" w:cs="Times New Roman"/>
          <w:kern w:val="28"/>
          <w:lang w:val="en-US"/>
        </w:rPr>
        <w:t>D</w:t>
      </w:r>
      <w:r>
        <w:rPr>
          <w:rFonts w:ascii="Times New Roman" w:hAnsi="Times New Roman" w:cs="Times New Roman"/>
          <w:kern w:val="28"/>
          <w:lang w:val="uk-UA"/>
        </w:rPr>
        <w:t>.</w:t>
      </w:r>
      <w:r>
        <w:rPr>
          <w:rFonts w:ascii="Times New Roman" w:hAnsi="Times New Roman" w:cs="Times New Roman"/>
          <w:kern w:val="28"/>
          <w:lang w:val="en-US"/>
        </w:rPr>
        <w:t xml:space="preserve">, Cheng K.H., Lin T.M. Management of the primary varicose veins with venous ulceration with assistance of endoscopic surgery // Ann. plast. surg. – 2006. –№ 56(3). – </w:t>
      </w:r>
      <w:proofErr w:type="gramStart"/>
      <w:r>
        <w:rPr>
          <w:rFonts w:ascii="Times New Roman" w:hAnsi="Times New Roman" w:cs="Times New Roman"/>
          <w:kern w:val="28"/>
        </w:rPr>
        <w:t>Р</w:t>
      </w:r>
      <w:r>
        <w:rPr>
          <w:rFonts w:ascii="Times New Roman" w:hAnsi="Times New Roman" w:cs="Times New Roman"/>
          <w:kern w:val="28"/>
          <w:lang w:val="en-US"/>
        </w:rPr>
        <w:t>. 289</w:t>
      </w:r>
      <w:proofErr w:type="gramEnd"/>
      <w:r>
        <w:rPr>
          <w:rFonts w:ascii="Times New Roman" w:hAnsi="Times New Roman" w:cs="Times New Roman"/>
          <w:kern w:val="28"/>
          <w:lang w:val="en-US"/>
        </w:rPr>
        <w:t>–294.</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Lowe G., Woodward M., Vessey M. Thrombotic variables and risk of idi</w:t>
      </w:r>
      <w:r>
        <w:rPr>
          <w:rFonts w:ascii="Times New Roman" w:hAnsi="Times New Roman" w:cs="Times New Roman"/>
          <w:kern w:val="28"/>
          <w:lang w:val="en-US"/>
        </w:rPr>
        <w:t>o</w:t>
      </w:r>
      <w:r>
        <w:rPr>
          <w:rFonts w:ascii="Times New Roman" w:hAnsi="Times New Roman" w:cs="Times New Roman"/>
          <w:kern w:val="28"/>
          <w:lang w:val="en-US"/>
        </w:rPr>
        <w:t>pathic venous thromboembolism in women aged 45-64 years. Relationships to hormone r</w:t>
      </w:r>
      <w:r>
        <w:rPr>
          <w:rFonts w:ascii="Times New Roman" w:hAnsi="Times New Roman" w:cs="Times New Roman"/>
          <w:kern w:val="28"/>
          <w:lang w:val="en-US"/>
        </w:rPr>
        <w:t>e</w:t>
      </w:r>
      <w:r>
        <w:rPr>
          <w:rFonts w:ascii="Times New Roman" w:hAnsi="Times New Roman" w:cs="Times New Roman"/>
          <w:kern w:val="28"/>
          <w:lang w:val="en-US"/>
        </w:rPr>
        <w:t xml:space="preserve">placement therapy // Thromb. </w:t>
      </w:r>
      <w:proofErr w:type="gramStart"/>
      <w:r>
        <w:rPr>
          <w:rFonts w:ascii="Times New Roman" w:hAnsi="Times New Roman" w:cs="Times New Roman"/>
          <w:kern w:val="28"/>
          <w:lang w:val="en-US"/>
        </w:rPr>
        <w:t>and</w:t>
      </w:r>
      <w:proofErr w:type="gramEnd"/>
      <w:r>
        <w:rPr>
          <w:rFonts w:ascii="Times New Roman" w:hAnsi="Times New Roman" w:cs="Times New Roman"/>
          <w:kern w:val="28"/>
          <w:lang w:val="en-US"/>
        </w:rPr>
        <w:t xml:space="preserve"> haemostasis. – 2000. – № 83 (4). – P. 530–535.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lang w:val="en-US"/>
        </w:rPr>
        <w:t xml:space="preserve">Mac Lennan W.J., Wilson J. Hydroxyethylrutosides in elderly patients with chronic venous </w:t>
      </w:r>
      <w:proofErr w:type="gramStart"/>
      <w:r>
        <w:rPr>
          <w:rFonts w:ascii="Times New Roman" w:hAnsi="Times New Roman" w:cs="Times New Roman"/>
          <w:lang w:val="en-US"/>
        </w:rPr>
        <w:t>insufficiency :</w:t>
      </w:r>
      <w:proofErr w:type="gramEnd"/>
      <w:r>
        <w:rPr>
          <w:rFonts w:ascii="Times New Roman" w:hAnsi="Times New Roman" w:cs="Times New Roman"/>
          <w:lang w:val="en-US"/>
        </w:rPr>
        <w:t xml:space="preserve"> its efficacy and tolerability // Gerentology. –1994. – № 40 (1). – P. 45–52.</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r>
        <w:rPr>
          <w:rFonts w:ascii="Times New Roman" w:hAnsi="Times New Roman" w:cs="Times New Roman"/>
          <w:kern w:val="28"/>
          <w:lang w:val="fr-FR"/>
        </w:rPr>
        <w:t xml:space="preserve">Mahé </w:t>
      </w:r>
      <w:r>
        <w:rPr>
          <w:rFonts w:ascii="Times New Roman" w:hAnsi="Times New Roman" w:cs="Times New Roman"/>
          <w:kern w:val="28"/>
        </w:rPr>
        <w:t>І</w:t>
      </w:r>
      <w:r>
        <w:rPr>
          <w:rFonts w:ascii="Times New Roman" w:hAnsi="Times New Roman" w:cs="Times New Roman"/>
          <w:kern w:val="28"/>
          <w:lang w:val="fr-FR"/>
        </w:rPr>
        <w:t xml:space="preserve">. Les grands essais qui ont changé ma pratique: la maladie veineuse thromboembolique // Médecine thérapeutique. – 2005. – V. 5. – № 11. – </w:t>
      </w:r>
      <w:r>
        <w:rPr>
          <w:rFonts w:ascii="Times New Roman" w:hAnsi="Times New Roman" w:cs="Times New Roman"/>
          <w:kern w:val="28"/>
        </w:rPr>
        <w:t>Р</w:t>
      </w:r>
      <w:r>
        <w:rPr>
          <w:rFonts w:ascii="Times New Roman" w:hAnsi="Times New Roman" w:cs="Times New Roman"/>
          <w:kern w:val="28"/>
          <w:lang w:val="fr-FR"/>
        </w:rPr>
        <w:t>. 346–352.</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r>
        <w:rPr>
          <w:rFonts w:ascii="Times New Roman" w:hAnsi="Times New Roman" w:cs="Times New Roman"/>
          <w:kern w:val="28"/>
          <w:lang w:val="en-US"/>
        </w:rPr>
        <w:t>Marcelo P. V. Gomes, Steven R. Deitcher. Risk of venous thromboembolic di</w:t>
      </w:r>
      <w:r>
        <w:rPr>
          <w:rFonts w:ascii="Times New Roman" w:hAnsi="Times New Roman" w:cs="Times New Roman"/>
          <w:kern w:val="28"/>
          <w:lang w:val="en-US"/>
        </w:rPr>
        <w:t>s</w:t>
      </w:r>
      <w:r>
        <w:rPr>
          <w:rFonts w:ascii="Times New Roman" w:hAnsi="Times New Roman" w:cs="Times New Roman"/>
          <w:kern w:val="28"/>
          <w:lang w:val="en-US"/>
        </w:rPr>
        <w:t xml:space="preserve">ease associated with hormonal contraceptives and hormone replacement therapy. </w:t>
      </w:r>
      <w:r>
        <w:rPr>
          <w:rFonts w:ascii="Times New Roman" w:hAnsi="Times New Roman" w:cs="Times New Roman"/>
          <w:kern w:val="28"/>
          <w:lang w:val="fr-FR"/>
        </w:rPr>
        <w:t>A Clinical Review. // Arch Intern Med. – 2004. – № 164. – P. 1965</w:t>
      </w:r>
      <w:r>
        <w:rPr>
          <w:rFonts w:ascii="Times New Roman" w:hAnsi="Times New Roman" w:cs="Times New Roman"/>
          <w:kern w:val="28"/>
        </w:rPr>
        <w:t>–</w:t>
      </w:r>
      <w:r>
        <w:rPr>
          <w:rFonts w:ascii="Times New Roman" w:hAnsi="Times New Roman" w:cs="Times New Roman"/>
          <w:kern w:val="28"/>
          <w:lang w:val="fr-FR"/>
        </w:rPr>
        <w:t>1976.</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r>
        <w:rPr>
          <w:rFonts w:ascii="Times New Roman" w:hAnsi="Times New Roman" w:cs="Times New Roman"/>
          <w:kern w:val="28"/>
          <w:lang w:val="fr-FR"/>
        </w:rPr>
        <w:t>Marcy P.-Y., Magné N., Bailet C. Dispositifs veineux implantables en oncologie : implantation brachiale sous repérage phlébographique // Bulletin du cancer. – 2002. –  V. 7. –№  89. – P. 707–712.</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lang w:val="uk-UA"/>
        </w:rPr>
        <w:t xml:space="preserve">Marhuenda E., Alarcon de la Lastra C., Martin M.J. Antisecretory and gastroprotective effects of </w:t>
      </w:r>
      <w:r>
        <w:rPr>
          <w:rFonts w:ascii="Times New Roman" w:hAnsi="Times New Roman" w:cs="Times New Roman"/>
          <w:lang w:val="en-US"/>
        </w:rPr>
        <w:t>ae</w:t>
      </w:r>
      <w:r>
        <w:rPr>
          <w:rFonts w:ascii="Times New Roman" w:hAnsi="Times New Roman" w:cs="Times New Roman"/>
          <w:lang w:val="uk-UA"/>
        </w:rPr>
        <w:t>scine in rats</w:t>
      </w:r>
      <w:r>
        <w:rPr>
          <w:rFonts w:ascii="Times New Roman" w:hAnsi="Times New Roman" w:cs="Times New Roman"/>
          <w:lang w:val="en-US"/>
        </w:rPr>
        <w:t xml:space="preserve"> // </w:t>
      </w:r>
      <w:r>
        <w:rPr>
          <w:rFonts w:ascii="Times New Roman" w:hAnsi="Times New Roman" w:cs="Times New Roman"/>
          <w:lang w:val="uk-UA"/>
        </w:rPr>
        <w:t>Gen</w:t>
      </w:r>
      <w:r>
        <w:rPr>
          <w:rFonts w:ascii="Times New Roman" w:hAnsi="Times New Roman" w:cs="Times New Roman"/>
          <w:lang w:val="en-US"/>
        </w:rPr>
        <w:t>.</w:t>
      </w:r>
      <w:r>
        <w:rPr>
          <w:rFonts w:ascii="Times New Roman" w:hAnsi="Times New Roman" w:cs="Times New Roman"/>
          <w:lang w:val="uk-UA"/>
        </w:rPr>
        <w:t xml:space="preserve"> Pharmacol</w:t>
      </w:r>
      <w:r>
        <w:rPr>
          <w:rFonts w:ascii="Times New Roman" w:hAnsi="Times New Roman" w:cs="Times New Roman"/>
          <w:lang w:val="en-US"/>
        </w:rPr>
        <w:t xml:space="preserve">. – </w:t>
      </w:r>
      <w:r>
        <w:rPr>
          <w:rFonts w:ascii="Times New Roman" w:hAnsi="Times New Roman" w:cs="Times New Roman"/>
          <w:lang w:val="uk-UA"/>
        </w:rPr>
        <w:t>1994</w:t>
      </w:r>
      <w:r>
        <w:rPr>
          <w:rFonts w:ascii="Times New Roman" w:hAnsi="Times New Roman" w:cs="Times New Roman"/>
          <w:lang w:val="en-US"/>
        </w:rPr>
        <w:t>. – V.</w:t>
      </w:r>
      <w:r>
        <w:rPr>
          <w:rFonts w:ascii="Times New Roman" w:hAnsi="Times New Roman" w:cs="Times New Roman"/>
          <w:lang w:val="uk-UA"/>
        </w:rPr>
        <w:t>25</w:t>
      </w:r>
      <w:r>
        <w:rPr>
          <w:rFonts w:ascii="Times New Roman" w:hAnsi="Times New Roman" w:cs="Times New Roman"/>
          <w:lang w:val="en-US"/>
        </w:rPr>
        <w:t>. – №</w:t>
      </w:r>
      <w:r>
        <w:rPr>
          <w:rFonts w:ascii="Times New Roman" w:hAnsi="Times New Roman" w:cs="Times New Roman"/>
          <w:lang w:val="uk-UA"/>
        </w:rPr>
        <w:t>6.-Р.1213–1219.</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lastRenderedPageBreak/>
        <w:t>Mark A. Crowther, John G. Kelton. Congenital thrombophilic states a</w:t>
      </w:r>
      <w:r>
        <w:rPr>
          <w:rFonts w:ascii="Times New Roman" w:hAnsi="Times New Roman" w:cs="Times New Roman"/>
          <w:kern w:val="28"/>
          <w:lang w:val="en-US"/>
        </w:rPr>
        <w:t>s</w:t>
      </w:r>
      <w:r>
        <w:rPr>
          <w:rFonts w:ascii="Times New Roman" w:hAnsi="Times New Roman" w:cs="Times New Roman"/>
          <w:kern w:val="28"/>
          <w:lang w:val="en-US"/>
        </w:rPr>
        <w:t xml:space="preserve">sociated with venous thrombosis: a qualitative overview and proposed classification </w:t>
      </w:r>
      <w:proofErr w:type="gramStart"/>
      <w:r>
        <w:rPr>
          <w:rFonts w:ascii="Times New Roman" w:hAnsi="Times New Roman" w:cs="Times New Roman"/>
          <w:kern w:val="28"/>
          <w:lang w:val="en-US"/>
        </w:rPr>
        <w:t>system .</w:t>
      </w:r>
      <w:proofErr w:type="gramEnd"/>
      <w:r>
        <w:rPr>
          <w:rFonts w:ascii="Times New Roman" w:hAnsi="Times New Roman" w:cs="Times New Roman"/>
          <w:kern w:val="28"/>
          <w:lang w:val="en-US"/>
        </w:rPr>
        <w:t xml:space="preserve"> – </w:t>
      </w:r>
      <w:proofErr w:type="gramStart"/>
      <w:r>
        <w:rPr>
          <w:rFonts w:ascii="Times New Roman" w:hAnsi="Times New Roman" w:cs="Times New Roman"/>
          <w:kern w:val="28"/>
          <w:lang w:val="en-US"/>
        </w:rPr>
        <w:t>2003 .</w:t>
      </w:r>
      <w:proofErr w:type="gramEnd"/>
      <w:r>
        <w:rPr>
          <w:rFonts w:ascii="Times New Roman" w:hAnsi="Times New Roman" w:cs="Times New Roman"/>
          <w:kern w:val="28"/>
          <w:lang w:val="en-US"/>
        </w:rPr>
        <w:t xml:space="preserve"> –</w:t>
      </w:r>
      <w:proofErr w:type="gramStart"/>
      <w:r>
        <w:rPr>
          <w:rFonts w:ascii="Times New Roman" w:hAnsi="Times New Roman" w:cs="Times New Roman"/>
          <w:kern w:val="28"/>
          <w:lang w:val="en-US"/>
        </w:rPr>
        <w:t>  V</w:t>
      </w:r>
      <w:proofErr w:type="gramEnd"/>
      <w:r>
        <w:rPr>
          <w:rFonts w:ascii="Times New Roman" w:hAnsi="Times New Roman" w:cs="Times New Roman"/>
          <w:kern w:val="28"/>
          <w:lang w:val="en-US"/>
        </w:rPr>
        <w:t xml:space="preserve">. 138 . – </w:t>
      </w:r>
      <w:proofErr w:type="gramStart"/>
      <w:r>
        <w:rPr>
          <w:rFonts w:ascii="Times New Roman" w:hAnsi="Times New Roman" w:cs="Times New Roman"/>
          <w:kern w:val="28"/>
          <w:lang w:val="en-US"/>
        </w:rPr>
        <w:t>№  2</w:t>
      </w:r>
      <w:proofErr w:type="gramEnd"/>
      <w:r>
        <w:rPr>
          <w:rFonts w:ascii="Times New Roman" w:hAnsi="Times New Roman" w:cs="Times New Roman"/>
          <w:kern w:val="28"/>
          <w:lang w:val="en-US"/>
        </w:rPr>
        <w:t xml:space="preserve"> . – P. 128-134.</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lang w:val="uk-UA"/>
        </w:rPr>
        <w:t xml:space="preserve">Martin M.J., Alarcon C., Motilva V. Effects of </w:t>
      </w:r>
      <w:r>
        <w:rPr>
          <w:rFonts w:ascii="Times New Roman" w:hAnsi="Times New Roman" w:cs="Times New Roman"/>
          <w:lang w:val="en-US"/>
        </w:rPr>
        <w:t>a</w:t>
      </w:r>
      <w:r>
        <w:rPr>
          <w:rFonts w:ascii="Times New Roman" w:hAnsi="Times New Roman" w:cs="Times New Roman"/>
          <w:lang w:val="uk-UA"/>
        </w:rPr>
        <w:t>escine and aesculine on kidney excretion of water and electrolytes in rats</w:t>
      </w:r>
      <w:r>
        <w:rPr>
          <w:rFonts w:ascii="Times New Roman" w:hAnsi="Times New Roman" w:cs="Times New Roman"/>
          <w:lang w:val="en-US"/>
        </w:rPr>
        <w:t xml:space="preserve"> // </w:t>
      </w:r>
      <w:r>
        <w:rPr>
          <w:rFonts w:ascii="Times New Roman" w:hAnsi="Times New Roman" w:cs="Times New Roman"/>
          <w:lang w:val="uk-UA"/>
        </w:rPr>
        <w:t>Ann</w:t>
      </w:r>
      <w:r>
        <w:rPr>
          <w:rFonts w:ascii="Times New Roman" w:hAnsi="Times New Roman" w:cs="Times New Roman"/>
          <w:lang w:val="en-US"/>
        </w:rPr>
        <w:t>.</w:t>
      </w:r>
      <w:r>
        <w:rPr>
          <w:rFonts w:ascii="Times New Roman" w:hAnsi="Times New Roman" w:cs="Times New Roman"/>
          <w:lang w:val="uk-UA"/>
        </w:rPr>
        <w:t xml:space="preserve"> pharm</w:t>
      </w:r>
      <w:r>
        <w:rPr>
          <w:rFonts w:ascii="Times New Roman" w:hAnsi="Times New Roman" w:cs="Times New Roman"/>
          <w:lang w:val="en-US"/>
        </w:rPr>
        <w:t>.</w:t>
      </w:r>
      <w:r>
        <w:rPr>
          <w:rFonts w:ascii="Times New Roman" w:hAnsi="Times New Roman" w:cs="Times New Roman"/>
          <w:lang w:val="uk-UA"/>
        </w:rPr>
        <w:t xml:space="preserve"> fr</w:t>
      </w:r>
      <w:r>
        <w:rPr>
          <w:rFonts w:ascii="Times New Roman" w:hAnsi="Times New Roman" w:cs="Times New Roman"/>
          <w:lang w:val="en-US"/>
        </w:rPr>
        <w:t>. –</w:t>
      </w:r>
      <w:r>
        <w:rPr>
          <w:rFonts w:ascii="Times New Roman" w:hAnsi="Times New Roman" w:cs="Times New Roman"/>
          <w:lang w:val="uk-UA"/>
        </w:rPr>
        <w:t>1990</w:t>
      </w:r>
      <w:r>
        <w:rPr>
          <w:rFonts w:ascii="Times New Roman" w:hAnsi="Times New Roman" w:cs="Times New Roman"/>
          <w:lang w:val="en-US"/>
        </w:rPr>
        <w:t>. – V.</w:t>
      </w:r>
      <w:r>
        <w:rPr>
          <w:rFonts w:ascii="Times New Roman" w:hAnsi="Times New Roman" w:cs="Times New Roman"/>
          <w:lang w:val="uk-UA"/>
        </w:rPr>
        <w:t>48</w:t>
      </w:r>
      <w:r>
        <w:rPr>
          <w:rFonts w:ascii="Times New Roman" w:hAnsi="Times New Roman" w:cs="Times New Roman"/>
          <w:lang w:val="en-US"/>
        </w:rPr>
        <w:t xml:space="preserve">. – № </w:t>
      </w:r>
      <w:r>
        <w:rPr>
          <w:rFonts w:ascii="Times New Roman" w:hAnsi="Times New Roman" w:cs="Times New Roman"/>
          <w:lang w:val="uk-UA"/>
        </w:rPr>
        <w:t>6. – Р. 306-311.</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lang w:val="en-US"/>
        </w:rPr>
        <w:t>Matsuda H., Li Y., Murakami T. Effects of escins Ia, Ib, IIa, and IIb from horse chestnut, the seeds of Aesculus hippocastanum L., on acute inflammation in an</w:t>
      </w:r>
      <w:r>
        <w:rPr>
          <w:rFonts w:ascii="Times New Roman" w:hAnsi="Times New Roman" w:cs="Times New Roman"/>
          <w:lang w:val="en-US"/>
        </w:rPr>
        <w:t>i</w:t>
      </w:r>
      <w:r>
        <w:rPr>
          <w:rFonts w:ascii="Times New Roman" w:hAnsi="Times New Roman" w:cs="Times New Roman"/>
          <w:lang w:val="en-US"/>
        </w:rPr>
        <w:t xml:space="preserve">mals // Biol. pharm. bull. – 1997. –V.20. – </w:t>
      </w:r>
      <w:r>
        <w:rPr>
          <w:rFonts w:ascii="Times New Roman" w:hAnsi="Times New Roman" w:cs="Times New Roman"/>
          <w:lang w:val="uk-UA"/>
        </w:rPr>
        <w:t>№</w:t>
      </w:r>
      <w:r>
        <w:rPr>
          <w:rFonts w:ascii="Times New Roman" w:hAnsi="Times New Roman" w:cs="Times New Roman"/>
          <w:lang w:val="en-US"/>
        </w:rPr>
        <w:t xml:space="preserve">10. – </w:t>
      </w:r>
      <w:r>
        <w:rPr>
          <w:rFonts w:ascii="Times New Roman" w:hAnsi="Times New Roman" w:cs="Times New Roman"/>
        </w:rPr>
        <w:t>Р</w:t>
      </w:r>
      <w:r>
        <w:rPr>
          <w:rFonts w:ascii="Times New Roman" w:hAnsi="Times New Roman" w:cs="Times New Roman"/>
          <w:lang w:val="en-US"/>
        </w:rPr>
        <w:t>.1092–1095.</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r>
        <w:rPr>
          <w:rFonts w:ascii="Times New Roman" w:hAnsi="Times New Roman" w:cs="Times New Roman"/>
          <w:kern w:val="28"/>
          <w:lang w:val="en-US"/>
        </w:rPr>
        <w:t>Meignan M., Rosso J., Gauthier H. Systematic lung scans reveal a high fr</w:t>
      </w:r>
      <w:r>
        <w:rPr>
          <w:rFonts w:ascii="Times New Roman" w:hAnsi="Times New Roman" w:cs="Times New Roman"/>
          <w:kern w:val="28"/>
          <w:lang w:val="en-US"/>
        </w:rPr>
        <w:t>e</w:t>
      </w:r>
      <w:r>
        <w:rPr>
          <w:rFonts w:ascii="Times New Roman" w:hAnsi="Times New Roman" w:cs="Times New Roman"/>
          <w:kern w:val="28"/>
          <w:lang w:val="en-US"/>
        </w:rPr>
        <w:t>quency of silent pulmonary embolism in patients with proximal deep venous thro</w:t>
      </w:r>
      <w:r>
        <w:rPr>
          <w:rFonts w:ascii="Times New Roman" w:hAnsi="Times New Roman" w:cs="Times New Roman"/>
          <w:kern w:val="28"/>
          <w:lang w:val="en-US"/>
        </w:rPr>
        <w:t>m</w:t>
      </w:r>
      <w:r>
        <w:rPr>
          <w:rFonts w:ascii="Times New Roman" w:hAnsi="Times New Roman" w:cs="Times New Roman"/>
          <w:kern w:val="28"/>
          <w:lang w:val="en-US"/>
        </w:rPr>
        <w:t xml:space="preserve">bosis // Arch. Intern. </w:t>
      </w:r>
      <w:r>
        <w:rPr>
          <w:rFonts w:ascii="Times New Roman" w:hAnsi="Times New Roman" w:cs="Times New Roman"/>
          <w:kern w:val="28"/>
          <w:lang w:val="fr-FR"/>
        </w:rPr>
        <w:t xml:space="preserve">Med. – 2000. –  № 160(2). – </w:t>
      </w:r>
      <w:r>
        <w:rPr>
          <w:rFonts w:ascii="Times New Roman" w:hAnsi="Times New Roman" w:cs="Times New Roman"/>
          <w:kern w:val="28"/>
        </w:rPr>
        <w:t>Р</w:t>
      </w:r>
      <w:r>
        <w:rPr>
          <w:rFonts w:ascii="Times New Roman" w:hAnsi="Times New Roman" w:cs="Times New Roman"/>
          <w:kern w:val="28"/>
          <w:lang w:val="fr-FR"/>
        </w:rPr>
        <w:t>. 159–164.</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fr-FR"/>
        </w:rPr>
        <w:t xml:space="preserve">Mikdame M., Kharchafi A., Toloune F. Quoi de neuf dans le traitement antithrombotique? // Annales de biol. clinique. – 2002. – №. </w:t>
      </w:r>
      <w:r>
        <w:rPr>
          <w:rFonts w:ascii="Times New Roman" w:hAnsi="Times New Roman" w:cs="Times New Roman"/>
          <w:kern w:val="28"/>
          <w:lang w:val="en-US"/>
        </w:rPr>
        <w:t xml:space="preserve">60. – V. 2. – </w:t>
      </w:r>
      <w:r>
        <w:rPr>
          <w:rFonts w:ascii="Times New Roman" w:hAnsi="Times New Roman" w:cs="Times New Roman"/>
          <w:kern w:val="28"/>
        </w:rPr>
        <w:t>Р</w:t>
      </w:r>
      <w:r>
        <w:rPr>
          <w:rFonts w:ascii="Times New Roman" w:hAnsi="Times New Roman" w:cs="Times New Roman"/>
          <w:kern w:val="28"/>
          <w:lang w:val="en-US"/>
        </w:rPr>
        <w:t>. 131-41.</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bookmarkStart w:id="17" w:name="_Toc135489112"/>
      <w:bookmarkStart w:id="18" w:name="_Toc135492531"/>
      <w:r>
        <w:rPr>
          <w:rFonts w:ascii="Times New Roman" w:hAnsi="Times New Roman" w:cs="Times New Roman"/>
          <w:kern w:val="28"/>
          <w:lang w:val="fr-FR"/>
        </w:rPr>
        <w:t xml:space="preserve">Mismetti P., Drouet L. Critères d‘efficacité dans les essais de thromboprophylaxie: intérêt et pertinence clinique des thromboses veineuses asymptomatiques // Sang thrombose vaisseaux. – 2004. – № 16. – V. 1. – </w:t>
      </w:r>
      <w:r>
        <w:rPr>
          <w:rFonts w:ascii="Times New Roman" w:hAnsi="Times New Roman" w:cs="Times New Roman"/>
          <w:kern w:val="28"/>
        </w:rPr>
        <w:t>Р</w:t>
      </w:r>
      <w:r>
        <w:rPr>
          <w:rFonts w:ascii="Times New Roman" w:hAnsi="Times New Roman" w:cs="Times New Roman"/>
          <w:kern w:val="28"/>
          <w:lang w:val="fr-FR"/>
        </w:rPr>
        <w:t>. 16-23.</w:t>
      </w:r>
      <w:bookmarkEnd w:id="17"/>
      <w:bookmarkEnd w:id="18"/>
      <w:r>
        <w:rPr>
          <w:rFonts w:ascii="Times New Roman" w:hAnsi="Times New Roman" w:cs="Times New Roman"/>
          <w:kern w:val="28"/>
          <w:lang w:val="fr-FR"/>
        </w:rPr>
        <w:t xml:space="preserve">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fr-FR"/>
        </w:rPr>
        <w:t xml:space="preserve">Mismetti P., Kher A., Laporte-Simitsidis S. Héparines et prévention des événements thromboemboliques veineux en milieu médical : synthèse // Sang thrombose vaisseaux. – 2000. – V. 2. – № 12. – </w:t>
      </w:r>
      <w:r>
        <w:rPr>
          <w:rFonts w:ascii="Times New Roman" w:hAnsi="Times New Roman" w:cs="Times New Roman"/>
          <w:kern w:val="28"/>
        </w:rPr>
        <w:t>Р</w:t>
      </w:r>
      <w:r>
        <w:rPr>
          <w:rFonts w:ascii="Times New Roman" w:hAnsi="Times New Roman" w:cs="Times New Roman"/>
          <w:kern w:val="28"/>
          <w:lang w:val="fr-FR"/>
        </w:rPr>
        <w:t xml:space="preserve">.  </w:t>
      </w:r>
      <w:r>
        <w:rPr>
          <w:rFonts w:ascii="Times New Roman" w:hAnsi="Times New Roman" w:cs="Times New Roman"/>
          <w:kern w:val="28"/>
          <w:lang w:val="en-US"/>
        </w:rPr>
        <w:t>76-82.</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Nees S., Juchem G., Fink R.</w:t>
      </w:r>
      <w:proofErr w:type="gramStart"/>
      <w:r>
        <w:rPr>
          <w:rFonts w:ascii="Times New Roman" w:hAnsi="Times New Roman" w:cs="Times New Roman"/>
          <w:kern w:val="28"/>
          <w:lang w:val="en-US"/>
        </w:rPr>
        <w:t>, .</w:t>
      </w:r>
      <w:proofErr w:type="gramEnd"/>
      <w:r>
        <w:rPr>
          <w:rFonts w:ascii="Times New Roman" w:hAnsi="Times New Roman" w:cs="Times New Roman"/>
          <w:kern w:val="28"/>
          <w:lang w:val="en-US"/>
        </w:rPr>
        <w:t xml:space="preserve"> Influence of polymorphonuclear venular endoth</w:t>
      </w:r>
      <w:r>
        <w:rPr>
          <w:rFonts w:ascii="Times New Roman" w:hAnsi="Times New Roman" w:cs="Times New Roman"/>
          <w:kern w:val="28"/>
          <w:lang w:val="en-US"/>
        </w:rPr>
        <w:t>e</w:t>
      </w:r>
      <w:r>
        <w:rPr>
          <w:rFonts w:ascii="Times New Roman" w:hAnsi="Times New Roman" w:cs="Times New Roman"/>
          <w:kern w:val="28"/>
          <w:lang w:val="en-US"/>
        </w:rPr>
        <w:t xml:space="preserve">lial cells. // Sixth World Congress for Microcirculation, 1996. – </w:t>
      </w:r>
      <w:proofErr w:type="gramStart"/>
      <w:r>
        <w:rPr>
          <w:rFonts w:ascii="Times New Roman" w:hAnsi="Times New Roman" w:cs="Times New Roman"/>
          <w:kern w:val="28"/>
        </w:rPr>
        <w:t>Р</w:t>
      </w:r>
      <w:r>
        <w:rPr>
          <w:rFonts w:ascii="Times New Roman" w:hAnsi="Times New Roman" w:cs="Times New Roman"/>
          <w:kern w:val="28"/>
          <w:lang w:val="en-US"/>
        </w:rPr>
        <w:t>. 401</w:t>
      </w:r>
      <w:proofErr w:type="gramEnd"/>
      <w:r>
        <w:rPr>
          <w:rFonts w:ascii="Times New Roman" w:hAnsi="Times New Roman" w:cs="Times New Roman"/>
          <w:kern w:val="28"/>
          <w:lang w:val="en-US"/>
        </w:rPr>
        <w:t>-404.</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de-DE"/>
        </w:rPr>
      </w:pPr>
      <w:r>
        <w:rPr>
          <w:rFonts w:ascii="Times New Roman" w:hAnsi="Times New Roman" w:cs="Times New Roman"/>
          <w:kern w:val="28"/>
          <w:lang w:val="de-DE"/>
        </w:rPr>
        <w:t>Nees S., Weiss D., Thallmair M. Neue Aspekte zur Pathogenese und Therapie chronischer peripherer Venenleiden. // Fortschr Fortbild Med (Sonderdruck). – 2001. – № 24. – P. 3–20.</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Neumann H., Broek M., Crombag N.  Evaluation of O–hydroxyethyl–rutosides in the prevention of the breakdown of venous ulcers. A longterm international mult</w:t>
      </w:r>
      <w:r>
        <w:rPr>
          <w:rFonts w:ascii="Times New Roman" w:hAnsi="Times New Roman" w:cs="Times New Roman"/>
          <w:kern w:val="28"/>
          <w:lang w:val="en-US"/>
        </w:rPr>
        <w:t>i</w:t>
      </w:r>
      <w:r>
        <w:rPr>
          <w:rFonts w:ascii="Times New Roman" w:hAnsi="Times New Roman" w:cs="Times New Roman"/>
          <w:kern w:val="28"/>
          <w:lang w:val="en-US"/>
        </w:rPr>
        <w:t>-</w:t>
      </w:r>
    </w:p>
    <w:p w:rsidR="00B65D2C" w:rsidRDefault="00B65D2C" w:rsidP="00B65D2C">
      <w:pPr>
        <w:tabs>
          <w:tab w:val="left" w:pos="180"/>
        </w:tabs>
        <w:spacing w:line="360" w:lineRule="auto"/>
        <w:ind w:left="-180" w:right="-83"/>
        <w:jc w:val="both"/>
        <w:rPr>
          <w:rFonts w:ascii="Times New Roman" w:hAnsi="Times New Roman" w:cs="Times New Roman"/>
          <w:kern w:val="28"/>
          <w:lang w:val="en-US"/>
        </w:rPr>
      </w:pPr>
      <w:r>
        <w:rPr>
          <w:rFonts w:ascii="Times New Roman" w:hAnsi="Times New Roman" w:cs="Times New Roman"/>
          <w:kern w:val="28"/>
          <w:lang w:val="en-US"/>
        </w:rPr>
        <w:t xml:space="preserve">        </w:t>
      </w:r>
      <w:proofErr w:type="gramStart"/>
      <w:r>
        <w:rPr>
          <w:rFonts w:ascii="Times New Roman" w:hAnsi="Times New Roman" w:cs="Times New Roman"/>
          <w:kern w:val="28"/>
          <w:lang w:val="en-US"/>
        </w:rPr>
        <w:t>centre</w:t>
      </w:r>
      <w:proofErr w:type="gramEnd"/>
      <w:r>
        <w:rPr>
          <w:rFonts w:ascii="Times New Roman" w:hAnsi="Times New Roman" w:cs="Times New Roman"/>
          <w:kern w:val="28"/>
          <w:lang w:val="en-US"/>
        </w:rPr>
        <w:t xml:space="preserve"> controlled clinical trial. // Scripta Phlebologica. – 1996. </w:t>
      </w:r>
      <w:proofErr w:type="gramStart"/>
      <w:r>
        <w:rPr>
          <w:rFonts w:ascii="Times New Roman" w:hAnsi="Times New Roman" w:cs="Times New Roman"/>
          <w:kern w:val="28"/>
          <w:lang w:val="en-US"/>
        </w:rPr>
        <w:t xml:space="preserve">– </w:t>
      </w:r>
      <w:r>
        <w:rPr>
          <w:rFonts w:ascii="Times New Roman" w:hAnsi="Times New Roman" w:cs="Times New Roman"/>
          <w:kern w:val="28"/>
          <w:lang w:val="uk-UA"/>
        </w:rPr>
        <w:t xml:space="preserve">№ </w:t>
      </w:r>
      <w:r>
        <w:rPr>
          <w:rFonts w:ascii="Times New Roman" w:hAnsi="Times New Roman" w:cs="Times New Roman"/>
          <w:kern w:val="28"/>
          <w:lang w:val="en-US"/>
        </w:rPr>
        <w:t>4</w:t>
      </w:r>
      <w:r>
        <w:rPr>
          <w:rFonts w:ascii="Times New Roman" w:hAnsi="Times New Roman" w:cs="Times New Roman"/>
          <w:kern w:val="28"/>
          <w:lang w:val="uk-UA"/>
        </w:rPr>
        <w:t>.</w:t>
      </w:r>
      <w:proofErr w:type="gramEnd"/>
      <w:r>
        <w:rPr>
          <w:rFonts w:ascii="Times New Roman" w:hAnsi="Times New Roman" w:cs="Times New Roman"/>
          <w:kern w:val="28"/>
          <w:lang w:val="uk-UA"/>
        </w:rPr>
        <w:t xml:space="preserve"> – Р.</w:t>
      </w:r>
      <w:r>
        <w:rPr>
          <w:rFonts w:ascii="Times New Roman" w:hAnsi="Times New Roman" w:cs="Times New Roman"/>
          <w:kern w:val="28"/>
          <w:lang w:val="en-US"/>
        </w:rPr>
        <w:t xml:space="preserve"> </w:t>
      </w:r>
      <w:proofErr w:type="gramStart"/>
      <w:r>
        <w:rPr>
          <w:rFonts w:ascii="Times New Roman" w:hAnsi="Times New Roman" w:cs="Times New Roman"/>
          <w:kern w:val="28"/>
          <w:lang w:val="en-US"/>
        </w:rPr>
        <w:t>55–63</w:t>
      </w:r>
      <w:r>
        <w:rPr>
          <w:rFonts w:ascii="Times New Roman" w:hAnsi="Times New Roman" w:cs="Times New Roman"/>
          <w:kern w:val="28"/>
          <w:lang w:val="uk-UA"/>
        </w:rPr>
        <w:t>.</w:t>
      </w:r>
      <w:proofErr w:type="gramEnd"/>
      <w:r>
        <w:rPr>
          <w:rFonts w:ascii="Times New Roman" w:hAnsi="Times New Roman" w:cs="Times New Roman"/>
          <w:kern w:val="28"/>
          <w:lang w:val="en-US"/>
        </w:rPr>
        <w:t xml:space="preserve">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Neumann H</w:t>
      </w:r>
      <w:r>
        <w:rPr>
          <w:rFonts w:ascii="Times New Roman" w:hAnsi="Times New Roman" w:cs="Times New Roman"/>
          <w:kern w:val="28"/>
          <w:lang w:val="uk-UA"/>
        </w:rPr>
        <w:t>.</w:t>
      </w:r>
      <w:r>
        <w:rPr>
          <w:rFonts w:ascii="Times New Roman" w:hAnsi="Times New Roman" w:cs="Times New Roman"/>
          <w:kern w:val="28"/>
          <w:lang w:val="en-US"/>
        </w:rPr>
        <w:t>, Carlsson K</w:t>
      </w:r>
      <w:r>
        <w:rPr>
          <w:rFonts w:ascii="Times New Roman" w:hAnsi="Times New Roman" w:cs="Times New Roman"/>
          <w:kern w:val="28"/>
          <w:lang w:val="uk-UA"/>
        </w:rPr>
        <w:t>.</w:t>
      </w:r>
      <w:r>
        <w:rPr>
          <w:rFonts w:ascii="Times New Roman" w:hAnsi="Times New Roman" w:cs="Times New Roman"/>
          <w:kern w:val="28"/>
          <w:lang w:val="en-US"/>
        </w:rPr>
        <w:t>, Brom G</w:t>
      </w:r>
      <w:r>
        <w:rPr>
          <w:rFonts w:ascii="Times New Roman" w:hAnsi="Times New Roman" w:cs="Times New Roman"/>
          <w:kern w:val="28"/>
          <w:lang w:val="uk-UA"/>
        </w:rPr>
        <w:t>.</w:t>
      </w:r>
      <w:r>
        <w:rPr>
          <w:rFonts w:ascii="Times New Roman" w:hAnsi="Times New Roman" w:cs="Times New Roman"/>
          <w:kern w:val="28"/>
          <w:lang w:val="en-US"/>
        </w:rPr>
        <w:t xml:space="preserve"> Uptake and localisation of O–(beta–hydroxyethyl)–rutosides in the venous wall, measured by laser scanning micro</w:t>
      </w:r>
      <w:r>
        <w:rPr>
          <w:rFonts w:ascii="Times New Roman" w:hAnsi="Times New Roman" w:cs="Times New Roman"/>
          <w:kern w:val="28"/>
          <w:lang w:val="en-US"/>
        </w:rPr>
        <w:t>s</w:t>
      </w:r>
      <w:r>
        <w:rPr>
          <w:rFonts w:ascii="Times New Roman" w:hAnsi="Times New Roman" w:cs="Times New Roman"/>
          <w:kern w:val="28"/>
          <w:lang w:val="en-US"/>
        </w:rPr>
        <w:t xml:space="preserve">copy. </w:t>
      </w:r>
      <w:r>
        <w:rPr>
          <w:rFonts w:ascii="Times New Roman" w:hAnsi="Times New Roman" w:cs="Times New Roman"/>
          <w:kern w:val="28"/>
          <w:lang w:val="uk-UA"/>
        </w:rPr>
        <w:t xml:space="preserve">// </w:t>
      </w:r>
      <w:r>
        <w:rPr>
          <w:rFonts w:ascii="Times New Roman" w:hAnsi="Times New Roman" w:cs="Times New Roman"/>
          <w:kern w:val="28"/>
          <w:lang w:val="en-US"/>
        </w:rPr>
        <w:t xml:space="preserve">Eur J. Clin </w:t>
      </w:r>
      <w:proofErr w:type="gramStart"/>
      <w:r>
        <w:rPr>
          <w:rFonts w:ascii="Times New Roman" w:hAnsi="Times New Roman" w:cs="Times New Roman"/>
          <w:kern w:val="28"/>
          <w:lang w:val="en-US"/>
        </w:rPr>
        <w:t xml:space="preserve">Pharmacol </w:t>
      </w:r>
      <w:r>
        <w:rPr>
          <w:rFonts w:ascii="Times New Roman" w:hAnsi="Times New Roman" w:cs="Times New Roman"/>
          <w:kern w:val="28"/>
          <w:lang w:val="uk-UA"/>
        </w:rPr>
        <w:t>.</w:t>
      </w:r>
      <w:proofErr w:type="gramEnd"/>
      <w:r>
        <w:rPr>
          <w:rFonts w:ascii="Times New Roman" w:hAnsi="Times New Roman" w:cs="Times New Roman"/>
          <w:kern w:val="28"/>
          <w:lang w:val="uk-UA"/>
        </w:rPr>
        <w:t xml:space="preserve"> – </w:t>
      </w:r>
      <w:r>
        <w:rPr>
          <w:rFonts w:ascii="Times New Roman" w:hAnsi="Times New Roman" w:cs="Times New Roman"/>
          <w:kern w:val="28"/>
          <w:lang w:val="en-US"/>
        </w:rPr>
        <w:t>1992</w:t>
      </w:r>
      <w:r>
        <w:rPr>
          <w:rFonts w:ascii="Times New Roman" w:hAnsi="Times New Roman" w:cs="Times New Roman"/>
          <w:kern w:val="28"/>
          <w:lang w:val="uk-UA"/>
        </w:rPr>
        <w:t xml:space="preserve">. – № </w:t>
      </w:r>
      <w:r>
        <w:rPr>
          <w:rFonts w:ascii="Times New Roman" w:hAnsi="Times New Roman" w:cs="Times New Roman"/>
          <w:kern w:val="28"/>
          <w:lang w:val="en-US"/>
        </w:rPr>
        <w:t>4/43</w:t>
      </w:r>
      <w:r>
        <w:rPr>
          <w:rFonts w:ascii="Times New Roman" w:hAnsi="Times New Roman" w:cs="Times New Roman"/>
          <w:kern w:val="28"/>
          <w:lang w:val="uk-UA"/>
        </w:rPr>
        <w:t>. – Р.</w:t>
      </w:r>
      <w:r>
        <w:rPr>
          <w:rFonts w:ascii="Times New Roman" w:hAnsi="Times New Roman" w:cs="Times New Roman"/>
          <w:kern w:val="28"/>
          <w:lang w:val="en-US"/>
        </w:rPr>
        <w:t xml:space="preserve"> 423–426</w:t>
      </w:r>
      <w:r>
        <w:rPr>
          <w:rFonts w:ascii="Times New Roman" w:hAnsi="Times New Roman" w:cs="Times New Roman"/>
          <w:kern w:val="28"/>
          <w:lang w:val="uk-UA"/>
        </w:rPr>
        <w:t>.</w:t>
      </w:r>
      <w:r>
        <w:rPr>
          <w:rFonts w:ascii="Times New Roman" w:hAnsi="Times New Roman" w:cs="Times New Roman"/>
          <w:kern w:val="28"/>
          <w:lang w:val="en-US"/>
        </w:rPr>
        <w:t xml:space="preserve">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de-DE"/>
        </w:rPr>
      </w:pPr>
      <w:r>
        <w:rPr>
          <w:rFonts w:ascii="Times New Roman" w:hAnsi="Times New Roman" w:cs="Times New Roman"/>
          <w:kern w:val="28"/>
          <w:lang w:val="de-DE"/>
        </w:rPr>
        <w:t>Nordman S., Dumont J., Bulati O. Wirkunder von Venosen Stanung and der Ratte.//Swiss Med.</w:t>
      </w:r>
      <w:r>
        <w:rPr>
          <w:rFonts w:ascii="Times New Roman" w:hAnsi="Times New Roman" w:cs="Times New Roman"/>
          <w:kern w:val="28"/>
          <w:lang w:val="uk-UA"/>
        </w:rPr>
        <w:t xml:space="preserve"> </w:t>
      </w:r>
      <w:r>
        <w:rPr>
          <w:rFonts w:ascii="Times New Roman" w:hAnsi="Times New Roman" w:cs="Times New Roman"/>
          <w:kern w:val="28"/>
          <w:lang w:val="de-DE"/>
        </w:rPr>
        <w:t>–</w:t>
      </w:r>
      <w:r>
        <w:rPr>
          <w:rFonts w:ascii="Times New Roman" w:hAnsi="Times New Roman" w:cs="Times New Roman"/>
          <w:kern w:val="28"/>
          <w:lang w:val="uk-UA"/>
        </w:rPr>
        <w:t xml:space="preserve"> </w:t>
      </w:r>
      <w:r>
        <w:rPr>
          <w:rFonts w:ascii="Times New Roman" w:hAnsi="Times New Roman" w:cs="Times New Roman"/>
          <w:kern w:val="28"/>
          <w:lang w:val="de-DE"/>
        </w:rPr>
        <w:t>1984</w:t>
      </w:r>
      <w:r>
        <w:rPr>
          <w:rFonts w:ascii="Times New Roman" w:hAnsi="Times New Roman" w:cs="Times New Roman"/>
          <w:kern w:val="28"/>
          <w:lang w:val="uk-UA"/>
        </w:rPr>
        <w:t xml:space="preserve">. </w:t>
      </w:r>
      <w:r>
        <w:rPr>
          <w:rFonts w:ascii="Times New Roman" w:hAnsi="Times New Roman" w:cs="Times New Roman"/>
          <w:kern w:val="28"/>
          <w:lang w:val="de-DE"/>
        </w:rPr>
        <w:t>–V.6</w:t>
      </w:r>
      <w:r>
        <w:rPr>
          <w:rFonts w:ascii="Times New Roman" w:hAnsi="Times New Roman" w:cs="Times New Roman"/>
          <w:kern w:val="28"/>
          <w:lang w:val="uk-UA"/>
        </w:rPr>
        <w:t xml:space="preserve">. </w:t>
      </w:r>
      <w:r>
        <w:rPr>
          <w:rFonts w:ascii="Times New Roman" w:hAnsi="Times New Roman" w:cs="Times New Roman"/>
          <w:kern w:val="28"/>
          <w:lang w:val="de-DE"/>
        </w:rPr>
        <w:t>–</w:t>
      </w:r>
      <w:r>
        <w:rPr>
          <w:rFonts w:ascii="Times New Roman" w:hAnsi="Times New Roman" w:cs="Times New Roman"/>
          <w:kern w:val="28"/>
          <w:lang w:val="uk-UA"/>
        </w:rPr>
        <w:t xml:space="preserve"> </w:t>
      </w:r>
      <w:r>
        <w:rPr>
          <w:rFonts w:ascii="Times New Roman" w:hAnsi="Times New Roman" w:cs="Times New Roman"/>
          <w:kern w:val="28"/>
          <w:lang w:val="de-DE"/>
        </w:rPr>
        <w:t>№40</w:t>
      </w:r>
      <w:r>
        <w:rPr>
          <w:rFonts w:ascii="Times New Roman" w:hAnsi="Times New Roman" w:cs="Times New Roman"/>
          <w:kern w:val="28"/>
          <w:lang w:val="uk-UA"/>
        </w:rPr>
        <w:t xml:space="preserve">. </w:t>
      </w:r>
      <w:r>
        <w:rPr>
          <w:rFonts w:ascii="Times New Roman" w:hAnsi="Times New Roman" w:cs="Times New Roman"/>
          <w:kern w:val="28"/>
          <w:lang w:val="de-DE"/>
        </w:rPr>
        <w:t>–</w:t>
      </w:r>
      <w:r>
        <w:rPr>
          <w:rFonts w:ascii="Times New Roman" w:hAnsi="Times New Roman" w:cs="Times New Roman"/>
          <w:kern w:val="28"/>
          <w:lang w:val="uk-UA"/>
        </w:rPr>
        <w:t xml:space="preserve"> </w:t>
      </w:r>
      <w:r>
        <w:rPr>
          <w:rFonts w:ascii="Times New Roman" w:hAnsi="Times New Roman" w:cs="Times New Roman"/>
          <w:kern w:val="28"/>
          <w:lang w:val="de-DE"/>
        </w:rPr>
        <w:t>P</w:t>
      </w:r>
      <w:r>
        <w:rPr>
          <w:rFonts w:ascii="Times New Roman" w:hAnsi="Times New Roman" w:cs="Times New Roman"/>
          <w:kern w:val="28"/>
          <w:lang w:val="uk-UA"/>
        </w:rPr>
        <w:t xml:space="preserve">. </w:t>
      </w:r>
      <w:r>
        <w:rPr>
          <w:rFonts w:ascii="Times New Roman" w:hAnsi="Times New Roman" w:cs="Times New Roman"/>
          <w:kern w:val="28"/>
          <w:lang w:val="de-DE"/>
        </w:rPr>
        <w:t>63–66.</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lang w:val="en-US"/>
        </w:rPr>
        <w:t>Pabst H., Segesser B., Bulitta M. Efficacy and tolerability of escin/diethylamine salicylate combination gels in patients with blunt injuries of the extremities // Int. J. Sports Med.</w:t>
      </w:r>
      <w:r>
        <w:rPr>
          <w:rFonts w:ascii="Times New Roman" w:hAnsi="Times New Roman" w:cs="Times New Roman"/>
          <w:lang w:val="uk-UA"/>
        </w:rPr>
        <w:t xml:space="preserve"> – </w:t>
      </w:r>
      <w:r>
        <w:rPr>
          <w:rFonts w:ascii="Times New Roman" w:hAnsi="Times New Roman" w:cs="Times New Roman"/>
          <w:lang w:val="en-US"/>
        </w:rPr>
        <w:t>2001.</w:t>
      </w:r>
      <w:r>
        <w:rPr>
          <w:rFonts w:ascii="Times New Roman" w:hAnsi="Times New Roman" w:cs="Times New Roman"/>
          <w:lang w:val="uk-UA"/>
        </w:rPr>
        <w:t xml:space="preserve"> – </w:t>
      </w:r>
      <w:r>
        <w:rPr>
          <w:rFonts w:ascii="Times New Roman" w:hAnsi="Times New Roman" w:cs="Times New Roman"/>
          <w:lang w:val="en-US"/>
        </w:rPr>
        <w:t>V.22.</w:t>
      </w:r>
      <w:r>
        <w:rPr>
          <w:rFonts w:ascii="Times New Roman" w:hAnsi="Times New Roman" w:cs="Times New Roman"/>
          <w:lang w:val="uk-UA"/>
        </w:rPr>
        <w:t xml:space="preserve"> –</w:t>
      </w:r>
      <w:r>
        <w:rPr>
          <w:rFonts w:ascii="Times New Roman" w:hAnsi="Times New Roman" w:cs="Times New Roman"/>
          <w:lang w:val="en-US"/>
        </w:rPr>
        <w:t xml:space="preserve"> № 6.</w:t>
      </w:r>
      <w:r>
        <w:rPr>
          <w:rFonts w:ascii="Times New Roman" w:hAnsi="Times New Roman" w:cs="Times New Roman"/>
          <w:lang w:val="uk-UA"/>
        </w:rPr>
        <w:t xml:space="preserve"> –</w:t>
      </w:r>
      <w:r>
        <w:rPr>
          <w:rFonts w:ascii="Times New Roman" w:hAnsi="Times New Roman" w:cs="Times New Roman"/>
        </w:rPr>
        <w:t>Р</w:t>
      </w:r>
      <w:r>
        <w:rPr>
          <w:rFonts w:ascii="Times New Roman" w:hAnsi="Times New Roman" w:cs="Times New Roman"/>
          <w:lang w:val="en-US"/>
        </w:rPr>
        <w:t>.</w:t>
      </w:r>
      <w:r>
        <w:rPr>
          <w:rFonts w:ascii="Times New Roman" w:hAnsi="Times New Roman" w:cs="Times New Roman"/>
          <w:lang w:val="uk-UA"/>
        </w:rPr>
        <w:t xml:space="preserve"> </w:t>
      </w:r>
      <w:r>
        <w:rPr>
          <w:rFonts w:ascii="Times New Roman" w:hAnsi="Times New Roman" w:cs="Times New Roman"/>
          <w:lang w:val="en-US"/>
        </w:rPr>
        <w:t>430</w:t>
      </w:r>
      <w:r>
        <w:rPr>
          <w:rFonts w:ascii="Times New Roman" w:hAnsi="Times New Roman" w:cs="Times New Roman"/>
          <w:lang w:val="uk-UA"/>
        </w:rPr>
        <w:t>–</w:t>
      </w:r>
      <w:r>
        <w:rPr>
          <w:rFonts w:ascii="Times New Roman" w:hAnsi="Times New Roman" w:cs="Times New Roman"/>
          <w:lang w:val="en-US"/>
        </w:rPr>
        <w:t>436.</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lang w:val="en-US"/>
        </w:rPr>
        <w:lastRenderedPageBreak/>
        <w:t>Panigati D. Farmacologia dell'escina, saponina dell'Aesculus hippocast</w:t>
      </w:r>
      <w:r>
        <w:rPr>
          <w:rFonts w:ascii="Times New Roman" w:hAnsi="Times New Roman" w:cs="Times New Roman"/>
          <w:lang w:val="en-US"/>
        </w:rPr>
        <w:t>a</w:t>
      </w:r>
      <w:r>
        <w:rPr>
          <w:rFonts w:ascii="Times New Roman" w:hAnsi="Times New Roman" w:cs="Times New Roman"/>
          <w:lang w:val="en-US"/>
        </w:rPr>
        <w:t>num L. Parte II: Farmacodinamica dell'escina (Capitolo II)</w:t>
      </w:r>
      <w:r>
        <w:rPr>
          <w:rFonts w:ascii="Times New Roman" w:hAnsi="Times New Roman" w:cs="Times New Roman"/>
          <w:lang w:val="uk-UA"/>
        </w:rPr>
        <w:t xml:space="preserve"> </w:t>
      </w:r>
      <w:r>
        <w:rPr>
          <w:rFonts w:ascii="Times New Roman" w:hAnsi="Times New Roman" w:cs="Times New Roman"/>
          <w:lang w:val="en-US"/>
        </w:rPr>
        <w:t>//</w:t>
      </w:r>
      <w:r>
        <w:rPr>
          <w:rFonts w:ascii="Times New Roman" w:hAnsi="Times New Roman" w:cs="Times New Roman"/>
          <w:lang w:val="uk-UA"/>
        </w:rPr>
        <w:t xml:space="preserve"> </w:t>
      </w:r>
      <w:r>
        <w:rPr>
          <w:rFonts w:ascii="Times New Roman" w:hAnsi="Times New Roman" w:cs="Times New Roman"/>
          <w:lang w:val="en-US"/>
        </w:rPr>
        <w:t>Bollettino Chimico Farmace</w:t>
      </w:r>
      <w:r>
        <w:rPr>
          <w:rFonts w:ascii="Times New Roman" w:hAnsi="Times New Roman" w:cs="Times New Roman"/>
          <w:lang w:val="en-US"/>
        </w:rPr>
        <w:t>u</w:t>
      </w:r>
      <w:r>
        <w:rPr>
          <w:rFonts w:ascii="Times New Roman" w:hAnsi="Times New Roman" w:cs="Times New Roman"/>
          <w:lang w:val="en-US"/>
        </w:rPr>
        <w:t>tico.</w:t>
      </w:r>
      <w:r>
        <w:rPr>
          <w:rFonts w:ascii="Times New Roman" w:hAnsi="Times New Roman" w:cs="Times New Roman"/>
          <w:lang w:val="uk-UA"/>
        </w:rPr>
        <w:t xml:space="preserve"> –</w:t>
      </w:r>
      <w:r>
        <w:rPr>
          <w:rFonts w:ascii="Times New Roman" w:hAnsi="Times New Roman" w:cs="Times New Roman"/>
          <w:lang w:val="en-US"/>
        </w:rPr>
        <w:t>1992.</w:t>
      </w:r>
      <w:r>
        <w:rPr>
          <w:rFonts w:ascii="Times New Roman" w:hAnsi="Times New Roman" w:cs="Times New Roman"/>
          <w:lang w:val="uk-UA"/>
        </w:rPr>
        <w:t xml:space="preserve"> – </w:t>
      </w:r>
      <w:r>
        <w:rPr>
          <w:rFonts w:ascii="Times New Roman" w:hAnsi="Times New Roman" w:cs="Times New Roman"/>
          <w:lang w:val="en-US"/>
        </w:rPr>
        <w:t>V.131.</w:t>
      </w:r>
      <w:r>
        <w:rPr>
          <w:rFonts w:ascii="Times New Roman" w:hAnsi="Times New Roman" w:cs="Times New Roman"/>
          <w:lang w:val="uk-UA"/>
        </w:rPr>
        <w:t xml:space="preserve"> –</w:t>
      </w:r>
      <w:r>
        <w:rPr>
          <w:rFonts w:ascii="Times New Roman" w:hAnsi="Times New Roman" w:cs="Times New Roman"/>
          <w:lang w:val="en-US"/>
        </w:rPr>
        <w:t xml:space="preserve"> № 7.</w:t>
      </w:r>
      <w:r>
        <w:rPr>
          <w:rFonts w:ascii="Times New Roman" w:hAnsi="Times New Roman" w:cs="Times New Roman"/>
          <w:lang w:val="uk-UA"/>
        </w:rPr>
        <w:t xml:space="preserve"> –</w:t>
      </w:r>
      <w:r>
        <w:rPr>
          <w:rFonts w:ascii="Times New Roman" w:hAnsi="Times New Roman" w:cs="Times New Roman"/>
          <w:lang w:val="en-US"/>
        </w:rPr>
        <w:t xml:space="preserve"> </w:t>
      </w:r>
      <w:r>
        <w:rPr>
          <w:rFonts w:ascii="Times New Roman" w:hAnsi="Times New Roman" w:cs="Times New Roman"/>
        </w:rPr>
        <w:t>Р</w:t>
      </w:r>
      <w:r>
        <w:rPr>
          <w:rFonts w:ascii="Times New Roman" w:hAnsi="Times New Roman" w:cs="Times New Roman"/>
          <w:lang w:val="en-US"/>
        </w:rPr>
        <w:t>.284</w:t>
      </w:r>
      <w:r>
        <w:rPr>
          <w:rFonts w:ascii="Times New Roman" w:hAnsi="Times New Roman" w:cs="Times New Roman"/>
          <w:lang w:val="uk-UA"/>
        </w:rPr>
        <w:t>–</w:t>
      </w:r>
      <w:r>
        <w:rPr>
          <w:rFonts w:ascii="Times New Roman" w:hAnsi="Times New Roman" w:cs="Times New Roman"/>
          <w:lang w:val="en-US"/>
        </w:rPr>
        <w:t>293.</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Petrauskiene V</w:t>
      </w:r>
      <w:r>
        <w:rPr>
          <w:rFonts w:ascii="Times New Roman" w:hAnsi="Times New Roman" w:cs="Times New Roman"/>
          <w:kern w:val="28"/>
          <w:lang w:val="uk-UA"/>
        </w:rPr>
        <w:t>.</w:t>
      </w:r>
      <w:r>
        <w:rPr>
          <w:rFonts w:ascii="Times New Roman" w:hAnsi="Times New Roman" w:cs="Times New Roman"/>
          <w:kern w:val="28"/>
          <w:lang w:val="en-US"/>
        </w:rPr>
        <w:t>, Falk M</w:t>
      </w:r>
      <w:r>
        <w:rPr>
          <w:rFonts w:ascii="Times New Roman" w:hAnsi="Times New Roman" w:cs="Times New Roman"/>
          <w:kern w:val="28"/>
          <w:lang w:val="uk-UA"/>
        </w:rPr>
        <w:t>.</w:t>
      </w:r>
      <w:r>
        <w:rPr>
          <w:rFonts w:ascii="Times New Roman" w:hAnsi="Times New Roman" w:cs="Times New Roman"/>
          <w:kern w:val="28"/>
          <w:lang w:val="en-US"/>
        </w:rPr>
        <w:t>, Waernbaum I</w:t>
      </w:r>
      <w:r>
        <w:rPr>
          <w:rFonts w:ascii="Times New Roman" w:hAnsi="Times New Roman" w:cs="Times New Roman"/>
          <w:kern w:val="28"/>
          <w:lang w:val="uk-UA"/>
        </w:rPr>
        <w:t>.</w:t>
      </w:r>
      <w:r>
        <w:rPr>
          <w:rFonts w:ascii="Times New Roman" w:hAnsi="Times New Roman" w:cs="Times New Roman"/>
          <w:kern w:val="28"/>
          <w:lang w:val="en-US"/>
        </w:rPr>
        <w:t xml:space="preserve"> The risk of venous thromboe</w:t>
      </w:r>
      <w:r>
        <w:rPr>
          <w:rFonts w:ascii="Times New Roman" w:hAnsi="Times New Roman" w:cs="Times New Roman"/>
          <w:kern w:val="28"/>
          <w:lang w:val="en-US"/>
        </w:rPr>
        <w:t>m</w:t>
      </w:r>
      <w:r>
        <w:rPr>
          <w:rFonts w:ascii="Times New Roman" w:hAnsi="Times New Roman" w:cs="Times New Roman"/>
          <w:kern w:val="28"/>
          <w:lang w:val="en-US"/>
        </w:rPr>
        <w:t xml:space="preserve">bolism is markedly elevated in patients with diabetes // Diabetologia. –   2005. – </w:t>
      </w:r>
      <w:proofErr w:type="gramStart"/>
      <w:r>
        <w:rPr>
          <w:rFonts w:ascii="Times New Roman" w:hAnsi="Times New Roman" w:cs="Times New Roman"/>
          <w:kern w:val="28"/>
          <w:lang w:val="en-US"/>
        </w:rPr>
        <w:t>№  48</w:t>
      </w:r>
      <w:proofErr w:type="gramEnd"/>
      <w:r>
        <w:rPr>
          <w:rFonts w:ascii="Times New Roman" w:hAnsi="Times New Roman" w:cs="Times New Roman"/>
          <w:kern w:val="28"/>
          <w:lang w:val="en-US"/>
        </w:rPr>
        <w:t xml:space="preserve"> (5). – P. 1017</w:t>
      </w:r>
      <w:r>
        <w:rPr>
          <w:rFonts w:ascii="Times New Roman" w:hAnsi="Times New Roman" w:cs="Times New Roman"/>
          <w:kern w:val="28"/>
          <w:lang w:val="uk-UA"/>
        </w:rPr>
        <w:t>–</w:t>
      </w:r>
      <w:r>
        <w:rPr>
          <w:rFonts w:ascii="Times New Roman" w:hAnsi="Times New Roman" w:cs="Times New Roman"/>
          <w:kern w:val="28"/>
          <w:lang w:val="en-US"/>
        </w:rPr>
        <w:t xml:space="preserve">1021.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Poynard T, Valterio C</w:t>
      </w:r>
      <w:r>
        <w:rPr>
          <w:rFonts w:ascii="Times New Roman" w:hAnsi="Times New Roman" w:cs="Times New Roman"/>
          <w:kern w:val="28"/>
          <w:lang w:val="uk-UA"/>
        </w:rPr>
        <w:t>.</w:t>
      </w:r>
      <w:r>
        <w:rPr>
          <w:rFonts w:ascii="Times New Roman" w:hAnsi="Times New Roman" w:cs="Times New Roman"/>
          <w:kern w:val="28"/>
          <w:lang w:val="en-US"/>
        </w:rPr>
        <w:t xml:space="preserve"> Meta–analysis of hydroxyethylrutosides in the treatment of chronic venous insufficiency. </w:t>
      </w:r>
      <w:r>
        <w:rPr>
          <w:rFonts w:ascii="Times New Roman" w:hAnsi="Times New Roman" w:cs="Times New Roman"/>
          <w:kern w:val="28"/>
          <w:lang w:val="uk-UA"/>
        </w:rPr>
        <w:t xml:space="preserve">// </w:t>
      </w:r>
      <w:r>
        <w:rPr>
          <w:rFonts w:ascii="Times New Roman" w:hAnsi="Times New Roman" w:cs="Times New Roman"/>
          <w:kern w:val="28"/>
          <w:lang w:val="en-US"/>
        </w:rPr>
        <w:t>VASA – J. Vasc Dis</w:t>
      </w:r>
      <w:r>
        <w:rPr>
          <w:rFonts w:ascii="Times New Roman" w:hAnsi="Times New Roman" w:cs="Times New Roman"/>
          <w:kern w:val="28"/>
          <w:lang w:val="uk-UA"/>
        </w:rPr>
        <w:t>. –</w:t>
      </w:r>
      <w:r>
        <w:rPr>
          <w:rFonts w:ascii="Times New Roman" w:hAnsi="Times New Roman" w:cs="Times New Roman"/>
          <w:kern w:val="28"/>
          <w:lang w:val="en-US"/>
        </w:rPr>
        <w:t xml:space="preserve"> 1994</w:t>
      </w:r>
      <w:r>
        <w:rPr>
          <w:rFonts w:ascii="Times New Roman" w:hAnsi="Times New Roman" w:cs="Times New Roman"/>
          <w:kern w:val="28"/>
          <w:lang w:val="uk-UA"/>
        </w:rPr>
        <w:t xml:space="preserve">. – № </w:t>
      </w:r>
      <w:r>
        <w:rPr>
          <w:rFonts w:ascii="Times New Roman" w:hAnsi="Times New Roman" w:cs="Times New Roman"/>
          <w:kern w:val="28"/>
          <w:lang w:val="en-US"/>
        </w:rPr>
        <w:t>233</w:t>
      </w:r>
      <w:r>
        <w:rPr>
          <w:rFonts w:ascii="Times New Roman" w:hAnsi="Times New Roman" w:cs="Times New Roman"/>
          <w:kern w:val="28"/>
          <w:lang w:val="uk-UA"/>
        </w:rPr>
        <w:t>. – Р.</w:t>
      </w:r>
      <w:r>
        <w:rPr>
          <w:rFonts w:ascii="Times New Roman" w:hAnsi="Times New Roman" w:cs="Times New Roman"/>
          <w:kern w:val="28"/>
          <w:lang w:val="en-US"/>
        </w:rPr>
        <w:t xml:space="preserve"> 244–250</w:t>
      </w:r>
      <w:r>
        <w:rPr>
          <w:rFonts w:ascii="Times New Roman" w:hAnsi="Times New Roman" w:cs="Times New Roman"/>
          <w:kern w:val="28"/>
          <w:lang w:val="uk-UA"/>
        </w:rPr>
        <w:t>.</w:t>
      </w:r>
      <w:r>
        <w:rPr>
          <w:rFonts w:ascii="Times New Roman" w:hAnsi="Times New Roman" w:cs="Times New Roman"/>
          <w:kern w:val="28"/>
          <w:lang w:val="en-US"/>
        </w:rPr>
        <w:t xml:space="preserve">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r>
        <w:rPr>
          <w:rFonts w:ascii="Times New Roman" w:hAnsi="Times New Roman" w:cs="Times New Roman"/>
          <w:kern w:val="28"/>
          <w:lang w:val="fr-FR"/>
        </w:rPr>
        <w:t xml:space="preserve">Priollet P. Thromboses veineuses profondes et grossesse: ce qui a changé // Sang thrombose vaisseaux. – 2000. – V. 10. – № 12. – </w:t>
      </w:r>
      <w:r>
        <w:rPr>
          <w:rFonts w:ascii="Times New Roman" w:hAnsi="Times New Roman" w:cs="Times New Roman"/>
          <w:kern w:val="28"/>
        </w:rPr>
        <w:t>Р</w:t>
      </w:r>
      <w:r>
        <w:rPr>
          <w:rFonts w:ascii="Times New Roman" w:hAnsi="Times New Roman" w:cs="Times New Roman"/>
          <w:kern w:val="28"/>
          <w:lang w:val="fr-FR"/>
        </w:rPr>
        <w:t>. 619–625</w:t>
      </w:r>
      <w:hyperlink r:id="rId10" w:history="1">
        <w:r>
          <w:rPr>
            <w:rStyle w:val="af6"/>
            <w:rFonts w:ascii="Times New Roman" w:hAnsi="Times New Roman" w:cs="Times New Roman"/>
            <w:kern w:val="28"/>
            <w:lang w:val="fr-FR"/>
          </w:rPr>
          <w:t>.</w:t>
        </w:r>
      </w:hyperlink>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r>
        <w:rPr>
          <w:rFonts w:ascii="Times New Roman" w:hAnsi="Times New Roman" w:cs="Times New Roman"/>
          <w:kern w:val="28"/>
          <w:lang w:val="fr-FR"/>
        </w:rPr>
        <w:t xml:space="preserve">Priollet P. Traitement ambulatoire des phlébites : oui, mais… // Sang thrombose vaisseaux. – 1997. – V. 5. – № 9. – </w:t>
      </w:r>
      <w:r>
        <w:rPr>
          <w:rFonts w:ascii="Times New Roman" w:hAnsi="Times New Roman" w:cs="Times New Roman"/>
          <w:kern w:val="28"/>
        </w:rPr>
        <w:t>Р</w:t>
      </w:r>
      <w:r>
        <w:rPr>
          <w:rFonts w:ascii="Times New Roman" w:hAnsi="Times New Roman" w:cs="Times New Roman"/>
          <w:kern w:val="28"/>
          <w:lang w:val="fr-FR"/>
        </w:rPr>
        <w:t>. 267–270.</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fr-FR"/>
        </w:rPr>
        <w:t xml:space="preserve">Quéré I., Chassé J.-F., Janbon Ch. Homocystéine et maladie thromboembolique veineuse : une nouvelle approche du risque thrombotique veineux // Sang thrombose vaisseaux. – 1997. – V. 6. – № 9. – </w:t>
      </w:r>
      <w:r>
        <w:rPr>
          <w:rFonts w:ascii="Times New Roman" w:hAnsi="Times New Roman" w:cs="Times New Roman"/>
          <w:kern w:val="28"/>
        </w:rPr>
        <w:t>Р</w:t>
      </w:r>
      <w:r>
        <w:rPr>
          <w:rFonts w:ascii="Times New Roman" w:hAnsi="Times New Roman" w:cs="Times New Roman"/>
          <w:kern w:val="28"/>
          <w:lang w:val="fr-FR"/>
        </w:rPr>
        <w:t>. 339–345.</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 xml:space="preserve">Raulin S., Raulin C., Greve B. Free-floating thrombus in the femoral vein </w:t>
      </w:r>
      <w:r>
        <w:rPr>
          <w:rFonts w:ascii="Times New Roman" w:hAnsi="Times New Roman" w:cs="Times New Roman"/>
          <w:kern w:val="28"/>
          <w:lang w:val="uk-UA"/>
        </w:rPr>
        <w:t>–</w:t>
      </w:r>
      <w:r>
        <w:rPr>
          <w:rFonts w:ascii="Times New Roman" w:hAnsi="Times New Roman" w:cs="Times New Roman"/>
          <w:kern w:val="28"/>
          <w:lang w:val="en-US"/>
        </w:rPr>
        <w:t xml:space="preserve"> a cha</w:t>
      </w:r>
      <w:r>
        <w:rPr>
          <w:rFonts w:ascii="Times New Roman" w:hAnsi="Times New Roman" w:cs="Times New Roman"/>
          <w:kern w:val="28"/>
          <w:lang w:val="en-US"/>
        </w:rPr>
        <w:t>l</w:t>
      </w:r>
      <w:r>
        <w:rPr>
          <w:rFonts w:ascii="Times New Roman" w:hAnsi="Times New Roman" w:cs="Times New Roman"/>
          <w:kern w:val="28"/>
          <w:lang w:val="en-US"/>
        </w:rPr>
        <w:t>lenge in phlebologic diagnostics // European Journal of Dermatology. –2001. –</w:t>
      </w:r>
    </w:p>
    <w:p w:rsidR="00B65D2C" w:rsidRDefault="00B65D2C" w:rsidP="00B65D2C">
      <w:pPr>
        <w:tabs>
          <w:tab w:val="left" w:pos="180"/>
        </w:tabs>
        <w:spacing w:line="360" w:lineRule="auto"/>
        <w:ind w:left="-180" w:right="-83"/>
        <w:jc w:val="both"/>
        <w:rPr>
          <w:rFonts w:ascii="Times New Roman" w:hAnsi="Times New Roman" w:cs="Times New Roman"/>
          <w:kern w:val="28"/>
          <w:lang w:val="en-US"/>
        </w:rPr>
      </w:pPr>
      <w:r>
        <w:rPr>
          <w:rFonts w:ascii="Times New Roman" w:hAnsi="Times New Roman" w:cs="Times New Roman"/>
          <w:kern w:val="28"/>
          <w:lang w:val="en-US"/>
        </w:rPr>
        <w:t xml:space="preserve">         V. 6. </w:t>
      </w:r>
      <w:proofErr w:type="gramStart"/>
      <w:r>
        <w:rPr>
          <w:rFonts w:ascii="Times New Roman" w:hAnsi="Times New Roman" w:cs="Times New Roman"/>
          <w:kern w:val="28"/>
          <w:lang w:val="en-US"/>
        </w:rPr>
        <w:t>– № 11.</w:t>
      </w:r>
      <w:proofErr w:type="gramEnd"/>
      <w:r>
        <w:rPr>
          <w:rFonts w:ascii="Times New Roman" w:hAnsi="Times New Roman" w:cs="Times New Roman"/>
          <w:kern w:val="28"/>
          <w:lang w:val="en-US"/>
        </w:rPr>
        <w:t xml:space="preserve"> – </w:t>
      </w:r>
      <w:proofErr w:type="gramStart"/>
      <w:r>
        <w:rPr>
          <w:rFonts w:ascii="Times New Roman" w:hAnsi="Times New Roman" w:cs="Times New Roman"/>
          <w:kern w:val="28"/>
        </w:rPr>
        <w:t>Р</w:t>
      </w:r>
      <w:r>
        <w:rPr>
          <w:rFonts w:ascii="Times New Roman" w:hAnsi="Times New Roman" w:cs="Times New Roman"/>
          <w:kern w:val="28"/>
          <w:lang w:val="en-US"/>
        </w:rPr>
        <w:t>. 564</w:t>
      </w:r>
      <w:proofErr w:type="gramEnd"/>
      <w:r>
        <w:rPr>
          <w:rFonts w:ascii="Times New Roman" w:hAnsi="Times New Roman" w:cs="Times New Roman"/>
          <w:kern w:val="28"/>
          <w:lang w:val="en-US"/>
        </w:rPr>
        <w:t xml:space="preserve">–568.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lang w:val="en-US"/>
        </w:rPr>
        <w:t xml:space="preserve">Renton S. The effect of hydroxyethylrutosides on capillary </w:t>
      </w:r>
      <w:proofErr w:type="gramStart"/>
      <w:r>
        <w:rPr>
          <w:rFonts w:ascii="Times New Roman" w:hAnsi="Times New Roman" w:cs="Times New Roman"/>
          <w:lang w:val="en-US"/>
        </w:rPr>
        <w:t>filtration  in</w:t>
      </w:r>
      <w:proofErr w:type="gramEnd"/>
      <w:r>
        <w:rPr>
          <w:rFonts w:ascii="Times New Roman" w:hAnsi="Times New Roman" w:cs="Times New Roman"/>
          <w:lang w:val="en-US"/>
        </w:rPr>
        <w:t xml:space="preserve"> mode</w:t>
      </w:r>
      <w:r>
        <w:rPr>
          <w:rFonts w:ascii="Times New Roman" w:hAnsi="Times New Roman" w:cs="Times New Roman"/>
          <w:lang w:val="en-US"/>
        </w:rPr>
        <w:t>r</w:t>
      </w:r>
      <w:r>
        <w:rPr>
          <w:rFonts w:ascii="Times New Roman" w:hAnsi="Times New Roman" w:cs="Times New Roman"/>
          <w:lang w:val="en-US"/>
        </w:rPr>
        <w:t>ate venous hypertension: a double blind study //Angiol.</w:t>
      </w:r>
      <w:r>
        <w:rPr>
          <w:rFonts w:ascii="Times New Roman" w:hAnsi="Times New Roman" w:cs="Times New Roman"/>
          <w:lang w:val="uk-UA"/>
        </w:rPr>
        <w:t xml:space="preserve"> –</w:t>
      </w:r>
      <w:r>
        <w:rPr>
          <w:rFonts w:ascii="Times New Roman" w:hAnsi="Times New Roman" w:cs="Times New Roman"/>
          <w:lang w:val="en-US"/>
        </w:rPr>
        <w:t xml:space="preserve"> 1994. </w:t>
      </w:r>
      <w:r>
        <w:rPr>
          <w:rFonts w:ascii="Times New Roman" w:hAnsi="Times New Roman" w:cs="Times New Roman"/>
          <w:lang w:val="uk-UA"/>
        </w:rPr>
        <w:t>–</w:t>
      </w:r>
      <w:r>
        <w:rPr>
          <w:rFonts w:ascii="Times New Roman" w:hAnsi="Times New Roman" w:cs="Times New Roman"/>
          <w:lang w:val="en-US"/>
        </w:rPr>
        <w:t xml:space="preserve"> №13. </w:t>
      </w:r>
      <w:r>
        <w:rPr>
          <w:rFonts w:ascii="Times New Roman" w:hAnsi="Times New Roman" w:cs="Times New Roman"/>
          <w:lang w:val="uk-UA"/>
        </w:rPr>
        <w:t>–</w:t>
      </w:r>
      <w:r>
        <w:rPr>
          <w:rFonts w:ascii="Times New Roman" w:hAnsi="Times New Roman" w:cs="Times New Roman"/>
          <w:lang w:val="en-US"/>
        </w:rPr>
        <w:t xml:space="preserve"> P. 259-262</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fr-FR"/>
        </w:rPr>
        <w:t xml:space="preserve">Revel M.-P., Hernigou A., Guerfala F. Apport du phléboscanner dans la stratégie diagnostique de la maladie veineuse thromboembolique // Sang thrombose vaisseaux. </w:t>
      </w:r>
      <w:r>
        <w:rPr>
          <w:rFonts w:ascii="Times New Roman" w:hAnsi="Times New Roman" w:cs="Times New Roman"/>
          <w:kern w:val="28"/>
          <w:lang w:val="en-US"/>
        </w:rPr>
        <w:t xml:space="preserve">Bulletin du cancer. – 2003. – V. 7. </w:t>
      </w:r>
      <w:proofErr w:type="gramStart"/>
      <w:r>
        <w:rPr>
          <w:rFonts w:ascii="Times New Roman" w:hAnsi="Times New Roman" w:cs="Times New Roman"/>
          <w:kern w:val="28"/>
          <w:lang w:val="en-US"/>
        </w:rPr>
        <w:t>–  №</w:t>
      </w:r>
      <w:proofErr w:type="gramEnd"/>
      <w:r>
        <w:rPr>
          <w:rFonts w:ascii="Times New Roman" w:hAnsi="Times New Roman" w:cs="Times New Roman"/>
          <w:kern w:val="28"/>
          <w:lang w:val="en-US"/>
        </w:rPr>
        <w:t xml:space="preserve"> 15. – P. 375-380.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bookmarkStart w:id="19" w:name="_Toc135489113"/>
      <w:bookmarkStart w:id="20" w:name="_Toc135492532"/>
      <w:r>
        <w:rPr>
          <w:rFonts w:ascii="Times New Roman" w:hAnsi="Times New Roman" w:cs="Times New Roman"/>
          <w:kern w:val="28"/>
          <w:lang w:val="fr-FR"/>
        </w:rPr>
        <w:t xml:space="preserve">Robert A., Eschwège V. Système de groupe sanguin ABO et thrombose veineuse profonde // Sang thrombose vaisseaux. – 2004. – V. 2. – № 16. – </w:t>
      </w:r>
      <w:r>
        <w:rPr>
          <w:rFonts w:ascii="Times New Roman" w:hAnsi="Times New Roman" w:cs="Times New Roman"/>
          <w:kern w:val="28"/>
        </w:rPr>
        <w:t>Р</w:t>
      </w:r>
      <w:r>
        <w:rPr>
          <w:rFonts w:ascii="Times New Roman" w:hAnsi="Times New Roman" w:cs="Times New Roman"/>
          <w:kern w:val="28"/>
          <w:lang w:val="fr-FR"/>
        </w:rPr>
        <w:t>. 96–100.</w:t>
      </w:r>
      <w:bookmarkEnd w:id="19"/>
      <w:bookmarkEnd w:id="20"/>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Roland I., Bougelet C., Ninane N., Arnould T., Michiels C., Remade J. Effect of hydroxyethylrutosides on hypoxial-induced neutrophil dherence to umbilical vein endoth</w:t>
      </w:r>
      <w:r>
        <w:rPr>
          <w:rFonts w:ascii="Times New Roman" w:hAnsi="Times New Roman" w:cs="Times New Roman"/>
          <w:kern w:val="28"/>
          <w:lang w:val="en-US"/>
        </w:rPr>
        <w:t>e</w:t>
      </w:r>
      <w:r>
        <w:rPr>
          <w:rFonts w:ascii="Times New Roman" w:hAnsi="Times New Roman" w:cs="Times New Roman"/>
          <w:kern w:val="28"/>
          <w:lang w:val="en-US"/>
        </w:rPr>
        <w:t>lium. //</w:t>
      </w:r>
      <w:r>
        <w:rPr>
          <w:rFonts w:ascii="Times New Roman" w:hAnsi="Times New Roman" w:cs="Times New Roman"/>
          <w:kern w:val="28"/>
          <w:lang w:val="uk-UA"/>
        </w:rPr>
        <w:t xml:space="preserve"> </w:t>
      </w:r>
      <w:r>
        <w:rPr>
          <w:rFonts w:ascii="Times New Roman" w:hAnsi="Times New Roman" w:cs="Times New Roman"/>
          <w:kern w:val="28"/>
          <w:lang w:val="en-US"/>
        </w:rPr>
        <w:t>Cardiovasc Drugs Ther. – 1998. – № 12. – P. 375</w:t>
      </w:r>
      <w:r>
        <w:rPr>
          <w:rFonts w:ascii="Times New Roman" w:hAnsi="Times New Roman" w:cs="Times New Roman"/>
          <w:kern w:val="28"/>
          <w:lang w:val="uk-UA"/>
        </w:rPr>
        <w:t>–</w:t>
      </w:r>
      <w:r>
        <w:rPr>
          <w:rFonts w:ascii="Times New Roman" w:hAnsi="Times New Roman" w:cs="Times New Roman"/>
          <w:kern w:val="28"/>
          <w:lang w:val="en-US"/>
        </w:rPr>
        <w:t>381.</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Roland I</w:t>
      </w:r>
      <w:r>
        <w:rPr>
          <w:rFonts w:ascii="Times New Roman" w:hAnsi="Times New Roman" w:cs="Times New Roman"/>
          <w:kern w:val="28"/>
          <w:lang w:val="uk-UA"/>
        </w:rPr>
        <w:t>.</w:t>
      </w:r>
      <w:r>
        <w:rPr>
          <w:rFonts w:ascii="Times New Roman" w:hAnsi="Times New Roman" w:cs="Times New Roman"/>
          <w:kern w:val="28"/>
          <w:lang w:val="en-US"/>
        </w:rPr>
        <w:t>H</w:t>
      </w:r>
      <w:r>
        <w:rPr>
          <w:rFonts w:ascii="Times New Roman" w:hAnsi="Times New Roman" w:cs="Times New Roman"/>
          <w:kern w:val="28"/>
          <w:lang w:val="uk-UA"/>
        </w:rPr>
        <w:t>.</w:t>
      </w:r>
      <w:r>
        <w:rPr>
          <w:rFonts w:ascii="Times New Roman" w:hAnsi="Times New Roman" w:cs="Times New Roman"/>
          <w:kern w:val="28"/>
          <w:lang w:val="en-US"/>
        </w:rPr>
        <w:t>, Bougelet C</w:t>
      </w:r>
      <w:r>
        <w:rPr>
          <w:rFonts w:ascii="Times New Roman" w:hAnsi="Times New Roman" w:cs="Times New Roman"/>
          <w:kern w:val="28"/>
          <w:lang w:val="uk-UA"/>
        </w:rPr>
        <w:t>.</w:t>
      </w:r>
      <w:r>
        <w:rPr>
          <w:rFonts w:ascii="Times New Roman" w:hAnsi="Times New Roman" w:cs="Times New Roman"/>
          <w:kern w:val="28"/>
          <w:lang w:val="en-US"/>
        </w:rPr>
        <w:t>, Ninane N</w:t>
      </w:r>
      <w:r>
        <w:rPr>
          <w:rFonts w:ascii="Times New Roman" w:hAnsi="Times New Roman" w:cs="Times New Roman"/>
          <w:kern w:val="28"/>
          <w:lang w:val="uk-UA"/>
        </w:rPr>
        <w:t>.</w:t>
      </w:r>
      <w:r>
        <w:rPr>
          <w:rFonts w:ascii="Times New Roman" w:hAnsi="Times New Roman" w:cs="Times New Roman"/>
          <w:kern w:val="28"/>
          <w:lang w:val="en-US"/>
        </w:rPr>
        <w:t xml:space="preserve"> Effect of hydroxyethylrutosides on hypo</w:t>
      </w:r>
      <w:r>
        <w:rPr>
          <w:rFonts w:ascii="Times New Roman" w:hAnsi="Times New Roman" w:cs="Times New Roman"/>
          <w:kern w:val="28"/>
          <w:lang w:val="en-US"/>
        </w:rPr>
        <w:t>x</w:t>
      </w:r>
      <w:r>
        <w:rPr>
          <w:rFonts w:ascii="Times New Roman" w:hAnsi="Times New Roman" w:cs="Times New Roman"/>
          <w:kern w:val="28"/>
          <w:lang w:val="en-US"/>
        </w:rPr>
        <w:t>ial–induced neutrophil adherence to umbilical vein endothelium.</w:t>
      </w:r>
      <w:r>
        <w:rPr>
          <w:rFonts w:ascii="Times New Roman" w:hAnsi="Times New Roman" w:cs="Times New Roman"/>
          <w:kern w:val="28"/>
          <w:lang w:val="uk-UA"/>
        </w:rPr>
        <w:t xml:space="preserve"> //</w:t>
      </w:r>
      <w:r>
        <w:rPr>
          <w:rFonts w:ascii="Times New Roman" w:hAnsi="Times New Roman" w:cs="Times New Roman"/>
          <w:kern w:val="28"/>
          <w:lang w:val="en-US"/>
        </w:rPr>
        <w:t xml:space="preserve"> Cardiovasc</w:t>
      </w:r>
      <w:r>
        <w:rPr>
          <w:rFonts w:ascii="Times New Roman" w:hAnsi="Times New Roman" w:cs="Times New Roman"/>
          <w:kern w:val="28"/>
          <w:lang w:val="uk-UA"/>
        </w:rPr>
        <w:t>.</w:t>
      </w:r>
      <w:r>
        <w:rPr>
          <w:rFonts w:ascii="Times New Roman" w:hAnsi="Times New Roman" w:cs="Times New Roman"/>
          <w:kern w:val="28"/>
          <w:lang w:val="en-US"/>
        </w:rPr>
        <w:t xml:space="preserve"> Drugs Ther</w:t>
      </w:r>
      <w:r>
        <w:rPr>
          <w:rFonts w:ascii="Times New Roman" w:hAnsi="Times New Roman" w:cs="Times New Roman"/>
          <w:kern w:val="28"/>
          <w:lang w:val="uk-UA"/>
        </w:rPr>
        <w:t>. –</w:t>
      </w:r>
      <w:r>
        <w:rPr>
          <w:rFonts w:ascii="Times New Roman" w:hAnsi="Times New Roman" w:cs="Times New Roman"/>
          <w:kern w:val="28"/>
          <w:lang w:val="en-US"/>
        </w:rPr>
        <w:t xml:space="preserve"> 1998</w:t>
      </w:r>
      <w:r>
        <w:rPr>
          <w:rFonts w:ascii="Times New Roman" w:hAnsi="Times New Roman" w:cs="Times New Roman"/>
          <w:kern w:val="28"/>
          <w:lang w:val="uk-UA"/>
        </w:rPr>
        <w:t>. –№</w:t>
      </w:r>
      <w:r>
        <w:rPr>
          <w:rFonts w:ascii="Times New Roman" w:hAnsi="Times New Roman" w:cs="Times New Roman"/>
          <w:kern w:val="28"/>
          <w:lang w:val="en-US"/>
        </w:rPr>
        <w:t>12</w:t>
      </w:r>
      <w:r>
        <w:rPr>
          <w:rFonts w:ascii="Times New Roman" w:hAnsi="Times New Roman" w:cs="Times New Roman"/>
          <w:kern w:val="28"/>
          <w:lang w:val="uk-UA"/>
        </w:rPr>
        <w:t>. – Р.</w:t>
      </w:r>
      <w:r>
        <w:rPr>
          <w:rFonts w:ascii="Times New Roman" w:hAnsi="Times New Roman" w:cs="Times New Roman"/>
          <w:kern w:val="28"/>
          <w:lang w:val="en-US"/>
        </w:rPr>
        <w:t xml:space="preserve"> 375–381</w:t>
      </w:r>
      <w:r>
        <w:rPr>
          <w:rFonts w:ascii="Times New Roman" w:hAnsi="Times New Roman" w:cs="Times New Roman"/>
          <w:kern w:val="28"/>
          <w:lang w:val="uk-UA"/>
        </w:rPr>
        <w:t>.</w:t>
      </w:r>
      <w:r>
        <w:rPr>
          <w:rFonts w:ascii="Times New Roman" w:hAnsi="Times New Roman" w:cs="Times New Roman"/>
          <w:kern w:val="28"/>
          <w:lang w:val="en-US"/>
        </w:rPr>
        <w:t xml:space="preserve">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kern w:val="28"/>
          <w:lang w:val="fr-FR"/>
        </w:rPr>
        <w:t>Samama M.M</w:t>
      </w:r>
      <w:r>
        <w:rPr>
          <w:rFonts w:ascii="Times New Roman" w:hAnsi="Times New Roman" w:cs="Times New Roman"/>
          <w:kern w:val="28"/>
          <w:lang w:val="en-US"/>
        </w:rPr>
        <w:t xml:space="preserve">.  Prevention of venous thromboembolism </w:t>
      </w:r>
      <w:r>
        <w:rPr>
          <w:rFonts w:ascii="Times New Roman" w:hAnsi="Times New Roman" w:cs="Times New Roman"/>
          <w:lang w:val="uk-UA"/>
        </w:rPr>
        <w:t xml:space="preserve">// </w:t>
      </w:r>
      <w:r>
        <w:rPr>
          <w:rFonts w:ascii="Times New Roman" w:hAnsi="Times New Roman" w:cs="Times New Roman"/>
          <w:lang w:val="en-US"/>
        </w:rPr>
        <w:t xml:space="preserve">Congr. </w:t>
      </w:r>
      <w:proofErr w:type="gramStart"/>
      <w:r>
        <w:rPr>
          <w:rFonts w:ascii="Times New Roman" w:hAnsi="Times New Roman" w:cs="Times New Roman"/>
          <w:lang w:val="en-US"/>
        </w:rPr>
        <w:t>of</w:t>
      </w:r>
      <w:proofErr w:type="gramEnd"/>
      <w:r>
        <w:rPr>
          <w:rFonts w:ascii="Times New Roman" w:hAnsi="Times New Roman" w:cs="Times New Roman"/>
          <w:lang w:val="en-US"/>
        </w:rPr>
        <w:t xml:space="preserve"> E</w:t>
      </w:r>
      <w:r>
        <w:rPr>
          <w:rFonts w:ascii="Times New Roman" w:hAnsi="Times New Roman" w:cs="Times New Roman"/>
          <w:lang w:val="en-US"/>
        </w:rPr>
        <w:t>u</w:t>
      </w:r>
      <w:r>
        <w:rPr>
          <w:rFonts w:ascii="Times New Roman" w:hAnsi="Times New Roman" w:cs="Times New Roman"/>
          <w:lang w:val="en-US"/>
        </w:rPr>
        <w:t>rop. Soc. of Anaesthesiology</w:t>
      </w:r>
      <w:proofErr w:type="gramStart"/>
      <w:r>
        <w:rPr>
          <w:rFonts w:ascii="Times New Roman" w:hAnsi="Times New Roman" w:cs="Times New Roman"/>
          <w:lang w:val="uk-UA"/>
        </w:rPr>
        <w:t xml:space="preserve">, </w:t>
      </w:r>
      <w:r>
        <w:rPr>
          <w:rFonts w:ascii="Times New Roman" w:hAnsi="Times New Roman" w:cs="Times New Roman"/>
          <w:lang w:val="en-US"/>
        </w:rPr>
        <w:t xml:space="preserve"> Amsterddam</w:t>
      </w:r>
      <w:proofErr w:type="gramEnd"/>
      <w:r>
        <w:rPr>
          <w:rFonts w:ascii="Times New Roman" w:hAnsi="Times New Roman" w:cs="Times New Roman"/>
          <w:lang w:val="en-US"/>
        </w:rPr>
        <w:t>.</w:t>
      </w:r>
      <w:r>
        <w:rPr>
          <w:rFonts w:ascii="Times New Roman" w:hAnsi="Times New Roman" w:cs="Times New Roman"/>
          <w:lang w:val="uk-UA"/>
        </w:rPr>
        <w:t>–</w:t>
      </w:r>
      <w:r>
        <w:rPr>
          <w:rFonts w:ascii="Times New Roman" w:hAnsi="Times New Roman" w:cs="Times New Roman"/>
          <w:lang w:val="en-US"/>
        </w:rPr>
        <w:t xml:space="preserve"> 1999.</w:t>
      </w:r>
      <w:r>
        <w:rPr>
          <w:rFonts w:ascii="Times New Roman" w:hAnsi="Times New Roman" w:cs="Times New Roman"/>
          <w:lang w:val="uk-UA"/>
        </w:rPr>
        <w:t xml:space="preserve"> –</w:t>
      </w:r>
      <w:r>
        <w:rPr>
          <w:rFonts w:ascii="Times New Roman" w:hAnsi="Times New Roman" w:cs="Times New Roman"/>
          <w:lang w:val="en-US"/>
        </w:rPr>
        <w:t xml:space="preserve"> P.</w:t>
      </w:r>
      <w:r>
        <w:rPr>
          <w:rFonts w:ascii="Times New Roman" w:hAnsi="Times New Roman" w:cs="Times New Roman"/>
          <w:lang w:val="uk-UA"/>
        </w:rPr>
        <w:t xml:space="preserve"> </w:t>
      </w:r>
      <w:r>
        <w:rPr>
          <w:rFonts w:ascii="Times New Roman" w:hAnsi="Times New Roman" w:cs="Times New Roman"/>
          <w:lang w:val="en-US"/>
        </w:rPr>
        <w:t>39</w:t>
      </w:r>
      <w:r>
        <w:rPr>
          <w:rFonts w:ascii="Times New Roman" w:hAnsi="Times New Roman" w:cs="Times New Roman"/>
          <w:lang w:val="uk-UA"/>
        </w:rPr>
        <w:t>–</w:t>
      </w:r>
      <w:r>
        <w:rPr>
          <w:rFonts w:ascii="Times New Roman" w:hAnsi="Times New Roman" w:cs="Times New Roman"/>
          <w:lang w:val="en-US"/>
        </w:rPr>
        <w:t>43.</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lang w:val="en-US"/>
        </w:rPr>
        <w:lastRenderedPageBreak/>
        <w:t>Saviano M., Liguori L., Lampugnani R. Double blind double dummy, rando</w:t>
      </w:r>
      <w:r>
        <w:rPr>
          <w:rFonts w:ascii="Times New Roman" w:hAnsi="Times New Roman" w:cs="Times New Roman"/>
          <w:lang w:val="en-US"/>
        </w:rPr>
        <w:t>m</w:t>
      </w:r>
      <w:r>
        <w:rPr>
          <w:rFonts w:ascii="Times New Roman" w:hAnsi="Times New Roman" w:cs="Times New Roman"/>
          <w:lang w:val="en-US"/>
        </w:rPr>
        <w:t>ized, multicentre clinical assessment of efficacy, tolerability and dose effect relatio</w:t>
      </w:r>
      <w:r>
        <w:rPr>
          <w:rFonts w:ascii="Times New Roman" w:hAnsi="Times New Roman" w:cs="Times New Roman"/>
          <w:lang w:val="en-US"/>
        </w:rPr>
        <w:t>n</w:t>
      </w:r>
      <w:r>
        <w:rPr>
          <w:rFonts w:ascii="Times New Roman" w:hAnsi="Times New Roman" w:cs="Times New Roman"/>
          <w:lang w:val="en-US"/>
        </w:rPr>
        <w:t>ship of sulodexide in chronic venous insufficiency</w:t>
      </w:r>
      <w:r>
        <w:rPr>
          <w:rFonts w:ascii="Times New Roman" w:hAnsi="Times New Roman" w:cs="Times New Roman"/>
          <w:lang w:val="uk-UA"/>
        </w:rPr>
        <w:t xml:space="preserve"> </w:t>
      </w:r>
      <w:r>
        <w:rPr>
          <w:rFonts w:ascii="Times New Roman" w:hAnsi="Times New Roman" w:cs="Times New Roman"/>
          <w:lang w:val="en-US"/>
        </w:rPr>
        <w:t>//</w:t>
      </w:r>
      <w:r>
        <w:rPr>
          <w:rFonts w:ascii="Times New Roman" w:hAnsi="Times New Roman" w:cs="Times New Roman"/>
          <w:lang w:val="uk-UA"/>
        </w:rPr>
        <w:t xml:space="preserve"> </w:t>
      </w:r>
      <w:r>
        <w:rPr>
          <w:rFonts w:ascii="Times New Roman" w:hAnsi="Times New Roman" w:cs="Times New Roman"/>
          <w:lang w:val="en-US"/>
        </w:rPr>
        <w:t>Curr. Med. Res. Opin.</w:t>
      </w:r>
      <w:r>
        <w:rPr>
          <w:rFonts w:ascii="Times New Roman" w:hAnsi="Times New Roman" w:cs="Times New Roman"/>
          <w:lang w:val="uk-UA"/>
        </w:rPr>
        <w:t xml:space="preserve"> – </w:t>
      </w:r>
      <w:r>
        <w:rPr>
          <w:rFonts w:ascii="Times New Roman" w:hAnsi="Times New Roman" w:cs="Times New Roman"/>
          <w:lang w:val="en-US"/>
        </w:rPr>
        <w:t>1993.</w:t>
      </w:r>
      <w:r>
        <w:rPr>
          <w:rFonts w:ascii="Times New Roman" w:hAnsi="Times New Roman" w:cs="Times New Roman"/>
          <w:lang w:val="uk-UA"/>
        </w:rPr>
        <w:t xml:space="preserve"> – № </w:t>
      </w:r>
      <w:r>
        <w:rPr>
          <w:rFonts w:ascii="Times New Roman" w:hAnsi="Times New Roman" w:cs="Times New Roman"/>
          <w:lang w:val="en-US"/>
        </w:rPr>
        <w:t>13(2).</w:t>
      </w:r>
      <w:r>
        <w:rPr>
          <w:rFonts w:ascii="Times New Roman" w:hAnsi="Times New Roman" w:cs="Times New Roman"/>
          <w:lang w:val="uk-UA"/>
        </w:rPr>
        <w:t xml:space="preserve"> –</w:t>
      </w:r>
      <w:r>
        <w:rPr>
          <w:rFonts w:ascii="Times New Roman" w:hAnsi="Times New Roman" w:cs="Times New Roman"/>
          <w:lang w:val="en-US"/>
        </w:rPr>
        <w:t xml:space="preserve"> P.</w:t>
      </w:r>
      <w:r>
        <w:rPr>
          <w:rFonts w:ascii="Times New Roman" w:hAnsi="Times New Roman" w:cs="Times New Roman"/>
          <w:lang w:val="uk-UA"/>
        </w:rPr>
        <w:t xml:space="preserve"> </w:t>
      </w:r>
      <w:r>
        <w:rPr>
          <w:rFonts w:ascii="Times New Roman" w:hAnsi="Times New Roman" w:cs="Times New Roman"/>
          <w:lang w:val="en-US"/>
        </w:rPr>
        <w:t>96</w:t>
      </w:r>
      <w:r>
        <w:rPr>
          <w:rFonts w:ascii="Times New Roman" w:hAnsi="Times New Roman" w:cs="Times New Roman"/>
          <w:lang w:val="uk-UA"/>
        </w:rPr>
        <w:t>–</w:t>
      </w:r>
      <w:r>
        <w:rPr>
          <w:rFonts w:ascii="Times New Roman" w:hAnsi="Times New Roman" w:cs="Times New Roman"/>
          <w:lang w:val="en-US"/>
        </w:rPr>
        <w:t>108.</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Schulman S. Duration of anticoagulants in acute or recurrent venous thromb</w:t>
      </w:r>
      <w:r>
        <w:rPr>
          <w:rFonts w:ascii="Times New Roman" w:hAnsi="Times New Roman" w:cs="Times New Roman"/>
          <w:kern w:val="28"/>
          <w:lang w:val="en-US"/>
        </w:rPr>
        <w:t>o</w:t>
      </w:r>
      <w:r>
        <w:rPr>
          <w:rFonts w:ascii="Times New Roman" w:hAnsi="Times New Roman" w:cs="Times New Roman"/>
          <w:kern w:val="28"/>
          <w:lang w:val="en-US"/>
        </w:rPr>
        <w:t xml:space="preserve">embolism // Current opinion in pulm. </w:t>
      </w:r>
      <w:proofErr w:type="gramStart"/>
      <w:r>
        <w:rPr>
          <w:rFonts w:ascii="Times New Roman" w:hAnsi="Times New Roman" w:cs="Times New Roman"/>
          <w:kern w:val="28"/>
          <w:lang w:val="en-US"/>
        </w:rPr>
        <w:t>medicine</w:t>
      </w:r>
      <w:proofErr w:type="gramEnd"/>
      <w:r>
        <w:rPr>
          <w:rFonts w:ascii="Times New Roman" w:hAnsi="Times New Roman" w:cs="Times New Roman"/>
          <w:kern w:val="28"/>
          <w:lang w:val="en-US"/>
        </w:rPr>
        <w:t xml:space="preserve">. – 2006. – № 6(4). – P. 321–325.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lang w:val="en-US"/>
        </w:rPr>
        <w:t>Scott H.J., Mc Mullin G. M., Colerdge Smith P.D. Venous ulceration: the role of the white blood cells. //</w:t>
      </w:r>
      <w:r>
        <w:rPr>
          <w:rFonts w:ascii="Times New Roman" w:hAnsi="Times New Roman" w:cs="Times New Roman"/>
          <w:lang w:val="uk-UA"/>
        </w:rPr>
        <w:t xml:space="preserve"> </w:t>
      </w:r>
      <w:r>
        <w:rPr>
          <w:rFonts w:ascii="Times New Roman" w:hAnsi="Times New Roman" w:cs="Times New Roman"/>
          <w:lang w:val="en-US"/>
        </w:rPr>
        <w:t>Phlebologie.</w:t>
      </w:r>
      <w:r>
        <w:rPr>
          <w:rFonts w:ascii="Times New Roman" w:hAnsi="Times New Roman" w:cs="Times New Roman"/>
          <w:lang w:val="uk-UA"/>
        </w:rPr>
        <w:t xml:space="preserve"> – </w:t>
      </w:r>
      <w:r>
        <w:rPr>
          <w:rFonts w:ascii="Times New Roman" w:hAnsi="Times New Roman" w:cs="Times New Roman"/>
          <w:lang w:val="en-US"/>
        </w:rPr>
        <w:t xml:space="preserve">1989. </w:t>
      </w:r>
      <w:r>
        <w:rPr>
          <w:rFonts w:ascii="Times New Roman" w:hAnsi="Times New Roman" w:cs="Times New Roman"/>
          <w:lang w:val="uk-UA"/>
        </w:rPr>
        <w:t xml:space="preserve">– </w:t>
      </w:r>
      <w:r>
        <w:rPr>
          <w:rFonts w:ascii="Times New Roman" w:hAnsi="Times New Roman" w:cs="Times New Roman"/>
          <w:lang w:val="en-US"/>
        </w:rPr>
        <w:t>№4.</w:t>
      </w:r>
      <w:r>
        <w:rPr>
          <w:rFonts w:ascii="Times New Roman" w:hAnsi="Times New Roman" w:cs="Times New Roman"/>
          <w:lang w:val="uk-UA"/>
        </w:rPr>
        <w:t xml:space="preserve"> –</w:t>
      </w:r>
      <w:r>
        <w:rPr>
          <w:rFonts w:ascii="Times New Roman" w:hAnsi="Times New Roman" w:cs="Times New Roman"/>
          <w:lang w:val="en-US"/>
        </w:rPr>
        <w:t xml:space="preserve"> P.153</w:t>
      </w:r>
      <w:r>
        <w:rPr>
          <w:rFonts w:ascii="Times New Roman" w:hAnsi="Times New Roman" w:cs="Times New Roman"/>
          <w:lang w:val="uk-UA"/>
        </w:rPr>
        <w:t>–</w:t>
      </w:r>
      <w:r>
        <w:rPr>
          <w:rFonts w:ascii="Times New Roman" w:hAnsi="Times New Roman" w:cs="Times New Roman"/>
          <w:lang w:val="en-US"/>
        </w:rPr>
        <w:t>159.</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en-US"/>
        </w:rPr>
        <w:t>Seligsohn U.</w:t>
      </w:r>
      <w:proofErr w:type="gramStart"/>
      <w:r>
        <w:rPr>
          <w:rFonts w:ascii="Times New Roman" w:hAnsi="Times New Roman" w:cs="Times New Roman"/>
          <w:kern w:val="28"/>
          <w:lang w:val="en-US"/>
        </w:rPr>
        <w:t>,  Lubetsky</w:t>
      </w:r>
      <w:proofErr w:type="gramEnd"/>
      <w:r>
        <w:rPr>
          <w:rFonts w:ascii="Times New Roman" w:hAnsi="Times New Roman" w:cs="Times New Roman"/>
          <w:kern w:val="28"/>
          <w:lang w:val="en-US"/>
        </w:rPr>
        <w:t xml:space="preserve"> Ah. Genetic susceptibility to venous thrombosis //</w:t>
      </w:r>
      <w:r>
        <w:rPr>
          <w:rFonts w:ascii="Times New Roman" w:hAnsi="Times New Roman" w:cs="Times New Roman"/>
          <w:kern w:val="28"/>
          <w:lang w:val="uk-UA"/>
        </w:rPr>
        <w:t xml:space="preserve"> </w:t>
      </w:r>
      <w:r>
        <w:rPr>
          <w:rFonts w:ascii="Times New Roman" w:hAnsi="Times New Roman" w:cs="Times New Roman"/>
          <w:kern w:val="28"/>
          <w:lang w:val="en-US"/>
        </w:rPr>
        <w:t xml:space="preserve">NEJM. – V. 344. </w:t>
      </w:r>
      <w:proofErr w:type="gramStart"/>
      <w:r>
        <w:rPr>
          <w:rFonts w:ascii="Times New Roman" w:hAnsi="Times New Roman" w:cs="Times New Roman"/>
          <w:kern w:val="28"/>
          <w:lang w:val="en-US"/>
        </w:rPr>
        <w:t>–  №</w:t>
      </w:r>
      <w:proofErr w:type="gramEnd"/>
      <w:r>
        <w:rPr>
          <w:rFonts w:ascii="Times New Roman" w:hAnsi="Times New Roman" w:cs="Times New Roman"/>
          <w:kern w:val="28"/>
          <w:lang w:val="en-US"/>
        </w:rPr>
        <w:t xml:space="preserve"> 16. – P. 1222–1231.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r>
        <w:rPr>
          <w:rFonts w:ascii="Times New Roman" w:hAnsi="Times New Roman" w:cs="Times New Roman"/>
          <w:lang w:val="en-US"/>
        </w:rPr>
        <w:t xml:space="preserve">Senatore F., Mscisz A., Mrugasiewicz K. Steroidal constituents and anti-inflammatory activity of the horse chestnut bark // Bollettino - Societa Italiana </w:t>
      </w:r>
    </w:p>
    <w:p w:rsidR="00B65D2C" w:rsidRDefault="00B65D2C" w:rsidP="00B65D2C">
      <w:pPr>
        <w:tabs>
          <w:tab w:val="left" w:pos="180"/>
        </w:tabs>
        <w:spacing w:line="360" w:lineRule="auto"/>
        <w:ind w:left="-180" w:right="-83"/>
        <w:jc w:val="both"/>
        <w:rPr>
          <w:rFonts w:ascii="Times New Roman" w:hAnsi="Times New Roman" w:cs="Times New Roman"/>
          <w:kern w:val="28"/>
          <w:lang w:val="fr-FR"/>
        </w:rPr>
      </w:pPr>
      <w:r>
        <w:rPr>
          <w:rFonts w:ascii="Times New Roman" w:hAnsi="Times New Roman" w:cs="Times New Roman"/>
          <w:lang w:val="en-US"/>
        </w:rPr>
        <w:t xml:space="preserve">        Biologia Sperimentale.</w:t>
      </w:r>
      <w:r>
        <w:rPr>
          <w:rFonts w:ascii="Times New Roman" w:hAnsi="Times New Roman" w:cs="Times New Roman"/>
          <w:lang w:val="uk-UA"/>
        </w:rPr>
        <w:t xml:space="preserve"> –</w:t>
      </w:r>
      <w:r>
        <w:rPr>
          <w:rFonts w:ascii="Times New Roman" w:hAnsi="Times New Roman" w:cs="Times New Roman"/>
          <w:lang w:val="en-US"/>
        </w:rPr>
        <w:t>1989</w:t>
      </w:r>
      <w:r>
        <w:rPr>
          <w:rFonts w:ascii="Times New Roman" w:hAnsi="Times New Roman" w:cs="Times New Roman"/>
          <w:lang w:val="uk-UA"/>
        </w:rPr>
        <w:t xml:space="preserve">. – </w:t>
      </w:r>
      <w:r>
        <w:rPr>
          <w:rFonts w:ascii="Times New Roman" w:hAnsi="Times New Roman" w:cs="Times New Roman"/>
          <w:lang w:val="en-US"/>
        </w:rPr>
        <w:t>V.65.</w:t>
      </w:r>
      <w:r>
        <w:rPr>
          <w:rFonts w:ascii="Times New Roman" w:hAnsi="Times New Roman" w:cs="Times New Roman"/>
          <w:lang w:val="uk-UA"/>
        </w:rPr>
        <w:t xml:space="preserve"> –</w:t>
      </w:r>
      <w:r>
        <w:rPr>
          <w:rFonts w:ascii="Times New Roman" w:hAnsi="Times New Roman" w:cs="Times New Roman"/>
          <w:lang w:val="en-US"/>
        </w:rPr>
        <w:t xml:space="preserve"> </w:t>
      </w:r>
      <w:r>
        <w:rPr>
          <w:rFonts w:ascii="Times New Roman" w:hAnsi="Times New Roman" w:cs="Times New Roman"/>
          <w:lang w:val="uk-UA"/>
        </w:rPr>
        <w:t>№</w:t>
      </w:r>
      <w:r>
        <w:rPr>
          <w:rFonts w:ascii="Times New Roman" w:hAnsi="Times New Roman" w:cs="Times New Roman"/>
          <w:lang w:val="en-US"/>
        </w:rPr>
        <w:t>2.</w:t>
      </w:r>
      <w:r>
        <w:rPr>
          <w:rFonts w:ascii="Times New Roman" w:hAnsi="Times New Roman" w:cs="Times New Roman"/>
          <w:lang w:val="uk-UA"/>
        </w:rPr>
        <w:t xml:space="preserve"> – </w:t>
      </w:r>
      <w:r>
        <w:rPr>
          <w:rFonts w:ascii="Times New Roman" w:hAnsi="Times New Roman" w:cs="Times New Roman"/>
        </w:rPr>
        <w:t>Р</w:t>
      </w:r>
      <w:r>
        <w:rPr>
          <w:rFonts w:ascii="Times New Roman" w:hAnsi="Times New Roman" w:cs="Times New Roman"/>
          <w:lang w:val="en-US"/>
        </w:rPr>
        <w:t>.137</w:t>
      </w:r>
      <w:r>
        <w:rPr>
          <w:rFonts w:ascii="Times New Roman" w:hAnsi="Times New Roman" w:cs="Times New Roman"/>
          <w:lang w:val="uk-UA"/>
        </w:rPr>
        <w:t>–</w:t>
      </w:r>
      <w:r>
        <w:rPr>
          <w:rFonts w:ascii="Times New Roman" w:hAnsi="Times New Roman" w:cs="Times New Roman"/>
          <w:lang w:val="en-US"/>
        </w:rPr>
        <w:t>141.</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fr-FR"/>
        </w:rPr>
      </w:pPr>
      <w:r>
        <w:rPr>
          <w:rFonts w:ascii="Times New Roman" w:hAnsi="Times New Roman" w:cs="Times New Roman"/>
          <w:kern w:val="28"/>
          <w:lang w:val="en-US"/>
        </w:rPr>
        <w:t>Steven R. Marcelo P. V. Risk of venous thromboembolic di</w:t>
      </w:r>
      <w:r>
        <w:rPr>
          <w:rFonts w:ascii="Times New Roman" w:hAnsi="Times New Roman" w:cs="Times New Roman"/>
          <w:kern w:val="28"/>
          <w:lang w:val="en-US"/>
        </w:rPr>
        <w:t>s</w:t>
      </w:r>
      <w:r>
        <w:rPr>
          <w:rFonts w:ascii="Times New Roman" w:hAnsi="Times New Roman" w:cs="Times New Roman"/>
          <w:kern w:val="28"/>
          <w:lang w:val="en-US"/>
        </w:rPr>
        <w:t>ease.</w:t>
      </w:r>
      <w:r>
        <w:rPr>
          <w:rFonts w:ascii="Times New Roman" w:hAnsi="Times New Roman" w:cs="Times New Roman"/>
          <w:kern w:val="28"/>
          <w:lang w:val="fr-FR"/>
        </w:rPr>
        <w:t xml:space="preserve"> // Arch Intern Med. – 2002. – № 14. – P. 65-77.</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lang w:val="en-US"/>
        </w:rPr>
        <w:t xml:space="preserve">Steiner M. Conservative therapy of chronic venous insufficiency. </w:t>
      </w:r>
      <w:proofErr w:type="gramStart"/>
      <w:r>
        <w:rPr>
          <w:rFonts w:ascii="Times New Roman" w:hAnsi="Times New Roman" w:cs="Times New Roman"/>
          <w:lang w:val="en-US"/>
        </w:rPr>
        <w:t>The  extent</w:t>
      </w:r>
      <w:proofErr w:type="gramEnd"/>
      <w:r>
        <w:rPr>
          <w:rFonts w:ascii="Times New Roman" w:hAnsi="Times New Roman" w:cs="Times New Roman"/>
          <w:lang w:val="en-US"/>
        </w:rPr>
        <w:t xml:space="preserve"> of the edema-preventive effect of horse chestnat  seed extract // VASA.</w:t>
      </w:r>
      <w:r>
        <w:rPr>
          <w:rFonts w:ascii="Times New Roman" w:hAnsi="Times New Roman" w:cs="Times New Roman"/>
          <w:lang w:val="uk-UA"/>
        </w:rPr>
        <w:t xml:space="preserve"> – </w:t>
      </w:r>
      <w:r>
        <w:rPr>
          <w:rFonts w:ascii="Times New Roman" w:hAnsi="Times New Roman" w:cs="Times New Roman"/>
          <w:lang w:val="en-US"/>
        </w:rPr>
        <w:t xml:space="preserve">1991. </w:t>
      </w:r>
      <w:r>
        <w:rPr>
          <w:rFonts w:ascii="Times New Roman" w:hAnsi="Times New Roman" w:cs="Times New Roman"/>
          <w:lang w:val="uk-UA"/>
        </w:rPr>
        <w:t>– №</w:t>
      </w:r>
      <w:r>
        <w:rPr>
          <w:rFonts w:ascii="Times New Roman" w:hAnsi="Times New Roman" w:cs="Times New Roman"/>
          <w:lang w:val="en-US"/>
        </w:rPr>
        <w:t xml:space="preserve">133. </w:t>
      </w:r>
      <w:r>
        <w:rPr>
          <w:rFonts w:ascii="Times New Roman" w:hAnsi="Times New Roman" w:cs="Times New Roman"/>
          <w:lang w:val="uk-UA"/>
        </w:rPr>
        <w:t>–</w:t>
      </w:r>
      <w:r>
        <w:rPr>
          <w:rFonts w:ascii="Times New Roman" w:hAnsi="Times New Roman" w:cs="Times New Roman"/>
          <w:lang w:val="en-US"/>
        </w:rPr>
        <w:t xml:space="preserve"> P. 312</w:t>
      </w:r>
      <w:r>
        <w:rPr>
          <w:rFonts w:ascii="Times New Roman" w:hAnsi="Times New Roman" w:cs="Times New Roman"/>
          <w:lang w:val="uk-UA"/>
        </w:rPr>
        <w:t>–</w:t>
      </w:r>
      <w:r>
        <w:rPr>
          <w:rFonts w:ascii="Times New Roman" w:hAnsi="Times New Roman" w:cs="Times New Roman"/>
          <w:lang w:val="en-US"/>
        </w:rPr>
        <w:t>318.</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lang w:val="en-US"/>
        </w:rPr>
        <w:t>Strukmann J.R., Nicolaides A.N. Flavonoids – a reviev of the pharm</w:t>
      </w:r>
      <w:r>
        <w:rPr>
          <w:rFonts w:ascii="Times New Roman" w:hAnsi="Times New Roman" w:cs="Times New Roman"/>
          <w:lang w:val="en-US"/>
        </w:rPr>
        <w:t>a</w:t>
      </w:r>
      <w:r>
        <w:rPr>
          <w:rFonts w:ascii="Times New Roman" w:hAnsi="Times New Roman" w:cs="Times New Roman"/>
          <w:lang w:val="en-US"/>
        </w:rPr>
        <w:t xml:space="preserve">cology and therapeutic in patients with chronic venous </w:t>
      </w:r>
      <w:proofErr w:type="gramStart"/>
      <w:r>
        <w:rPr>
          <w:rFonts w:ascii="Times New Roman" w:hAnsi="Times New Roman" w:cs="Times New Roman"/>
          <w:lang w:val="en-US"/>
        </w:rPr>
        <w:t>insufficiency  and</w:t>
      </w:r>
      <w:proofErr w:type="gramEnd"/>
      <w:r>
        <w:rPr>
          <w:rFonts w:ascii="Times New Roman" w:hAnsi="Times New Roman" w:cs="Times New Roman"/>
          <w:lang w:val="en-US"/>
        </w:rPr>
        <w:t xml:space="preserve"> related disorders // A</w:t>
      </w:r>
      <w:r>
        <w:rPr>
          <w:rFonts w:ascii="Times New Roman" w:hAnsi="Times New Roman" w:cs="Times New Roman"/>
          <w:lang w:val="en-US"/>
        </w:rPr>
        <w:t>n</w:t>
      </w:r>
      <w:r>
        <w:rPr>
          <w:rFonts w:ascii="Times New Roman" w:hAnsi="Times New Roman" w:cs="Times New Roman"/>
          <w:lang w:val="en-US"/>
        </w:rPr>
        <w:t xml:space="preserve">giology. – 1994. </w:t>
      </w:r>
      <w:r>
        <w:rPr>
          <w:rFonts w:ascii="Times New Roman" w:hAnsi="Times New Roman" w:cs="Times New Roman"/>
          <w:lang w:val="uk-UA"/>
        </w:rPr>
        <w:t>–</w:t>
      </w:r>
      <w:r>
        <w:rPr>
          <w:rFonts w:ascii="Times New Roman" w:hAnsi="Times New Roman" w:cs="Times New Roman"/>
          <w:lang w:val="en-US"/>
        </w:rPr>
        <w:t xml:space="preserve"> № 45 (6).  </w:t>
      </w:r>
      <w:r>
        <w:rPr>
          <w:rFonts w:ascii="Times New Roman" w:hAnsi="Times New Roman" w:cs="Times New Roman"/>
          <w:lang w:val="uk-UA"/>
        </w:rPr>
        <w:t xml:space="preserve">– </w:t>
      </w:r>
      <w:r>
        <w:rPr>
          <w:rFonts w:ascii="Times New Roman" w:hAnsi="Times New Roman" w:cs="Times New Roman"/>
          <w:lang w:val="en-US"/>
        </w:rPr>
        <w:t>P. 419</w:t>
      </w:r>
      <w:r>
        <w:rPr>
          <w:rFonts w:ascii="Times New Roman" w:hAnsi="Times New Roman" w:cs="Times New Roman"/>
          <w:lang w:val="uk-UA"/>
        </w:rPr>
        <w:t>–</w:t>
      </w:r>
      <w:r>
        <w:rPr>
          <w:rFonts w:ascii="Times New Roman" w:hAnsi="Times New Roman" w:cs="Times New Roman"/>
          <w:lang w:val="en-US"/>
        </w:rPr>
        <w:t>428.</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lang w:val="en-US"/>
        </w:rPr>
        <w:t>Travis J., Fuller S., Ligush J. Diagnosis and treatment of paradoxical emb</w:t>
      </w:r>
      <w:r>
        <w:rPr>
          <w:rFonts w:ascii="Times New Roman" w:hAnsi="Times New Roman" w:cs="Times New Roman"/>
          <w:lang w:val="en-US"/>
        </w:rPr>
        <w:t>o</w:t>
      </w:r>
      <w:r>
        <w:rPr>
          <w:rFonts w:ascii="Times New Roman" w:hAnsi="Times New Roman" w:cs="Times New Roman"/>
          <w:lang w:val="en-US"/>
        </w:rPr>
        <w:t>lus</w:t>
      </w:r>
      <w:r>
        <w:rPr>
          <w:rFonts w:ascii="Times New Roman" w:hAnsi="Times New Roman" w:cs="Times New Roman"/>
          <w:lang w:val="uk-UA"/>
        </w:rPr>
        <w:t xml:space="preserve"> // </w:t>
      </w:r>
      <w:r>
        <w:rPr>
          <w:rFonts w:ascii="Times New Roman" w:hAnsi="Times New Roman" w:cs="Times New Roman"/>
          <w:lang w:val="en-US"/>
        </w:rPr>
        <w:t xml:space="preserve">J. of Vascular Surgery. </w:t>
      </w:r>
      <w:r>
        <w:rPr>
          <w:rFonts w:ascii="Times New Roman" w:hAnsi="Times New Roman" w:cs="Times New Roman"/>
          <w:lang w:val="uk-UA"/>
        </w:rPr>
        <w:t xml:space="preserve">– </w:t>
      </w:r>
      <w:r>
        <w:rPr>
          <w:rFonts w:ascii="Times New Roman" w:hAnsi="Times New Roman" w:cs="Times New Roman"/>
          <w:lang w:val="en-US"/>
        </w:rPr>
        <w:t>2001.</w:t>
      </w:r>
      <w:r>
        <w:rPr>
          <w:rFonts w:ascii="Times New Roman" w:hAnsi="Times New Roman" w:cs="Times New Roman"/>
          <w:lang w:val="uk-UA"/>
        </w:rPr>
        <w:t xml:space="preserve"> –</w:t>
      </w:r>
      <w:r>
        <w:rPr>
          <w:rFonts w:ascii="Times New Roman" w:hAnsi="Times New Roman" w:cs="Times New Roman"/>
          <w:lang w:val="en-US"/>
        </w:rPr>
        <w:t xml:space="preserve"> V.34.</w:t>
      </w:r>
      <w:r>
        <w:rPr>
          <w:rFonts w:ascii="Times New Roman" w:hAnsi="Times New Roman" w:cs="Times New Roman"/>
          <w:lang w:val="uk-UA"/>
        </w:rPr>
        <w:t xml:space="preserve"> –</w:t>
      </w:r>
      <w:r>
        <w:rPr>
          <w:rFonts w:ascii="Times New Roman" w:hAnsi="Times New Roman" w:cs="Times New Roman"/>
          <w:lang w:val="en-US"/>
        </w:rPr>
        <w:t xml:space="preserve"> № 5. </w:t>
      </w:r>
      <w:r>
        <w:rPr>
          <w:rFonts w:ascii="Times New Roman" w:hAnsi="Times New Roman" w:cs="Times New Roman"/>
          <w:lang w:val="uk-UA"/>
        </w:rPr>
        <w:t xml:space="preserve">– </w:t>
      </w:r>
      <w:r>
        <w:rPr>
          <w:rFonts w:ascii="Times New Roman" w:hAnsi="Times New Roman" w:cs="Times New Roman"/>
        </w:rPr>
        <w:t>Р</w:t>
      </w:r>
      <w:r>
        <w:rPr>
          <w:rFonts w:ascii="Times New Roman" w:hAnsi="Times New Roman" w:cs="Times New Roman"/>
          <w:lang w:val="en-US"/>
        </w:rPr>
        <w:t>.</w:t>
      </w:r>
      <w:r>
        <w:rPr>
          <w:rFonts w:ascii="Times New Roman" w:hAnsi="Times New Roman" w:cs="Times New Roman"/>
          <w:lang w:val="uk-UA"/>
        </w:rPr>
        <w:t xml:space="preserve"> </w:t>
      </w:r>
      <w:r>
        <w:rPr>
          <w:rFonts w:ascii="Times New Roman" w:hAnsi="Times New Roman" w:cs="Times New Roman"/>
          <w:lang w:val="en-US"/>
        </w:rPr>
        <w:t>860</w:t>
      </w:r>
      <w:r>
        <w:rPr>
          <w:rFonts w:ascii="Times New Roman" w:hAnsi="Times New Roman" w:cs="Times New Roman"/>
          <w:lang w:val="uk-UA"/>
        </w:rPr>
        <w:t>–</w:t>
      </w:r>
      <w:r>
        <w:rPr>
          <w:rFonts w:ascii="Times New Roman" w:hAnsi="Times New Roman" w:cs="Times New Roman"/>
          <w:lang w:val="en-US"/>
        </w:rPr>
        <w:t>865.</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lang w:val="uk-UA"/>
        </w:rPr>
        <w:t>Ulicna O., Volmut J., Kupcova V. Biochemical indicators in the blood and liver in rats after administration of beta-</w:t>
      </w:r>
      <w:r>
        <w:rPr>
          <w:rFonts w:ascii="Times New Roman" w:hAnsi="Times New Roman" w:cs="Times New Roman"/>
          <w:lang w:val="en-US"/>
        </w:rPr>
        <w:t>e</w:t>
      </w:r>
      <w:r>
        <w:rPr>
          <w:rFonts w:ascii="Times New Roman" w:hAnsi="Times New Roman" w:cs="Times New Roman"/>
          <w:lang w:val="uk-UA"/>
        </w:rPr>
        <w:t xml:space="preserve">scin // Bratisl. Lek. Listy. – 1993. – </w:t>
      </w:r>
      <w:r>
        <w:rPr>
          <w:rFonts w:ascii="Times New Roman" w:hAnsi="Times New Roman" w:cs="Times New Roman"/>
          <w:lang w:val="en-US"/>
        </w:rPr>
        <w:t>V.</w:t>
      </w:r>
      <w:r>
        <w:rPr>
          <w:rFonts w:ascii="Times New Roman" w:hAnsi="Times New Roman" w:cs="Times New Roman"/>
          <w:lang w:val="uk-UA"/>
        </w:rPr>
        <w:t>94. –</w:t>
      </w:r>
      <w:r>
        <w:rPr>
          <w:rFonts w:ascii="Times New Roman" w:hAnsi="Times New Roman" w:cs="Times New Roman"/>
          <w:lang w:val="en-US"/>
        </w:rPr>
        <w:t xml:space="preserve"> № </w:t>
      </w:r>
      <w:r>
        <w:rPr>
          <w:rFonts w:ascii="Times New Roman" w:hAnsi="Times New Roman" w:cs="Times New Roman"/>
          <w:lang w:val="uk-UA"/>
        </w:rPr>
        <w:t>3. –Р.158–161.</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lang w:val="en-US"/>
        </w:rPr>
        <w:t>Uncauf M., Rehn D., Klinger J. Investigation of the efficacy of oxerutins co</w:t>
      </w:r>
      <w:r>
        <w:rPr>
          <w:rFonts w:ascii="Times New Roman" w:hAnsi="Times New Roman" w:cs="Times New Roman"/>
          <w:lang w:val="en-US"/>
        </w:rPr>
        <w:t>m</w:t>
      </w:r>
      <w:r>
        <w:rPr>
          <w:rFonts w:ascii="Times New Roman" w:hAnsi="Times New Roman" w:cs="Times New Roman"/>
          <w:lang w:val="en-US"/>
        </w:rPr>
        <w:t>pared to placedo in patients with chronic venous insufficiency treated with compression stoc</w:t>
      </w:r>
      <w:r>
        <w:rPr>
          <w:rFonts w:ascii="Times New Roman" w:hAnsi="Times New Roman" w:cs="Times New Roman"/>
          <w:lang w:val="en-US"/>
        </w:rPr>
        <w:t>k</w:t>
      </w:r>
      <w:r>
        <w:rPr>
          <w:rFonts w:ascii="Times New Roman" w:hAnsi="Times New Roman" w:cs="Times New Roman"/>
          <w:lang w:val="en-US"/>
        </w:rPr>
        <w:t>ings// Arzneim.-Forsch. Res.</w:t>
      </w:r>
      <w:r>
        <w:rPr>
          <w:rFonts w:ascii="Times New Roman" w:hAnsi="Times New Roman" w:cs="Times New Roman"/>
          <w:lang w:val="uk-UA"/>
        </w:rPr>
        <w:t xml:space="preserve"> –</w:t>
      </w:r>
      <w:r>
        <w:rPr>
          <w:rFonts w:ascii="Times New Roman" w:hAnsi="Times New Roman" w:cs="Times New Roman"/>
          <w:lang w:val="en-US"/>
        </w:rPr>
        <w:t xml:space="preserve"> 1996.</w:t>
      </w:r>
      <w:r>
        <w:rPr>
          <w:rFonts w:ascii="Times New Roman" w:hAnsi="Times New Roman" w:cs="Times New Roman"/>
          <w:lang w:val="uk-UA"/>
        </w:rPr>
        <w:t xml:space="preserve"> –</w:t>
      </w:r>
      <w:r>
        <w:rPr>
          <w:rFonts w:ascii="Times New Roman" w:hAnsi="Times New Roman" w:cs="Times New Roman"/>
          <w:lang w:val="en-US"/>
        </w:rPr>
        <w:t xml:space="preserve"> </w:t>
      </w:r>
      <w:r>
        <w:rPr>
          <w:rFonts w:ascii="Times New Roman" w:hAnsi="Times New Roman" w:cs="Times New Roman"/>
          <w:lang w:val="uk-UA"/>
        </w:rPr>
        <w:t xml:space="preserve">№ </w:t>
      </w:r>
      <w:r>
        <w:rPr>
          <w:rFonts w:ascii="Times New Roman" w:hAnsi="Times New Roman" w:cs="Times New Roman"/>
          <w:lang w:val="en-US"/>
        </w:rPr>
        <w:t xml:space="preserve">46 (1). </w:t>
      </w:r>
      <w:r>
        <w:rPr>
          <w:rFonts w:ascii="Times New Roman" w:hAnsi="Times New Roman" w:cs="Times New Roman"/>
          <w:lang w:val="uk-UA"/>
        </w:rPr>
        <w:t>–</w:t>
      </w:r>
      <w:r>
        <w:rPr>
          <w:rFonts w:ascii="Times New Roman" w:hAnsi="Times New Roman" w:cs="Times New Roman"/>
          <w:lang w:val="en-US"/>
        </w:rPr>
        <w:t xml:space="preserve"> P. 478</w:t>
      </w:r>
      <w:r>
        <w:rPr>
          <w:rFonts w:ascii="Times New Roman" w:hAnsi="Times New Roman" w:cs="Times New Roman"/>
          <w:lang w:val="uk-UA"/>
        </w:rPr>
        <w:t>–</w:t>
      </w:r>
      <w:r>
        <w:rPr>
          <w:rFonts w:ascii="Times New Roman" w:hAnsi="Times New Roman" w:cs="Times New Roman"/>
          <w:lang w:val="en-US"/>
        </w:rPr>
        <w:t>482.</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lang w:val="en-US"/>
        </w:rPr>
      </w:pPr>
      <w:r>
        <w:rPr>
          <w:rFonts w:ascii="Times New Roman" w:hAnsi="Times New Roman" w:cs="Times New Roman"/>
          <w:lang w:val="en-US"/>
        </w:rPr>
        <w:t>Vatorello G., Ceretta G. Contribution of a combination of alfa and betabens</w:t>
      </w:r>
      <w:r>
        <w:rPr>
          <w:rFonts w:ascii="Times New Roman" w:hAnsi="Times New Roman" w:cs="Times New Roman"/>
          <w:lang w:val="en-US"/>
        </w:rPr>
        <w:t>o</w:t>
      </w:r>
      <w:r>
        <w:rPr>
          <w:rFonts w:ascii="Times New Roman" w:hAnsi="Times New Roman" w:cs="Times New Roman"/>
          <w:lang w:val="en-US"/>
        </w:rPr>
        <w:t>pyrones, flevonoids snd natural terpenes in the treatment of lymphedema of the lover limbs at 2-d stage of the surgical classification// Minerva Cardioa</w:t>
      </w:r>
      <w:r>
        <w:rPr>
          <w:rFonts w:ascii="Times New Roman" w:hAnsi="Times New Roman" w:cs="Times New Roman"/>
          <w:lang w:val="en-US"/>
        </w:rPr>
        <w:t>n</w:t>
      </w:r>
      <w:r>
        <w:rPr>
          <w:rFonts w:ascii="Times New Roman" w:hAnsi="Times New Roman" w:cs="Times New Roman"/>
          <w:lang w:val="en-US"/>
        </w:rPr>
        <w:t>giol.</w:t>
      </w:r>
      <w:r>
        <w:rPr>
          <w:rFonts w:ascii="Times New Roman" w:hAnsi="Times New Roman" w:cs="Times New Roman"/>
          <w:lang w:val="uk-UA"/>
        </w:rPr>
        <w:t xml:space="preserve"> – </w:t>
      </w:r>
      <w:r>
        <w:rPr>
          <w:rFonts w:ascii="Times New Roman" w:hAnsi="Times New Roman" w:cs="Times New Roman"/>
          <w:lang w:val="en-US"/>
        </w:rPr>
        <w:t>1996</w:t>
      </w:r>
      <w:r>
        <w:rPr>
          <w:rFonts w:ascii="Times New Roman" w:hAnsi="Times New Roman" w:cs="Times New Roman"/>
          <w:lang w:val="uk-UA"/>
        </w:rPr>
        <w:t>. –</w:t>
      </w:r>
      <w:r>
        <w:rPr>
          <w:rFonts w:ascii="Times New Roman" w:hAnsi="Times New Roman" w:cs="Times New Roman"/>
          <w:lang w:val="en-US"/>
        </w:rPr>
        <w:t xml:space="preserve"> </w:t>
      </w:r>
      <w:r>
        <w:rPr>
          <w:rFonts w:ascii="Times New Roman" w:hAnsi="Times New Roman" w:cs="Times New Roman"/>
          <w:lang w:val="uk-UA"/>
        </w:rPr>
        <w:t xml:space="preserve">№ </w:t>
      </w:r>
      <w:r>
        <w:rPr>
          <w:rFonts w:ascii="Times New Roman" w:hAnsi="Times New Roman" w:cs="Times New Roman"/>
          <w:lang w:val="en-US"/>
        </w:rPr>
        <w:t>444 (9).</w:t>
      </w:r>
      <w:r>
        <w:rPr>
          <w:rFonts w:ascii="Times New Roman" w:hAnsi="Times New Roman" w:cs="Times New Roman"/>
          <w:lang w:val="uk-UA"/>
        </w:rPr>
        <w:t xml:space="preserve"> – </w:t>
      </w:r>
      <w:r>
        <w:rPr>
          <w:rFonts w:ascii="Times New Roman" w:hAnsi="Times New Roman" w:cs="Times New Roman"/>
          <w:lang w:val="en-US"/>
        </w:rPr>
        <w:t>P.</w:t>
      </w:r>
      <w:r>
        <w:rPr>
          <w:rFonts w:ascii="Times New Roman" w:hAnsi="Times New Roman" w:cs="Times New Roman"/>
          <w:lang w:val="uk-UA"/>
        </w:rPr>
        <w:t xml:space="preserve"> </w:t>
      </w:r>
      <w:r>
        <w:rPr>
          <w:rFonts w:ascii="Times New Roman" w:hAnsi="Times New Roman" w:cs="Times New Roman"/>
          <w:lang w:val="en-US"/>
        </w:rPr>
        <w:t>447</w:t>
      </w:r>
      <w:r>
        <w:rPr>
          <w:rFonts w:ascii="Times New Roman" w:hAnsi="Times New Roman" w:cs="Times New Roman"/>
          <w:lang w:val="uk-UA"/>
        </w:rPr>
        <w:t>–</w:t>
      </w:r>
      <w:r>
        <w:rPr>
          <w:rFonts w:ascii="Times New Roman" w:hAnsi="Times New Roman" w:cs="Times New Roman"/>
          <w:lang w:val="en-US"/>
        </w:rPr>
        <w:t>455.</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en-US"/>
        </w:rPr>
      </w:pPr>
      <w:r>
        <w:rPr>
          <w:rFonts w:ascii="Times New Roman" w:hAnsi="Times New Roman" w:cs="Times New Roman"/>
          <w:kern w:val="28"/>
          <w:lang w:val="fr-FR"/>
        </w:rPr>
        <w:t xml:space="preserve">Voog E. La prévention et le traitement de la thrombose veineuse profonde ont-ils une spécificité chez le patient cancéreux? // Bulletin du cancer. – 1998. – V. 7. – № 85. – </w:t>
      </w:r>
      <w:r>
        <w:rPr>
          <w:rFonts w:ascii="Times New Roman" w:hAnsi="Times New Roman" w:cs="Times New Roman"/>
          <w:kern w:val="28"/>
        </w:rPr>
        <w:t>Р</w:t>
      </w:r>
      <w:r>
        <w:rPr>
          <w:rFonts w:ascii="Times New Roman" w:hAnsi="Times New Roman" w:cs="Times New Roman"/>
          <w:kern w:val="28"/>
          <w:lang w:val="fr-FR"/>
        </w:rPr>
        <w:t xml:space="preserve">.  </w:t>
      </w:r>
      <w:r>
        <w:rPr>
          <w:rFonts w:ascii="Times New Roman" w:hAnsi="Times New Roman" w:cs="Times New Roman"/>
          <w:kern w:val="28"/>
          <w:lang w:val="en-US"/>
        </w:rPr>
        <w:t xml:space="preserve">618–621.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uk-UA"/>
        </w:rPr>
      </w:pPr>
      <w:bookmarkStart w:id="21" w:name="_Toc135489114"/>
      <w:bookmarkStart w:id="22" w:name="_Toc135492533"/>
      <w:r>
        <w:rPr>
          <w:rFonts w:ascii="Times New Roman" w:hAnsi="Times New Roman" w:cs="Times New Roman"/>
          <w:kern w:val="28"/>
          <w:lang w:val="fr-FR"/>
        </w:rPr>
        <w:lastRenderedPageBreak/>
        <w:t xml:space="preserve">Werner B. Traitement à domicile des thromboses veineuses profondes // Sang thrombose vaisseaux. – 1997. – V. 5. – № 9. – </w:t>
      </w:r>
      <w:r>
        <w:rPr>
          <w:rFonts w:ascii="Times New Roman" w:hAnsi="Times New Roman" w:cs="Times New Roman"/>
          <w:kern w:val="28"/>
        </w:rPr>
        <w:t>Р</w:t>
      </w:r>
      <w:r>
        <w:rPr>
          <w:rFonts w:ascii="Times New Roman" w:hAnsi="Times New Roman" w:cs="Times New Roman"/>
          <w:kern w:val="28"/>
          <w:lang w:val="fr-FR"/>
        </w:rPr>
        <w:t>. 315–319.</w:t>
      </w:r>
      <w:bookmarkEnd w:id="21"/>
      <w:bookmarkEnd w:id="22"/>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uk-UA"/>
        </w:rPr>
      </w:pPr>
      <w:r>
        <w:rPr>
          <w:rFonts w:ascii="Times New Roman" w:hAnsi="Times New Roman" w:cs="Times New Roman"/>
          <w:kern w:val="28"/>
          <w:lang w:val="en-US"/>
        </w:rPr>
        <w:t>White R. H., Chew H. K., Zhou H. Incidence of Venous Thromboe</w:t>
      </w:r>
      <w:r>
        <w:rPr>
          <w:rFonts w:ascii="Times New Roman" w:hAnsi="Times New Roman" w:cs="Times New Roman"/>
          <w:kern w:val="28"/>
          <w:lang w:val="en-US"/>
        </w:rPr>
        <w:t>m</w:t>
      </w:r>
      <w:r>
        <w:rPr>
          <w:rFonts w:ascii="Times New Roman" w:hAnsi="Times New Roman" w:cs="Times New Roman"/>
          <w:kern w:val="28"/>
          <w:lang w:val="en-US"/>
        </w:rPr>
        <w:t>bolism in the year before the diagnosis of cancer in 528 693 adults.</w:t>
      </w:r>
      <w:r>
        <w:rPr>
          <w:rFonts w:ascii="Times New Roman" w:hAnsi="Times New Roman" w:cs="Times New Roman"/>
          <w:kern w:val="28"/>
          <w:lang w:val="uk-UA"/>
        </w:rPr>
        <w:t xml:space="preserve"> </w:t>
      </w:r>
      <w:r>
        <w:rPr>
          <w:rFonts w:ascii="Times New Roman" w:hAnsi="Times New Roman" w:cs="Times New Roman"/>
          <w:kern w:val="28"/>
          <w:lang w:val="en-US"/>
        </w:rPr>
        <w:t>// Arch</w:t>
      </w:r>
      <w:r>
        <w:rPr>
          <w:rFonts w:ascii="Times New Roman" w:hAnsi="Times New Roman" w:cs="Times New Roman"/>
          <w:kern w:val="28"/>
          <w:lang w:val="uk-UA"/>
        </w:rPr>
        <w:t>.</w:t>
      </w:r>
      <w:r>
        <w:rPr>
          <w:rFonts w:ascii="Times New Roman" w:hAnsi="Times New Roman" w:cs="Times New Roman"/>
          <w:kern w:val="28"/>
          <w:lang w:val="en-US"/>
        </w:rPr>
        <w:t xml:space="preserve"> Intern</w:t>
      </w:r>
      <w:r>
        <w:rPr>
          <w:rFonts w:ascii="Times New Roman" w:hAnsi="Times New Roman" w:cs="Times New Roman"/>
          <w:kern w:val="28"/>
          <w:lang w:val="uk-UA"/>
        </w:rPr>
        <w:t>.</w:t>
      </w:r>
      <w:r>
        <w:rPr>
          <w:rFonts w:ascii="Times New Roman" w:hAnsi="Times New Roman" w:cs="Times New Roman"/>
          <w:kern w:val="28"/>
          <w:lang w:val="en-US"/>
        </w:rPr>
        <w:t xml:space="preserve"> Med. – 2005. – V. 165. – № 15. – P. 1782–1787. </w:t>
      </w:r>
    </w:p>
    <w:p w:rsidR="00B65D2C" w:rsidRDefault="00B65D2C" w:rsidP="0054538C">
      <w:pPr>
        <w:numPr>
          <w:ilvl w:val="0"/>
          <w:numId w:val="59"/>
        </w:numPr>
        <w:tabs>
          <w:tab w:val="clear" w:pos="360"/>
          <w:tab w:val="left" w:pos="180"/>
        </w:tabs>
        <w:suppressAutoHyphens w:val="0"/>
        <w:spacing w:line="360" w:lineRule="auto"/>
        <w:ind w:left="180" w:right="-83" w:hanging="360"/>
        <w:jc w:val="both"/>
        <w:rPr>
          <w:rFonts w:ascii="Times New Roman" w:hAnsi="Times New Roman" w:cs="Times New Roman"/>
          <w:kern w:val="28"/>
          <w:lang w:val="uk-UA"/>
        </w:rPr>
      </w:pPr>
      <w:r>
        <w:rPr>
          <w:rFonts w:ascii="Times New Roman" w:hAnsi="Times New Roman" w:cs="Times New Roman"/>
          <w:kern w:val="28"/>
          <w:lang w:val="en-US"/>
        </w:rPr>
        <w:t>Wu O</w:t>
      </w:r>
      <w:r>
        <w:rPr>
          <w:rFonts w:ascii="Times New Roman" w:hAnsi="Times New Roman" w:cs="Times New Roman"/>
          <w:kern w:val="28"/>
          <w:lang w:val="uk-UA"/>
        </w:rPr>
        <w:t>.</w:t>
      </w:r>
      <w:r>
        <w:rPr>
          <w:rFonts w:ascii="Times New Roman" w:hAnsi="Times New Roman" w:cs="Times New Roman"/>
          <w:kern w:val="28"/>
          <w:lang w:val="en-US"/>
        </w:rPr>
        <w:t>, Robertson L</w:t>
      </w:r>
      <w:r>
        <w:rPr>
          <w:rFonts w:ascii="Times New Roman" w:hAnsi="Times New Roman" w:cs="Times New Roman"/>
          <w:kern w:val="28"/>
          <w:lang w:val="uk-UA"/>
        </w:rPr>
        <w:t>.</w:t>
      </w:r>
      <w:r>
        <w:rPr>
          <w:rFonts w:ascii="Times New Roman" w:hAnsi="Times New Roman" w:cs="Times New Roman"/>
          <w:kern w:val="28"/>
          <w:lang w:val="en-US"/>
        </w:rPr>
        <w:t>, Langhorne P</w:t>
      </w:r>
      <w:r>
        <w:rPr>
          <w:rFonts w:ascii="Times New Roman" w:hAnsi="Times New Roman" w:cs="Times New Roman"/>
          <w:kern w:val="28"/>
          <w:lang w:val="uk-UA"/>
        </w:rPr>
        <w:t>.</w:t>
      </w:r>
      <w:r>
        <w:rPr>
          <w:rFonts w:ascii="Times New Roman" w:hAnsi="Times New Roman" w:cs="Times New Roman"/>
          <w:kern w:val="28"/>
          <w:lang w:val="en-US"/>
        </w:rPr>
        <w:t xml:space="preserve"> Oral contraceptives, hormone r</w:t>
      </w:r>
      <w:r>
        <w:rPr>
          <w:rFonts w:ascii="Times New Roman" w:hAnsi="Times New Roman" w:cs="Times New Roman"/>
          <w:kern w:val="28"/>
          <w:lang w:val="en-US"/>
        </w:rPr>
        <w:t>e</w:t>
      </w:r>
      <w:r>
        <w:rPr>
          <w:rFonts w:ascii="Times New Roman" w:hAnsi="Times New Roman" w:cs="Times New Roman"/>
          <w:kern w:val="28"/>
          <w:lang w:val="en-US"/>
        </w:rPr>
        <w:t>placement therapy, thrombophilias and risk of venous thromboembolism: a syste</w:t>
      </w:r>
      <w:r>
        <w:rPr>
          <w:rFonts w:ascii="Times New Roman" w:hAnsi="Times New Roman" w:cs="Times New Roman"/>
          <w:kern w:val="28"/>
          <w:lang w:val="en-US"/>
        </w:rPr>
        <w:t>m</w:t>
      </w:r>
      <w:r>
        <w:rPr>
          <w:rFonts w:ascii="Times New Roman" w:hAnsi="Times New Roman" w:cs="Times New Roman"/>
          <w:kern w:val="28"/>
          <w:lang w:val="en-US"/>
        </w:rPr>
        <w:t>atic review //  Thrombosis and haemostasis. – 2005</w:t>
      </w:r>
      <w:proofErr w:type="gramStart"/>
      <w:r>
        <w:rPr>
          <w:rFonts w:ascii="Times New Roman" w:hAnsi="Times New Roman" w:cs="Times New Roman"/>
          <w:kern w:val="28"/>
          <w:lang w:val="en-US"/>
        </w:rPr>
        <w:t>.–</w:t>
      </w:r>
      <w:proofErr w:type="gramEnd"/>
      <w:r>
        <w:rPr>
          <w:rFonts w:ascii="Times New Roman" w:hAnsi="Times New Roman" w:cs="Times New Roman"/>
          <w:kern w:val="28"/>
          <w:lang w:val="en-US"/>
        </w:rPr>
        <w:t xml:space="preserve"> № 94 (1). </w:t>
      </w:r>
      <w:proofErr w:type="gramStart"/>
      <w:r>
        <w:rPr>
          <w:rFonts w:ascii="Times New Roman" w:hAnsi="Times New Roman" w:cs="Times New Roman"/>
          <w:kern w:val="28"/>
          <w:lang w:val="en-US"/>
        </w:rPr>
        <w:t xml:space="preserve">– </w:t>
      </w:r>
      <w:r>
        <w:rPr>
          <w:rFonts w:ascii="Times New Roman" w:hAnsi="Times New Roman" w:cs="Times New Roman"/>
          <w:kern w:val="28"/>
          <w:lang w:val="uk-UA"/>
        </w:rPr>
        <w:t xml:space="preserve"> </w:t>
      </w:r>
      <w:r>
        <w:rPr>
          <w:rFonts w:ascii="Times New Roman" w:hAnsi="Times New Roman" w:cs="Times New Roman"/>
          <w:kern w:val="28"/>
        </w:rPr>
        <w:t>Р</w:t>
      </w:r>
      <w:proofErr w:type="gramEnd"/>
      <w:r>
        <w:rPr>
          <w:rFonts w:ascii="Times New Roman" w:hAnsi="Times New Roman" w:cs="Times New Roman"/>
          <w:kern w:val="28"/>
          <w:lang w:val="en-US"/>
        </w:rPr>
        <w:t>. 17-22.</w:t>
      </w:r>
    </w:p>
    <w:p w:rsidR="00E80AFC" w:rsidRPr="00B65D2C" w:rsidRDefault="00E80AFC" w:rsidP="00B65D2C">
      <w:pPr>
        <w:rPr>
          <w:lang w:val="uk-UA"/>
        </w:rPr>
      </w:pPr>
    </w:p>
    <w:p w:rsidR="00C775E4" w:rsidRPr="00B65D2C" w:rsidRDefault="00C775E4" w:rsidP="0054538C">
      <w:pPr>
        <w:numPr>
          <w:ilvl w:val="0"/>
          <w:numId w:val="54"/>
        </w:numPr>
        <w:tabs>
          <w:tab w:val="num" w:pos="540"/>
        </w:tabs>
        <w:suppressAutoHyphens w:val="0"/>
        <w:spacing w:line="360" w:lineRule="auto"/>
        <w:ind w:left="540" w:hanging="540"/>
        <w:jc w:val="both"/>
        <w:rPr>
          <w:sz w:val="28"/>
          <w:lang w:val="uk-UA"/>
        </w:rPr>
      </w:pPr>
    </w:p>
    <w:p w:rsidR="00E53E36" w:rsidRPr="00CC63AA" w:rsidRDefault="00E53E36" w:rsidP="00E53E36">
      <w:pPr>
        <w:rPr>
          <w:sz w:val="16"/>
          <w:szCs w:val="16"/>
          <w:lang w:val="uk-UA"/>
        </w:rPr>
      </w:pPr>
    </w:p>
    <w:p w:rsidR="00E8063E" w:rsidRDefault="00E8063E" w:rsidP="0091125E">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1" w:history="1">
        <w:r>
          <w:rPr>
            <w:rStyle w:val="af6"/>
            <w:color w:val="0070C0"/>
          </w:rPr>
          <w:t>http://www.mydisser.com/search.html</w:t>
        </w:r>
      </w:hyperlink>
      <w:bookmarkStart w:id="23" w:name="_PictureBullets"/>
      <w:bookmarkEnd w:id="23"/>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38C" w:rsidRDefault="0054538C">
      <w:r>
        <w:separator/>
      </w:r>
    </w:p>
  </w:endnote>
  <w:endnote w:type="continuationSeparator" w:id="0">
    <w:p w:rsidR="0054538C" w:rsidRDefault="0054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38C" w:rsidRDefault="0054538C">
      <w:r>
        <w:separator/>
      </w:r>
    </w:p>
  </w:footnote>
  <w:footnote w:type="continuationSeparator" w:id="0">
    <w:p w:rsidR="0054538C" w:rsidRDefault="00545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2FB27F92"/>
    <w:multiLevelType w:val="multilevel"/>
    <w:tmpl w:val="A000C1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6">
    <w:nsid w:val="31F9506D"/>
    <w:multiLevelType w:val="hybridMultilevel"/>
    <w:tmpl w:val="6B1A3A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31FC51C9"/>
    <w:multiLevelType w:val="hybridMultilevel"/>
    <w:tmpl w:val="A71425F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A8B7DFD"/>
    <w:multiLevelType w:val="hybridMultilevel"/>
    <w:tmpl w:val="6AE098F4"/>
    <w:lvl w:ilvl="0" w:tplc="556EB872">
      <w:start w:val="1"/>
      <w:numFmt w:val="decimal"/>
      <w:lvlText w:val="%1."/>
      <w:lvlJc w:val="left"/>
      <w:pPr>
        <w:tabs>
          <w:tab w:val="num" w:pos="360"/>
        </w:tabs>
        <w:ind w:left="340" w:hanging="340"/>
      </w:pPr>
      <w:rPr>
        <w:rFonts w:ascii="Times New Roman" w:hAnsi="Times New Roman" w:cs="Times New Roman" w:hint="default"/>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C126002"/>
    <w:multiLevelType w:val="multilevel"/>
    <w:tmpl w:val="D55CBFE4"/>
    <w:lvl w:ilvl="0">
      <w:start w:val="1"/>
      <w:numFmt w:val="decimal"/>
      <w:lvlText w:val="%1."/>
      <w:lvlJc w:val="left"/>
      <w:pPr>
        <w:tabs>
          <w:tab w:val="num" w:pos="810"/>
        </w:tabs>
        <w:ind w:left="810" w:hanging="450"/>
      </w:pPr>
      <w:rPr>
        <w:rFonts w:hint="default"/>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9D560E0"/>
    <w:multiLevelType w:val="multilevel"/>
    <w:tmpl w:val="8B1AC88E"/>
    <w:lvl w:ilvl="0">
      <w:start w:val="4"/>
      <w:numFmt w:val="decimal"/>
      <w:lvlText w:val="%1"/>
      <w:lvlJc w:val="left"/>
      <w:pPr>
        <w:tabs>
          <w:tab w:val="num" w:pos="765"/>
        </w:tabs>
        <w:ind w:left="765" w:hanging="765"/>
      </w:pPr>
      <w:rPr>
        <w:rFonts w:hint="default"/>
      </w:rPr>
    </w:lvl>
    <w:lvl w:ilvl="1">
      <w:start w:val="3"/>
      <w:numFmt w:val="decimal"/>
      <w:lvlText w:val="%1.%2"/>
      <w:lvlJc w:val="left"/>
      <w:pPr>
        <w:tabs>
          <w:tab w:val="num" w:pos="1364"/>
        </w:tabs>
        <w:ind w:left="1364" w:hanging="765"/>
      </w:pPr>
      <w:rPr>
        <w:rFonts w:hint="default"/>
      </w:rPr>
    </w:lvl>
    <w:lvl w:ilvl="2">
      <w:start w:val="2"/>
      <w:numFmt w:val="decimal"/>
      <w:lvlText w:val="%1.%2.%3"/>
      <w:lvlJc w:val="left"/>
      <w:pPr>
        <w:tabs>
          <w:tab w:val="num" w:pos="1963"/>
        </w:tabs>
        <w:ind w:left="1963" w:hanging="765"/>
      </w:pPr>
      <w:rPr>
        <w:rFonts w:hint="default"/>
      </w:rPr>
    </w:lvl>
    <w:lvl w:ilvl="3">
      <w:start w:val="2"/>
      <w:numFmt w:val="decimal"/>
      <w:lvlText w:val="%1.%2.%3.%4"/>
      <w:lvlJc w:val="left"/>
      <w:pPr>
        <w:tabs>
          <w:tab w:val="num" w:pos="2877"/>
        </w:tabs>
        <w:ind w:left="2877" w:hanging="1080"/>
      </w:pPr>
      <w:rPr>
        <w:rFonts w:hint="default"/>
      </w:rPr>
    </w:lvl>
    <w:lvl w:ilvl="4">
      <w:start w:val="1"/>
      <w:numFmt w:val="decimal"/>
      <w:lvlText w:val="%1.%2.%3.%4.%5"/>
      <w:lvlJc w:val="left"/>
      <w:pPr>
        <w:tabs>
          <w:tab w:val="num" w:pos="3476"/>
        </w:tabs>
        <w:ind w:left="3476" w:hanging="1080"/>
      </w:pPr>
      <w:rPr>
        <w:rFonts w:hint="default"/>
      </w:rPr>
    </w:lvl>
    <w:lvl w:ilvl="5">
      <w:start w:val="1"/>
      <w:numFmt w:val="decimal"/>
      <w:lvlText w:val="%1.%2.%3.%4.%5.%6"/>
      <w:lvlJc w:val="left"/>
      <w:pPr>
        <w:tabs>
          <w:tab w:val="num" w:pos="4435"/>
        </w:tabs>
        <w:ind w:left="4435" w:hanging="1440"/>
      </w:pPr>
      <w:rPr>
        <w:rFonts w:hint="default"/>
      </w:rPr>
    </w:lvl>
    <w:lvl w:ilvl="6">
      <w:start w:val="1"/>
      <w:numFmt w:val="decimal"/>
      <w:lvlText w:val="%1.%2.%3.%4.%5.%6.%7"/>
      <w:lvlJc w:val="left"/>
      <w:pPr>
        <w:tabs>
          <w:tab w:val="num" w:pos="5034"/>
        </w:tabs>
        <w:ind w:left="5034" w:hanging="1440"/>
      </w:pPr>
      <w:rPr>
        <w:rFonts w:hint="default"/>
      </w:rPr>
    </w:lvl>
    <w:lvl w:ilvl="7">
      <w:start w:val="1"/>
      <w:numFmt w:val="decimal"/>
      <w:lvlText w:val="%1.%2.%3.%4.%5.%6.%7.%8"/>
      <w:lvlJc w:val="left"/>
      <w:pPr>
        <w:tabs>
          <w:tab w:val="num" w:pos="5993"/>
        </w:tabs>
        <w:ind w:left="5993" w:hanging="1800"/>
      </w:pPr>
      <w:rPr>
        <w:rFonts w:hint="default"/>
      </w:rPr>
    </w:lvl>
    <w:lvl w:ilvl="8">
      <w:start w:val="1"/>
      <w:numFmt w:val="decimal"/>
      <w:lvlText w:val="%1.%2.%3.%4.%5.%6.%7.%8.%9"/>
      <w:lvlJc w:val="left"/>
      <w:pPr>
        <w:tabs>
          <w:tab w:val="num" w:pos="6952"/>
        </w:tabs>
        <w:ind w:left="6952" w:hanging="2160"/>
      </w:pPr>
      <w:rPr>
        <w:rFont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1"/>
  </w:num>
  <w:num w:numId="48">
    <w:abstractNumId w:val="54"/>
  </w:num>
  <w:num w:numId="49">
    <w:abstractNumId w:val="57"/>
  </w:num>
  <w:num w:numId="50">
    <w:abstractNumId w:val="43"/>
  </w:num>
  <w:num w:numId="51">
    <w:abstractNumId w:val="55"/>
  </w:num>
  <w:num w:numId="52">
    <w:abstractNumId w:val="50"/>
  </w:num>
  <w:num w:numId="53">
    <w:abstractNumId w:val="44"/>
  </w:num>
  <w:num w:numId="54">
    <w:abstractNumId w:val="56"/>
  </w:num>
  <w:num w:numId="55">
    <w:abstractNumId w:val="47"/>
  </w:num>
  <w:num w:numId="56">
    <w:abstractNumId w:val="45"/>
  </w:num>
  <w:num w:numId="57">
    <w:abstractNumId w:val="58"/>
  </w:num>
  <w:num w:numId="58">
    <w:abstractNumId w:val="46"/>
  </w:num>
  <w:num w:numId="59">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43DE"/>
    <w:rsid w:val="00125F49"/>
    <w:rsid w:val="00126775"/>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7A91"/>
    <w:rsid w:val="00196EE0"/>
    <w:rsid w:val="001A197B"/>
    <w:rsid w:val="001A581E"/>
    <w:rsid w:val="001A5E82"/>
    <w:rsid w:val="001A6FC9"/>
    <w:rsid w:val="001B25BA"/>
    <w:rsid w:val="001B563E"/>
    <w:rsid w:val="001C632A"/>
    <w:rsid w:val="001D5247"/>
    <w:rsid w:val="001E5327"/>
    <w:rsid w:val="001E5DB2"/>
    <w:rsid w:val="001F10C4"/>
    <w:rsid w:val="001F14AE"/>
    <w:rsid w:val="001F1507"/>
    <w:rsid w:val="001F3875"/>
    <w:rsid w:val="001F66E7"/>
    <w:rsid w:val="002020D2"/>
    <w:rsid w:val="00203877"/>
    <w:rsid w:val="00203B51"/>
    <w:rsid w:val="00203E15"/>
    <w:rsid w:val="00206C47"/>
    <w:rsid w:val="00206C75"/>
    <w:rsid w:val="00210F74"/>
    <w:rsid w:val="00211287"/>
    <w:rsid w:val="0021224A"/>
    <w:rsid w:val="00213228"/>
    <w:rsid w:val="00223F3D"/>
    <w:rsid w:val="00226684"/>
    <w:rsid w:val="0023069A"/>
    <w:rsid w:val="00230B01"/>
    <w:rsid w:val="00230D91"/>
    <w:rsid w:val="002366B5"/>
    <w:rsid w:val="00240761"/>
    <w:rsid w:val="00250BB5"/>
    <w:rsid w:val="00254394"/>
    <w:rsid w:val="00254C99"/>
    <w:rsid w:val="0025574B"/>
    <w:rsid w:val="0026414C"/>
    <w:rsid w:val="00265681"/>
    <w:rsid w:val="00267173"/>
    <w:rsid w:val="00267C02"/>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3996"/>
    <w:rsid w:val="002B60F4"/>
    <w:rsid w:val="002C2431"/>
    <w:rsid w:val="002C7D8D"/>
    <w:rsid w:val="002D11A8"/>
    <w:rsid w:val="002D254C"/>
    <w:rsid w:val="002D4909"/>
    <w:rsid w:val="002D7181"/>
    <w:rsid w:val="002E1286"/>
    <w:rsid w:val="002E2038"/>
    <w:rsid w:val="002F142F"/>
    <w:rsid w:val="002F14AC"/>
    <w:rsid w:val="002F1BEC"/>
    <w:rsid w:val="002F40BE"/>
    <w:rsid w:val="0030185F"/>
    <w:rsid w:val="00304F1E"/>
    <w:rsid w:val="0030633C"/>
    <w:rsid w:val="00311AF5"/>
    <w:rsid w:val="003120BE"/>
    <w:rsid w:val="00313A9C"/>
    <w:rsid w:val="00314A13"/>
    <w:rsid w:val="00315F5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BE6"/>
    <w:rsid w:val="003D1DB1"/>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0E2C"/>
    <w:rsid w:val="004F153C"/>
    <w:rsid w:val="00511FB9"/>
    <w:rsid w:val="0051424C"/>
    <w:rsid w:val="00515CAE"/>
    <w:rsid w:val="0051645F"/>
    <w:rsid w:val="00524D1A"/>
    <w:rsid w:val="00525F5A"/>
    <w:rsid w:val="00527FB6"/>
    <w:rsid w:val="00535170"/>
    <w:rsid w:val="0054065E"/>
    <w:rsid w:val="0054538C"/>
    <w:rsid w:val="005506B9"/>
    <w:rsid w:val="0055493C"/>
    <w:rsid w:val="00556BD0"/>
    <w:rsid w:val="00560081"/>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10AC"/>
    <w:rsid w:val="005C3CE3"/>
    <w:rsid w:val="005C569C"/>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38AE"/>
    <w:rsid w:val="006B4D7B"/>
    <w:rsid w:val="006B4F1B"/>
    <w:rsid w:val="006B73EC"/>
    <w:rsid w:val="006B783C"/>
    <w:rsid w:val="006C2CC6"/>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A7A55"/>
    <w:rsid w:val="007B0B78"/>
    <w:rsid w:val="007B1704"/>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1A3B"/>
    <w:rsid w:val="008F218D"/>
    <w:rsid w:val="00902A7A"/>
    <w:rsid w:val="00906DDE"/>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471A"/>
    <w:rsid w:val="009969EE"/>
    <w:rsid w:val="00997C25"/>
    <w:rsid w:val="009A0253"/>
    <w:rsid w:val="009A127A"/>
    <w:rsid w:val="009B2805"/>
    <w:rsid w:val="009B3919"/>
    <w:rsid w:val="009B6108"/>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E0C"/>
    <w:rsid w:val="00AB4B7F"/>
    <w:rsid w:val="00AB6253"/>
    <w:rsid w:val="00AB7E97"/>
    <w:rsid w:val="00AC0A49"/>
    <w:rsid w:val="00AC1CB8"/>
    <w:rsid w:val="00AC5CFA"/>
    <w:rsid w:val="00AC6A13"/>
    <w:rsid w:val="00AC6EDA"/>
    <w:rsid w:val="00AD01B6"/>
    <w:rsid w:val="00AD7062"/>
    <w:rsid w:val="00AD71C1"/>
    <w:rsid w:val="00AD75CF"/>
    <w:rsid w:val="00AD7A65"/>
    <w:rsid w:val="00AE6CF7"/>
    <w:rsid w:val="00AF5500"/>
    <w:rsid w:val="00AF649C"/>
    <w:rsid w:val="00B01F5B"/>
    <w:rsid w:val="00B025D1"/>
    <w:rsid w:val="00B03E1D"/>
    <w:rsid w:val="00B1230A"/>
    <w:rsid w:val="00B15527"/>
    <w:rsid w:val="00B31E57"/>
    <w:rsid w:val="00B3226C"/>
    <w:rsid w:val="00B339FA"/>
    <w:rsid w:val="00B36D0E"/>
    <w:rsid w:val="00B4129F"/>
    <w:rsid w:val="00B41380"/>
    <w:rsid w:val="00B41E81"/>
    <w:rsid w:val="00B4276C"/>
    <w:rsid w:val="00B45D08"/>
    <w:rsid w:val="00B46023"/>
    <w:rsid w:val="00B50BD7"/>
    <w:rsid w:val="00B522F5"/>
    <w:rsid w:val="00B53BD0"/>
    <w:rsid w:val="00B5523A"/>
    <w:rsid w:val="00B60608"/>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C100F"/>
    <w:rsid w:val="00BC5A9C"/>
    <w:rsid w:val="00BE256E"/>
    <w:rsid w:val="00BE2595"/>
    <w:rsid w:val="00BE2D47"/>
    <w:rsid w:val="00BE395B"/>
    <w:rsid w:val="00BF1277"/>
    <w:rsid w:val="00BF3B9E"/>
    <w:rsid w:val="00BF54BF"/>
    <w:rsid w:val="00C01307"/>
    <w:rsid w:val="00C10D9C"/>
    <w:rsid w:val="00C110DD"/>
    <w:rsid w:val="00C20DA6"/>
    <w:rsid w:val="00C273D4"/>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51A1"/>
    <w:rsid w:val="00C96056"/>
    <w:rsid w:val="00C96315"/>
    <w:rsid w:val="00CA29EF"/>
    <w:rsid w:val="00CA47FB"/>
    <w:rsid w:val="00CA7E0D"/>
    <w:rsid w:val="00CB0A45"/>
    <w:rsid w:val="00CB1C7A"/>
    <w:rsid w:val="00CB2DD4"/>
    <w:rsid w:val="00CB5B02"/>
    <w:rsid w:val="00CB74DD"/>
    <w:rsid w:val="00CB788E"/>
    <w:rsid w:val="00CC4460"/>
    <w:rsid w:val="00CC54E2"/>
    <w:rsid w:val="00CC63AA"/>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64A2"/>
    <w:rsid w:val="00E16AC7"/>
    <w:rsid w:val="00E229FB"/>
    <w:rsid w:val="00E26F4E"/>
    <w:rsid w:val="00E319D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1BE8"/>
    <w:rsid w:val="00E73D4A"/>
    <w:rsid w:val="00E8063E"/>
    <w:rsid w:val="00E80AFC"/>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1F21"/>
    <w:rsid w:val="00F131F6"/>
    <w:rsid w:val="00F15A44"/>
    <w:rsid w:val="00F2195B"/>
    <w:rsid w:val="00F21EB1"/>
    <w:rsid w:val="00F224B8"/>
    <w:rsid w:val="00F25879"/>
    <w:rsid w:val="00F25C57"/>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BodyText5">
    <w:name w:val="Body Text"/>
    <w:basedOn w:val="Normal6"/>
    <w:rsid w:val="00C775E4"/>
    <w:pPr>
      <w:widowControl/>
      <w:spacing w:line="240" w:lineRule="auto"/>
      <w:ind w:firstLine="0"/>
      <w:jc w:val="left"/>
    </w:pPr>
    <w:rPr>
      <w:b w:val="0"/>
      <w:sz w:val="28"/>
    </w:rPr>
  </w:style>
  <w:style w:type="character" w:customStyle="1" w:styleId="Strong">
    <w:name w:val="Strong"/>
    <w:rsid w:val="00C775E4"/>
    <w:rPr>
      <w:b/>
    </w:rPr>
  </w:style>
  <w:style w:type="paragraph" w:customStyle="1" w:styleId="heading2">
    <w:name w:val="heading 2"/>
    <w:basedOn w:val="Normal6"/>
    <w:next w:val="Normal6"/>
    <w:rsid w:val="00C775E4"/>
    <w:pPr>
      <w:keepNext/>
      <w:widowControl/>
      <w:spacing w:line="240" w:lineRule="auto"/>
      <w:ind w:firstLine="0"/>
      <w:jc w:val="center"/>
      <w:outlineLvl w:val="1"/>
    </w:pPr>
    <w:rPr>
      <w:lang w:val="uk-UA"/>
    </w:rPr>
  </w:style>
  <w:style w:type="paragraph" w:customStyle="1" w:styleId="heading4">
    <w:name w:val="heading 4"/>
    <w:basedOn w:val="Normal6"/>
    <w:next w:val="Normal6"/>
    <w:rsid w:val="00C775E4"/>
    <w:pPr>
      <w:keepNext/>
      <w:widowControl/>
      <w:spacing w:line="312" w:lineRule="auto"/>
      <w:ind w:firstLine="700"/>
      <w:jc w:val="center"/>
      <w:outlineLvl w:val="3"/>
    </w:pPr>
    <w:rPr>
      <w:b w:val="0"/>
      <w:sz w:val="28"/>
      <w:lang w:val="en-US"/>
    </w:rPr>
  </w:style>
  <w:style w:type="character" w:customStyle="1" w:styleId="Hyperlink">
    <w:name w:val="Hyperlink"/>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Normal6"/>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BodyText5">
    <w:name w:val="Body Text"/>
    <w:basedOn w:val="Normal6"/>
    <w:rsid w:val="00C775E4"/>
    <w:pPr>
      <w:widowControl/>
      <w:spacing w:line="240" w:lineRule="auto"/>
      <w:ind w:firstLine="0"/>
      <w:jc w:val="left"/>
    </w:pPr>
    <w:rPr>
      <w:b w:val="0"/>
      <w:sz w:val="28"/>
    </w:rPr>
  </w:style>
  <w:style w:type="character" w:customStyle="1" w:styleId="Strong">
    <w:name w:val="Strong"/>
    <w:rsid w:val="00C775E4"/>
    <w:rPr>
      <w:b/>
    </w:rPr>
  </w:style>
  <w:style w:type="paragraph" w:customStyle="1" w:styleId="heading2">
    <w:name w:val="heading 2"/>
    <w:basedOn w:val="Normal6"/>
    <w:next w:val="Normal6"/>
    <w:rsid w:val="00C775E4"/>
    <w:pPr>
      <w:keepNext/>
      <w:widowControl/>
      <w:spacing w:line="240" w:lineRule="auto"/>
      <w:ind w:firstLine="0"/>
      <w:jc w:val="center"/>
      <w:outlineLvl w:val="1"/>
    </w:pPr>
    <w:rPr>
      <w:lang w:val="uk-UA"/>
    </w:rPr>
  </w:style>
  <w:style w:type="paragraph" w:customStyle="1" w:styleId="heading4">
    <w:name w:val="heading 4"/>
    <w:basedOn w:val="Normal6"/>
    <w:next w:val="Normal6"/>
    <w:rsid w:val="00C775E4"/>
    <w:pPr>
      <w:keepNext/>
      <w:widowControl/>
      <w:spacing w:line="312" w:lineRule="auto"/>
      <w:ind w:firstLine="700"/>
      <w:jc w:val="center"/>
      <w:outlineLvl w:val="3"/>
    </w:pPr>
    <w:rPr>
      <w:b w:val="0"/>
      <w:sz w:val="28"/>
      <w:lang w:val="en-US"/>
    </w:rPr>
  </w:style>
  <w:style w:type="character" w:customStyle="1" w:styleId="Hyperlink">
    <w:name w:val="Hyperlink"/>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Normal6"/>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ohn-libbey-eurotext.fr/fr/revues/medecine/stv/sommaire.md?cle_parution=492&amp;type=text.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2F880-6B0D-49C9-BFCE-D89B9D6B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28</Pages>
  <Words>7504</Words>
  <Characters>42773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606</cp:revision>
  <cp:lastPrinted>2009-02-06T08:36:00Z</cp:lastPrinted>
  <dcterms:created xsi:type="dcterms:W3CDTF">2015-03-22T11:10:00Z</dcterms:created>
  <dcterms:modified xsi:type="dcterms:W3CDTF">2015-08-24T09:10:00Z</dcterms:modified>
</cp:coreProperties>
</file>