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8BD8" w14:textId="77777777" w:rsidR="001E555A" w:rsidRDefault="001E555A" w:rsidP="001E555A">
      <w:pPr>
        <w:pStyle w:val="afffffffffffffffffffffffffff5"/>
        <w:rPr>
          <w:rFonts w:ascii="Verdana" w:hAnsi="Verdana"/>
          <w:color w:val="000000"/>
          <w:sz w:val="21"/>
          <w:szCs w:val="21"/>
        </w:rPr>
      </w:pPr>
      <w:r>
        <w:rPr>
          <w:rFonts w:ascii="Helvetica Neue" w:hAnsi="Helvetica Neue"/>
          <w:b/>
          <w:bCs w:val="0"/>
          <w:color w:val="222222"/>
          <w:sz w:val="21"/>
          <w:szCs w:val="21"/>
        </w:rPr>
        <w:t>Иванов, Владимир Петрович.</w:t>
      </w:r>
    </w:p>
    <w:p w14:paraId="0753D68F" w14:textId="77777777" w:rsidR="001E555A" w:rsidRDefault="001E555A" w:rsidP="001E555A">
      <w:pPr>
        <w:pStyle w:val="20"/>
        <w:spacing w:before="0" w:after="312"/>
        <w:rPr>
          <w:rFonts w:ascii="Arial" w:hAnsi="Arial" w:cs="Arial"/>
          <w:caps/>
          <w:color w:val="333333"/>
          <w:sz w:val="27"/>
          <w:szCs w:val="27"/>
        </w:rPr>
      </w:pPr>
      <w:r>
        <w:rPr>
          <w:rFonts w:ascii="Helvetica Neue" w:hAnsi="Helvetica Neue" w:cs="Arial"/>
          <w:caps/>
          <w:color w:val="222222"/>
          <w:sz w:val="21"/>
          <w:szCs w:val="21"/>
        </w:rPr>
        <w:t>Оптическая модель атмосферного информационного канала военных тепловизионных систем : диссертация ... доктора технических наук : 01.04.05. - Казань, 2001. - 365 с. : ил.</w:t>
      </w:r>
    </w:p>
    <w:p w14:paraId="365ACD71" w14:textId="77777777" w:rsidR="001E555A" w:rsidRDefault="001E555A" w:rsidP="001E555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Иванов, Владимир Петрович</w:t>
      </w:r>
    </w:p>
    <w:p w14:paraId="5488494F"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АЭРОЗОЛЬ - КАК ФАКТОР ОСЛАБЛЕНИЯ ОПТИЧЕСКОГО ИЗЛУЧЕНИЯ</w:t>
      </w:r>
    </w:p>
    <w:p w14:paraId="0B712CB3"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Компоненты показателя ослабления радиации в ИК окнах прозрачности атмосферы</w:t>
      </w:r>
    </w:p>
    <w:p w14:paraId="0FCC9012"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Микрофизические и химические характеристики атмосферного аэрозоля</w:t>
      </w:r>
    </w:p>
    <w:p w14:paraId="35BFA921"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Аэрозольное ослабление видимой и ИК радиации в приземном слое атмосферы.</w:t>
      </w:r>
    </w:p>
    <w:p w14:paraId="14C81F5F"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Оптико-микрофизические свойства аэрозоля в условиях ледяного тумана</w:t>
      </w:r>
    </w:p>
    <w:p w14:paraId="5C6844D2"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Льдообразование в приземном слое атмосферы</w:t>
      </w:r>
    </w:p>
    <w:p w14:paraId="272506CE"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Метеорологические условия возникновения ледяных туманов</w:t>
      </w:r>
    </w:p>
    <w:p w14:paraId="5282D07F"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Спектральные коэффициенты аэрозольного ослабления оптического излучения</w:t>
      </w:r>
    </w:p>
    <w:p w14:paraId="7F8572CC"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3D91F412"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СТАТИСТИЧЕСКИЕ ХАРАКТЕРИСТИКИ СПЕКТРАЛЬНОЙ СТРУКТУРЫ АЭРОЗОЛЬНОГО ОСЛАБЛЕНИЯ РАДИАЦИИ В ПРИЗЕМНОМ СЛОЕ АТМОСФЕРЫ</w:t>
      </w:r>
    </w:p>
    <w:p w14:paraId="234D290A"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Статистические характеристики ослабления оптического излучения в приземном слое воздуха</w:t>
      </w:r>
    </w:p>
    <w:p w14:paraId="622C1795"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Связь характеристик распределения размеров частиц с коэффициентами ослабления радиации</w:t>
      </w:r>
    </w:p>
    <w:p w14:paraId="50919CC0"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7D37419F"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ВЛАЖНОСТИ ВОЗДУХА НА ОПТИЧЕСКИЕ ХАРАКТЕРИСТИКИ АТМОСФЕРНОГО АЭРОЗОЛЯ</w:t>
      </w:r>
    </w:p>
    <w:p w14:paraId="4BDD62BA"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Конденсационное преобразование распределения аэрозоля по размерам</w:t>
      </w:r>
    </w:p>
    <w:p w14:paraId="07215E0E"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Некоторые особенности зависимости аэрозольного ослабления оптического излучения от влажности и температуры воздуха</w:t>
      </w:r>
    </w:p>
    <w:p w14:paraId="2621E274"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Оценка характеристик связи коэффициентов аэрозольного ослабления и метеорологических параметра</w:t>
      </w:r>
    </w:p>
    <w:p w14:paraId="7CF94BC9"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02DD6173"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ДИНАМИКА ОПТИЧЕСКИХ СВОЙСТВ АТМОСФЕРНОГО АЭРОЗОЛЯ И СИНОПТИЧЕСКИЕ ПРОЦЕССЫ</w:t>
      </w:r>
    </w:p>
    <w:p w14:paraId="01F01CF9"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Суточный режим аэрозольного ослабления оптического излучения в приземном слое атмосферы при различных типах синоптических процессов</w:t>
      </w:r>
    </w:p>
    <w:p w14:paraId="739425AB"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Атмосферные фронты и режим аэрозольного ослабления радиации</w:t>
      </w:r>
    </w:p>
    <w:p w14:paraId="1575FE37"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6AA641F2"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ДИАГНОСТИКА ОПТИЧЕСКИХ УСЛОВИЙ ПРИЗЕМНОЙ АТМОСФЕРЫ И МОДЕЛИ "ОПТИЧЕСКОЙ ПОГОДЫ"</w:t>
      </w:r>
    </w:p>
    <w:p w14:paraId="073CC313"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Анализ современного состояния проблемы типизации и моделирования оптических параметров аэрозоля</w:t>
      </w:r>
    </w:p>
    <w:p w14:paraId="4114616E"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Построение региональных полуэмпирических моделей оптических характеристик атмосферы</w:t>
      </w:r>
    </w:p>
    <w:p w14:paraId="45EA9546"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536D6FE0"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ОПТИЧЕСКАЯ МОДЕЛЬ КОНТИНЕНТАЛЬНОГО АЭРОЗОЛЯ</w:t>
      </w:r>
    </w:p>
    <w:p w14:paraId="2869CF39"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Анализ моделей атмосферного аэрозоля.</w:t>
      </w:r>
    </w:p>
    <w:p w14:paraId="7E3F984B"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Моделирование спектра размеров атмосферного аэрозоля.</w:t>
      </w:r>
    </w:p>
    <w:p w14:paraId="68C2663C"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Моделирование оптических характеристик аэрозоля для различных типов воздушных масс.</w:t>
      </w:r>
    </w:p>
    <w:p w14:paraId="04D908B5"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152FB35D"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ОПТИЧЕСКАЯ МОДЕЛЬ ОКЕАНИЧЕСКОГО АЭРОЗОЛЯ</w:t>
      </w:r>
    </w:p>
    <w:p w14:paraId="6200C5AF"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7.1. Механизмы образования, распределение по размерам и поле концентрации океанического аэрозоля</w:t>
      </w:r>
    </w:p>
    <w:p w14:paraId="52ACAEAD"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Химический состав морского аэрозоля. 144 7.3.,Оптические свойства океанического аэрозоля.</w:t>
      </w:r>
    </w:p>
    <w:p w14:paraId="45B61676"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Экспериментальные данные.</w:t>
      </w:r>
    </w:p>
    <w:p w14:paraId="7588911E"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Моделирование оптических характеристик океанического аэрозоля.</w:t>
      </w:r>
    </w:p>
    <w:p w14:paraId="13342D74"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53C070DD"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ВЕРОЯТНОСТНАЯ МОДЕЛЬ ПРОПУСКАНИЯ АТМОСФЕРНОГО КАНАЛА В РАБОЧИХ СПЕКТРАЛЬНЫХ ДИАПАЗОНАХ ТЕПЛОВИДЕНИЯ</w:t>
      </w:r>
    </w:p>
    <w:p w14:paraId="18B6B131"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Модели газового и аэрозольного компонентов коэффициента пропускания атмосферы в спектральных диапазонах 3-5 и 8</w:t>
      </w:r>
    </w:p>
    <w:p w14:paraId="33B875A6"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8.1.1. Общие положения.</w:t>
      </w:r>
    </w:p>
    <w:p w14:paraId="46863AC5"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8.1.2. Модели газового компонента коэффициента пропускания атмосферы.</w:t>
      </w:r>
    </w:p>
    <w:p w14:paraId="26896CC3"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8.1.3. Модель аэрозольного компонента коэффициента пропускания атмосферы.</w:t>
      </w:r>
    </w:p>
    <w:p w14:paraId="011E3C7A"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Анализ методик подготовки исходных данных по метеорологическим параметрам</w:t>
      </w:r>
    </w:p>
    <w:p w14:paraId="0002BA50"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8.2.1 Общие замечания.</w:t>
      </w:r>
    </w:p>
    <w:p w14:paraId="03B24611"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8.2.2. Расчёт средней плотности водяного пара и её вероятности.</w:t>
      </w:r>
    </w:p>
    <w:p w14:paraId="69369F39"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8.2.3. Психрометрический метод расчёта вероятности абсолютной влажности воздуха.</w:t>
      </w:r>
    </w:p>
    <w:p w14:paraId="6F874592"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8.2.4. Методика коррекции аэрозольного блока вероятностной модели коэффициента пропускания атмосферы.</w:t>
      </w:r>
    </w:p>
    <w:p w14:paraId="3384EBB9"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Принципы построения вероятностной модели коэффициента пропускания атмосферы.</w:t>
      </w:r>
    </w:p>
    <w:p w14:paraId="0D53F173"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8.3.1 Общие положения метода преобразования случайных величин.</w:t>
      </w:r>
    </w:p>
    <w:p w14:paraId="68628910"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8.3.2. Моделирование распределения вероятности коэффициента пропускания атмосферы.</w:t>
      </w:r>
    </w:p>
    <w:p w14:paraId="2731252C"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8.3.3. Методика расчёта статистик распределения коэффициента пропускания атмосферы.</w:t>
      </w:r>
    </w:p>
    <w:p w14:paraId="236BD437"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8.3.4. Аналитическое описание распределения коэффициента пропускания атмосферы.</w:t>
      </w:r>
    </w:p>
    <w:p w14:paraId="7AB9038A"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 Климатологический анализ распределения коэффициента пропускания атмосферы в инфракрасном диапазоне спектра на территории СНГ и стран Прибалтики.</w:t>
      </w:r>
    </w:p>
    <w:p w14:paraId="26C9C2DD"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8.4.1. Исходные данные для климатологического анализа.</w:t>
      </w:r>
    </w:p>
    <w:p w14:paraId="25456A55"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8.4.2. Климатические особенности распределения коэффициента пропускания атмосферы в спектральном диапазоне 8-12 мкм</w:t>
      </w:r>
    </w:p>
    <w:p w14:paraId="730D14BE"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8.4.3. Климатические особенности распределения коэффициента пропускания атмосферы в спектральном диапазоне 3-5 мкм.</w:t>
      </w:r>
    </w:p>
    <w:p w14:paraId="57E1C35E"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0B10E137"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МОДЕЛИРОВАНИЕ РАСПРЕДЕЛЕНИЯ КОЭФФИЦИЕНТА ПРОПУСКАНИЯ АТМОСФЕРЫ ПРИ РАЗЛИЧНЫХ АТМОСФЕРНЫХ ЯВЛЕНИЯХ</w:t>
      </w:r>
    </w:p>
    <w:p w14:paraId="219CBC52"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 Вероятностные характеристики коэффициента пропускания атмосферы при различных атмосферных явлениях.</w:t>
      </w:r>
    </w:p>
    <w:p w14:paraId="14F15841"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 Сравнительный анализ методик моделирования распределения коэффициента пропускания атмосферы.</w:t>
      </w:r>
    </w:p>
    <w:p w14:paraId="09D36D83"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0F1D0167"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МОДЕЛИРОВАНИЕ РАСПРЕДЕЛЕНИЯ КОЭФФИЦИЕНТА ПРОПУСКАНИЯ АТМОСФЕРЫ В БЛИЖНЕЙ ИНФРАКРАСНОЙ ОБЛАСТИ СПЕКТРА</w:t>
      </w:r>
    </w:p>
    <w:p w14:paraId="66CB727B"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10.1. Полуэмпирическая модель аэрозольного компонента коэффициента пропускания атмосферы</w:t>
      </w:r>
    </w:p>
    <w:p w14:paraId="25F3BD04"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10.2. Аналитическое описание распределения метеорологической дальности видимости.</w:t>
      </w:r>
    </w:p>
    <w:p w14:paraId="12A6FE40"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10.3. Математическая модель пропускания атмосферы в ближнем</w:t>
      </w:r>
    </w:p>
    <w:p w14:paraId="2B748EC7"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ИК диапазоне</w:t>
      </w:r>
    </w:p>
    <w:p w14:paraId="3196449B"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6CD2BFC1"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ТИПОВЫЕ СОСТОЯНИЯ ОПТИЧЕСКОЙ ПОГОДЫ И ЕЕ МОДЕЛИРОВАНИЕ В ИНТЕРЕСАХ ИНЖЕНЕРНЫХ РАСЧЕТОВ ОБЛУЧЕННОСТИ ВХОДНЫХ ЗРАЧКОВ ОЭС</w:t>
      </w:r>
    </w:p>
    <w:p w14:paraId="6C1339F5"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11.1. Основные положения классификации типовых состояний оптической погоды.</w:t>
      </w:r>
    </w:p>
    <w:p w14:paraId="38A36D1B"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Оптико-геофизическая модель тропосферы.</w:t>
      </w:r>
    </w:p>
    <w:p w14:paraId="709D7D72"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11.2.1. Общие положения.</w:t>
      </w:r>
    </w:p>
    <w:p w14:paraId="64E27A0B"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11.2.2. Расчет функций спектрального пропускания газовыми компонентами атмосферы.</w:t>
      </w:r>
    </w:p>
    <w:p w14:paraId="5F70ED1B"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11.2.3. Расчет пропускания атмосферы (аэрозольный компонент)</w:t>
      </w:r>
    </w:p>
    <w:p w14:paraId="0A452158"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11.2.4. Вертикальная стратификация показателя аэрозольного ослабления (ясно или малооблачно).</w:t>
      </w:r>
    </w:p>
    <w:p w14:paraId="191CDC1A"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11.2.5. Вертикальная стратификация показателя аэрозольного ослабления в подоблачном слое.</w:t>
      </w:r>
    </w:p>
    <w:p w14:paraId="03348E97"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11.2.6. Спектральная зависимость показателя аэрозольного ослабления.</w:t>
      </w:r>
    </w:p>
    <w:p w14:paraId="124EF2BA"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12.</w:t>
      </w:r>
    </w:p>
    <w:p w14:paraId="79C28211"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ИНЖЕНЕРНЫЕ ПРИЛОЖЕНИЯ АТМОСФЕРНОЙ ОПТИКИ В ЗАДАЧАХ ОЦЕНКИ ЭФФЕКТИВНОСТИ ПРИМЕНЕНИЯ ТЕПЛОВИЗИОННЫХ ПРИБОРОВ И ЛАЗЕРНЫХ</w:t>
      </w:r>
    </w:p>
    <w:p w14:paraId="3604B55F"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ЛОКАЦИОННЫХ СИСТЕМ БЛИЖНЕГО И СРЕДНЕГО ИК- ?4,</w:t>
      </w:r>
    </w:p>
    <w:p w14:paraId="6DAEC644"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ДИАПАЗОНА.</w:t>
      </w:r>
    </w:p>
    <w:p w14:paraId="64F906DA"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Инженерная методика оценки пропускания атмосферы в ближнем и среднем ИК-диапазоне.</w:t>
      </w:r>
    </w:p>
    <w:p w14:paraId="4088C59E"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12.1.1. Диагностика пропускания атмосферой неселективного излучения в рабочих спектральных диапазонах тепловидения.</w:t>
      </w:r>
    </w:p>
    <w:p w14:paraId="5A1211DE"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12.1.2. Диагностика пропускания атмосферой лазерного излучения в инфракрасном диапазоне спектра.</w:t>
      </w:r>
    </w:p>
    <w:p w14:paraId="024458D4" w14:textId="77777777" w:rsidR="001E555A" w:rsidRDefault="001E555A" w:rsidP="001E5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Методические рекомендации по использованию вероятностных характеристик коэффициента пропускания атмосферы в задаче оценки эффективности применения тепловизионного прибора.</w:t>
      </w:r>
    </w:p>
    <w:p w14:paraId="071EBB05" w14:textId="635EE025" w:rsidR="00E67B85" w:rsidRPr="001E555A" w:rsidRDefault="00E67B85" w:rsidP="001E555A"/>
    <w:sectPr w:rsidR="00E67B85" w:rsidRPr="001E55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970D" w14:textId="77777777" w:rsidR="00252E2D" w:rsidRDefault="00252E2D">
      <w:pPr>
        <w:spacing w:after="0" w:line="240" w:lineRule="auto"/>
      </w:pPr>
      <w:r>
        <w:separator/>
      </w:r>
    </w:p>
  </w:endnote>
  <w:endnote w:type="continuationSeparator" w:id="0">
    <w:p w14:paraId="43214927" w14:textId="77777777" w:rsidR="00252E2D" w:rsidRDefault="0025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914D" w14:textId="77777777" w:rsidR="00252E2D" w:rsidRDefault="00252E2D"/>
    <w:p w14:paraId="5AA03C58" w14:textId="77777777" w:rsidR="00252E2D" w:rsidRDefault="00252E2D"/>
    <w:p w14:paraId="5037E218" w14:textId="77777777" w:rsidR="00252E2D" w:rsidRDefault="00252E2D"/>
    <w:p w14:paraId="0AE9A2AA" w14:textId="77777777" w:rsidR="00252E2D" w:rsidRDefault="00252E2D"/>
    <w:p w14:paraId="40121578" w14:textId="77777777" w:rsidR="00252E2D" w:rsidRDefault="00252E2D"/>
    <w:p w14:paraId="10CE81E6" w14:textId="77777777" w:rsidR="00252E2D" w:rsidRDefault="00252E2D"/>
    <w:p w14:paraId="5D5A1E35" w14:textId="77777777" w:rsidR="00252E2D" w:rsidRDefault="00252E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2F1964" wp14:editId="5AEE0D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08F6A" w14:textId="77777777" w:rsidR="00252E2D" w:rsidRDefault="00252E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2F19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608F6A" w14:textId="77777777" w:rsidR="00252E2D" w:rsidRDefault="00252E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45C64C" w14:textId="77777777" w:rsidR="00252E2D" w:rsidRDefault="00252E2D"/>
    <w:p w14:paraId="40D532CB" w14:textId="77777777" w:rsidR="00252E2D" w:rsidRDefault="00252E2D"/>
    <w:p w14:paraId="4E0A5FC6" w14:textId="77777777" w:rsidR="00252E2D" w:rsidRDefault="00252E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90C6AC" wp14:editId="4222A0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9746E" w14:textId="77777777" w:rsidR="00252E2D" w:rsidRDefault="00252E2D"/>
                          <w:p w14:paraId="3C544773" w14:textId="77777777" w:rsidR="00252E2D" w:rsidRDefault="00252E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90C6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D9746E" w14:textId="77777777" w:rsidR="00252E2D" w:rsidRDefault="00252E2D"/>
                    <w:p w14:paraId="3C544773" w14:textId="77777777" w:rsidR="00252E2D" w:rsidRDefault="00252E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091A73" w14:textId="77777777" w:rsidR="00252E2D" w:rsidRDefault="00252E2D"/>
    <w:p w14:paraId="1B48A0B8" w14:textId="77777777" w:rsidR="00252E2D" w:rsidRDefault="00252E2D">
      <w:pPr>
        <w:rPr>
          <w:sz w:val="2"/>
          <w:szCs w:val="2"/>
        </w:rPr>
      </w:pPr>
    </w:p>
    <w:p w14:paraId="4C4A7EE5" w14:textId="77777777" w:rsidR="00252E2D" w:rsidRDefault="00252E2D"/>
    <w:p w14:paraId="60F2FF0A" w14:textId="77777777" w:rsidR="00252E2D" w:rsidRDefault="00252E2D">
      <w:pPr>
        <w:spacing w:after="0" w:line="240" w:lineRule="auto"/>
      </w:pPr>
    </w:p>
  </w:footnote>
  <w:footnote w:type="continuationSeparator" w:id="0">
    <w:p w14:paraId="08B92EA8" w14:textId="77777777" w:rsidR="00252E2D" w:rsidRDefault="00252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2D"/>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120963</TotalTime>
  <Pages>5</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2785</cp:revision>
  <cp:lastPrinted>2009-02-06T05:36:00Z</cp:lastPrinted>
  <dcterms:created xsi:type="dcterms:W3CDTF">2024-01-07T13:43:00Z</dcterms:created>
  <dcterms:modified xsi:type="dcterms:W3CDTF">2025-06-24T12:05:00Z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