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5577F" w:rsidRDefault="0095577F" w:rsidP="0095577F">
      <w:r w:rsidRPr="00E96295">
        <w:rPr>
          <w:rFonts w:ascii="Times New Roman" w:eastAsia="Times New Roman" w:hAnsi="Times New Roman" w:cs="Times New Roman"/>
          <w:b/>
          <w:kern w:val="24"/>
          <w:sz w:val="24"/>
          <w:szCs w:val="24"/>
        </w:rPr>
        <w:t>Рудик Олег Андрійович</w:t>
      </w:r>
      <w:r w:rsidRPr="00E96295">
        <w:rPr>
          <w:rFonts w:ascii="Times New Roman" w:eastAsia="Times New Roman" w:hAnsi="Times New Roman" w:cs="Times New Roman"/>
          <w:kern w:val="24"/>
          <w:sz w:val="24"/>
          <w:szCs w:val="24"/>
        </w:rPr>
        <w:t>,</w:t>
      </w:r>
      <w:r w:rsidRPr="00E96295">
        <w:rPr>
          <w:rFonts w:ascii="Times New Roman" w:eastAsia="Times New Roman" w:hAnsi="Times New Roman" w:cs="Times New Roman"/>
          <w:b/>
          <w:kern w:val="24"/>
          <w:sz w:val="24"/>
          <w:szCs w:val="24"/>
        </w:rPr>
        <w:t xml:space="preserve"> </w:t>
      </w:r>
      <w:r w:rsidRPr="00E96295">
        <w:rPr>
          <w:rFonts w:ascii="Times New Roman" w:eastAsia="Times New Roman" w:hAnsi="Times New Roman" w:cs="Times New Roman"/>
          <w:kern w:val="24"/>
          <w:sz w:val="24"/>
          <w:szCs w:val="24"/>
        </w:rPr>
        <w:t>молодший науковий співробітник науково-дослідної частини Хмельницького національного університету. Назва дисертації: «Формування механізмів регулювання соціально-трудових відносин в ОТГ у підвищенні якості життя населення». Шифр та назва спеціальності – 08.00.07 – демографія, економіка праці, соціальна економіка і політика. Спецрада Д 70.052.01 Хмельницького національного університету</w:t>
      </w:r>
    </w:p>
    <w:sectPr w:rsidR="004111C7" w:rsidRPr="009557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5577F" w:rsidRPr="009557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6F75F-314F-4599-BAC0-ABCEFCF1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2021-03-21T15:23:00Z</dcterms:created>
  <dcterms:modified xsi:type="dcterms:W3CDTF">2021-03-21T16:48:00Z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