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50BA" w14:textId="79B4950C" w:rsidR="00AF21EE" w:rsidRDefault="00E55E6E" w:rsidP="00E55E6E">
      <w:pPr>
        <w:rPr>
          <w:rFonts w:ascii="Verdana" w:hAnsi="Verdana"/>
          <w:b/>
          <w:bCs/>
          <w:color w:val="000000"/>
          <w:shd w:val="clear" w:color="auto" w:fill="FFFFFF"/>
        </w:rPr>
      </w:pPr>
      <w:r>
        <w:rPr>
          <w:rFonts w:ascii="Verdana" w:hAnsi="Verdana"/>
          <w:b/>
          <w:bCs/>
          <w:color w:val="000000"/>
          <w:shd w:val="clear" w:color="auto" w:fill="FFFFFF"/>
        </w:rPr>
        <w:t>Коваленко Володимир Панасович. Кримінальна відповідальність за зловживання владою або службовим становищем, вчинене працівником правоохоронного органу : Дис... канд. наук: 12.00.08 - 2009.</w:t>
      </w:r>
    </w:p>
    <w:p w14:paraId="66C45C73" w14:textId="77777777" w:rsidR="00E55E6E" w:rsidRPr="00E55E6E" w:rsidRDefault="00E55E6E" w:rsidP="00E55E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E6E">
        <w:rPr>
          <w:rFonts w:ascii="Times New Roman" w:eastAsia="Times New Roman" w:hAnsi="Times New Roman" w:cs="Times New Roman"/>
          <w:b/>
          <w:bCs/>
          <w:color w:val="000000"/>
          <w:sz w:val="27"/>
          <w:szCs w:val="27"/>
        </w:rPr>
        <w:t>Коваленко В.П. Кримінальна відповідальність за зловживання владою або службовим становищем, вчинене працівником правоохоронного органу. </w:t>
      </w:r>
      <w:r w:rsidRPr="00E55E6E">
        <w:rPr>
          <w:rFonts w:ascii="Times New Roman" w:eastAsia="Times New Roman" w:hAnsi="Times New Roman" w:cs="Times New Roman"/>
          <w:color w:val="000000"/>
          <w:sz w:val="27"/>
          <w:szCs w:val="27"/>
        </w:rPr>
        <w:t>– Рукопис.</w:t>
      </w:r>
    </w:p>
    <w:p w14:paraId="161B8FC8" w14:textId="77777777" w:rsidR="00E55E6E" w:rsidRPr="00E55E6E" w:rsidRDefault="00E55E6E" w:rsidP="00E55E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E6E">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12.00.08 – кримінальне право і кримінологія; кримінально-виконавче право. – Львівський державний університет внутрішніх справ. – Львів, 2009.</w:t>
      </w:r>
    </w:p>
    <w:p w14:paraId="3A67A3A1" w14:textId="77777777" w:rsidR="00E55E6E" w:rsidRPr="00E55E6E" w:rsidRDefault="00E55E6E" w:rsidP="00E55E6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55E6E">
        <w:rPr>
          <w:rFonts w:ascii="Times New Roman" w:eastAsia="Times New Roman" w:hAnsi="Times New Roman" w:cs="Times New Roman"/>
          <w:color w:val="000000"/>
          <w:sz w:val="27"/>
          <w:szCs w:val="27"/>
        </w:rPr>
        <w:t>У дисертації міститься комплексне дослідження питань кримінальної відповідальності працівників правоохоронних органів за зловживання владою або службовим становищем, визначені її світоглядні аспекти, соціальна зумовленість. Здійснено юридичний аналіз складу злочину, передбаченого ч.3 ст. 364 КК, та відмежовано його від суміжних складів злочину; вироблені практичні рекомендації щодо кваліфікації розглядуваного злочину; сформульовані пропозиції щодо вдосконалення законодавства про кримінальну відповідальність службових осіб правоохоронних органів.</w:t>
      </w:r>
    </w:p>
    <w:p w14:paraId="1FC6D67C" w14:textId="77777777" w:rsidR="00E55E6E" w:rsidRPr="00E55E6E" w:rsidRDefault="00E55E6E" w:rsidP="00E55E6E"/>
    <w:sectPr w:rsidR="00E55E6E" w:rsidRPr="00E55E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9654" w14:textId="77777777" w:rsidR="00CB4946" w:rsidRDefault="00CB4946">
      <w:pPr>
        <w:spacing w:after="0" w:line="240" w:lineRule="auto"/>
      </w:pPr>
      <w:r>
        <w:separator/>
      </w:r>
    </w:p>
  </w:endnote>
  <w:endnote w:type="continuationSeparator" w:id="0">
    <w:p w14:paraId="545897BD" w14:textId="77777777" w:rsidR="00CB4946" w:rsidRDefault="00CB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1878" w14:textId="77777777" w:rsidR="00CB4946" w:rsidRDefault="00CB4946">
      <w:pPr>
        <w:spacing w:after="0" w:line="240" w:lineRule="auto"/>
      </w:pPr>
      <w:r>
        <w:separator/>
      </w:r>
    </w:p>
  </w:footnote>
  <w:footnote w:type="continuationSeparator" w:id="0">
    <w:p w14:paraId="2446C1B1" w14:textId="77777777" w:rsidR="00CB4946" w:rsidRDefault="00CB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49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94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39136</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8084</cp:revision>
  <dcterms:created xsi:type="dcterms:W3CDTF">2024-06-20T08:51:00Z</dcterms:created>
  <dcterms:modified xsi:type="dcterms:W3CDTF">2024-07-29T21:54:00Z</dcterms:modified>
  <cp:category/>
</cp:coreProperties>
</file>