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7048" w14:textId="77777777" w:rsidR="00AB1EC1" w:rsidRDefault="00AB1EC1" w:rsidP="00AB1EC1">
      <w:pPr>
        <w:pStyle w:val="afffffffffffffffffffffffffff5"/>
        <w:rPr>
          <w:rFonts w:ascii="Verdana" w:hAnsi="Verdana"/>
          <w:color w:val="000000"/>
          <w:sz w:val="21"/>
          <w:szCs w:val="21"/>
        </w:rPr>
      </w:pPr>
      <w:r>
        <w:rPr>
          <w:rFonts w:ascii="Helvetica" w:hAnsi="Helvetica" w:cs="Helvetica"/>
          <w:b/>
          <w:bCs w:val="0"/>
          <w:color w:val="222222"/>
          <w:sz w:val="21"/>
          <w:szCs w:val="21"/>
        </w:rPr>
        <w:t>Кирпиченко, Светлана Ивановна.</w:t>
      </w:r>
      <w:r>
        <w:rPr>
          <w:rFonts w:ascii="Helvetica" w:hAnsi="Helvetica" w:cs="Helvetica"/>
          <w:color w:val="222222"/>
          <w:sz w:val="21"/>
          <w:szCs w:val="21"/>
        </w:rPr>
        <w:br/>
        <w:t xml:space="preserve">Российский Дальний Восток в </w:t>
      </w:r>
      <w:proofErr w:type="gramStart"/>
      <w:r>
        <w:rPr>
          <w:rFonts w:ascii="Helvetica" w:hAnsi="Helvetica" w:cs="Helvetica"/>
          <w:color w:val="222222"/>
          <w:sz w:val="21"/>
          <w:szCs w:val="21"/>
        </w:rPr>
        <w:t>АТР :</w:t>
      </w:r>
      <w:proofErr w:type="gramEnd"/>
      <w:r>
        <w:rPr>
          <w:rFonts w:ascii="Helvetica" w:hAnsi="Helvetica" w:cs="Helvetica"/>
          <w:color w:val="222222"/>
          <w:sz w:val="21"/>
          <w:szCs w:val="21"/>
        </w:rPr>
        <w:t xml:space="preserve"> Геополитический и геоэкономический аспект : диссертация ... кандидата политических наук : 23.00.04. - Москва, 2000. - 166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4C247EF" w14:textId="77777777" w:rsidR="00AB1EC1" w:rsidRDefault="00AB1EC1" w:rsidP="00AB1EC1">
      <w:pPr>
        <w:pStyle w:val="20"/>
        <w:spacing w:before="0" w:after="312"/>
        <w:rPr>
          <w:rFonts w:ascii="Arial" w:hAnsi="Arial" w:cs="Arial"/>
          <w:caps/>
          <w:color w:val="333333"/>
          <w:sz w:val="27"/>
          <w:szCs w:val="27"/>
        </w:rPr>
      </w:pPr>
    </w:p>
    <w:p w14:paraId="4C4E6421" w14:textId="77777777" w:rsidR="00AB1EC1" w:rsidRDefault="00AB1EC1" w:rsidP="00AB1EC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Кирпиченко, Светлана Ивановна</w:t>
      </w:r>
    </w:p>
    <w:p w14:paraId="76642AB0"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C6A6EF"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Россия в международном и региональном сотрудничестве.</w:t>
      </w:r>
    </w:p>
    <w:p w14:paraId="0EFF088D"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Глобализация и регионализация как тенденция развития международных отношений.</w:t>
      </w:r>
    </w:p>
    <w:p w14:paraId="68F7C816"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Интересы и политика Российской Федерации в АТР.</w:t>
      </w:r>
    </w:p>
    <w:p w14:paraId="04C3DD0C"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Геополитические составляющие региональной стратегии Дальнего Востока.</w:t>
      </w:r>
    </w:p>
    <w:p w14:paraId="6903BBCC"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стратегии экономического развития Дальнего Востока.</w:t>
      </w:r>
    </w:p>
    <w:p w14:paraId="4F4861EB"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Пути интеграции региона в международную экономическую систему.</w:t>
      </w:r>
    </w:p>
    <w:p w14:paraId="26E141EC"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Геополитический аспект развития региона.</w:t>
      </w:r>
    </w:p>
    <w:p w14:paraId="2AAAD480"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внешнеэкономической деятельности на развитие Дальнего Востока.</w:t>
      </w:r>
    </w:p>
    <w:p w14:paraId="76A6FD33"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Модели интеграции Российского Дальнего Востока в экономическое пространство стран АТР.</w:t>
      </w:r>
    </w:p>
    <w:p w14:paraId="7F4C9166"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внешнеэкономической деятельности Дальневосточного региона период 1992-1997 гг.</w:t>
      </w:r>
    </w:p>
    <w:p w14:paraId="3772EA45" w14:textId="77777777" w:rsidR="00AB1EC1" w:rsidRDefault="00AB1EC1" w:rsidP="00AB1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Характерные черты развития внешнеэкономической деятельности Дальневосточного региона на примере Камчатской области.</w:t>
      </w:r>
    </w:p>
    <w:p w14:paraId="4FDAD129" w14:textId="7F7E111E" w:rsidR="00BD642D" w:rsidRPr="00AB1EC1" w:rsidRDefault="00BD642D" w:rsidP="00AB1EC1"/>
    <w:sectPr w:rsidR="00BD642D" w:rsidRPr="00AB1E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23B6" w14:textId="77777777" w:rsidR="00D87D0A" w:rsidRDefault="00D87D0A">
      <w:pPr>
        <w:spacing w:after="0" w:line="240" w:lineRule="auto"/>
      </w:pPr>
      <w:r>
        <w:separator/>
      </w:r>
    </w:p>
  </w:endnote>
  <w:endnote w:type="continuationSeparator" w:id="0">
    <w:p w14:paraId="64E02583" w14:textId="77777777" w:rsidR="00D87D0A" w:rsidRDefault="00D8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F85E" w14:textId="77777777" w:rsidR="00D87D0A" w:rsidRDefault="00D87D0A"/>
    <w:p w14:paraId="4DF60A9C" w14:textId="77777777" w:rsidR="00D87D0A" w:rsidRDefault="00D87D0A"/>
    <w:p w14:paraId="7301E20E" w14:textId="77777777" w:rsidR="00D87D0A" w:rsidRDefault="00D87D0A"/>
    <w:p w14:paraId="2A4A15B1" w14:textId="77777777" w:rsidR="00D87D0A" w:rsidRDefault="00D87D0A"/>
    <w:p w14:paraId="772F02A3" w14:textId="77777777" w:rsidR="00D87D0A" w:rsidRDefault="00D87D0A"/>
    <w:p w14:paraId="61851129" w14:textId="77777777" w:rsidR="00D87D0A" w:rsidRDefault="00D87D0A"/>
    <w:p w14:paraId="48F04C1A" w14:textId="77777777" w:rsidR="00D87D0A" w:rsidRDefault="00D87D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A9821A" wp14:editId="78F0FD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E3697" w14:textId="77777777" w:rsidR="00D87D0A" w:rsidRDefault="00D87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982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FE3697" w14:textId="77777777" w:rsidR="00D87D0A" w:rsidRDefault="00D87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4651A" w14:textId="77777777" w:rsidR="00D87D0A" w:rsidRDefault="00D87D0A"/>
    <w:p w14:paraId="4EC76040" w14:textId="77777777" w:rsidR="00D87D0A" w:rsidRDefault="00D87D0A"/>
    <w:p w14:paraId="51C44DDE" w14:textId="77777777" w:rsidR="00D87D0A" w:rsidRDefault="00D87D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309056" wp14:editId="721E18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DE2B" w14:textId="77777777" w:rsidR="00D87D0A" w:rsidRDefault="00D87D0A"/>
                          <w:p w14:paraId="5382F44E" w14:textId="77777777" w:rsidR="00D87D0A" w:rsidRDefault="00D87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090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27DE2B" w14:textId="77777777" w:rsidR="00D87D0A" w:rsidRDefault="00D87D0A"/>
                    <w:p w14:paraId="5382F44E" w14:textId="77777777" w:rsidR="00D87D0A" w:rsidRDefault="00D87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C1696" w14:textId="77777777" w:rsidR="00D87D0A" w:rsidRDefault="00D87D0A"/>
    <w:p w14:paraId="662B69A2" w14:textId="77777777" w:rsidR="00D87D0A" w:rsidRDefault="00D87D0A">
      <w:pPr>
        <w:rPr>
          <w:sz w:val="2"/>
          <w:szCs w:val="2"/>
        </w:rPr>
      </w:pPr>
    </w:p>
    <w:p w14:paraId="2A80507B" w14:textId="77777777" w:rsidR="00D87D0A" w:rsidRDefault="00D87D0A"/>
    <w:p w14:paraId="179C565A" w14:textId="77777777" w:rsidR="00D87D0A" w:rsidRDefault="00D87D0A">
      <w:pPr>
        <w:spacing w:after="0" w:line="240" w:lineRule="auto"/>
      </w:pPr>
    </w:p>
  </w:footnote>
  <w:footnote w:type="continuationSeparator" w:id="0">
    <w:p w14:paraId="448F32E5" w14:textId="77777777" w:rsidR="00D87D0A" w:rsidRDefault="00D8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0A"/>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92019</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cp:revision>
  <cp:lastPrinted>2009-02-06T05:36:00Z</cp:lastPrinted>
  <dcterms:created xsi:type="dcterms:W3CDTF">2024-01-07T13:43:00Z</dcterms:created>
  <dcterms:modified xsi:type="dcterms:W3CDTF">2025-05-08T21:36:00Z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