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A78E" w14:textId="3006EEA3" w:rsidR="00D26EBB" w:rsidRDefault="00F55B3F" w:rsidP="00F55B3F">
      <w:pPr>
        <w:rPr>
          <w:rFonts w:ascii="Verdana" w:hAnsi="Verdana"/>
          <w:b/>
          <w:bCs/>
          <w:color w:val="000000"/>
          <w:shd w:val="clear" w:color="auto" w:fill="FFFFFF"/>
        </w:rPr>
      </w:pPr>
      <w:r>
        <w:rPr>
          <w:rFonts w:ascii="Verdana" w:hAnsi="Verdana"/>
          <w:b/>
          <w:bCs/>
          <w:color w:val="000000"/>
          <w:shd w:val="clear" w:color="auto" w:fill="FFFFFF"/>
        </w:rPr>
        <w:t>Гришко Юлія Михайлівна. Регуляторний вплив деяких вітамінів та антиагрегантів на антиоксидантні та гемостатичні властивості тканин півкуль головного мозку тварин при гострому порушенні мозкового кровообігу : дис... канд. мед. наук: 14.03.04 / Вищий держ. навчальний заклад України "Українська медична стоматологічна академія". — Полтава, 2007. — 129арк. — Бібліогр.: арк. 112-129.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55B3F" w:rsidRPr="00F55B3F" w14:paraId="313F2C09" w14:textId="77777777" w:rsidTr="00F55B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5B3F" w:rsidRPr="00F55B3F" w14:paraId="35ABEF9A" w14:textId="77777777">
              <w:trPr>
                <w:tblCellSpacing w:w="0" w:type="dxa"/>
              </w:trPr>
              <w:tc>
                <w:tcPr>
                  <w:tcW w:w="0" w:type="auto"/>
                  <w:vAlign w:val="center"/>
                  <w:hideMark/>
                </w:tcPr>
                <w:p w14:paraId="48513BC1"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b/>
                      <w:bCs/>
                      <w:i/>
                      <w:iCs/>
                      <w:sz w:val="24"/>
                      <w:szCs w:val="24"/>
                    </w:rPr>
                    <w:lastRenderedPageBreak/>
                    <w:t>Гришко Ю.М.</w:t>
                  </w:r>
                  <w:r w:rsidRPr="00F55B3F">
                    <w:rPr>
                      <w:rFonts w:ascii="Times New Roman" w:eastAsia="Times New Roman" w:hAnsi="Times New Roman" w:cs="Times New Roman"/>
                      <w:sz w:val="24"/>
                      <w:szCs w:val="24"/>
                    </w:rPr>
                    <w:t> </w:t>
                  </w:r>
                  <w:r w:rsidRPr="00F55B3F">
                    <w:rPr>
                      <w:rFonts w:ascii="Times New Roman" w:eastAsia="Times New Roman" w:hAnsi="Times New Roman" w:cs="Times New Roman"/>
                      <w:b/>
                      <w:bCs/>
                      <w:sz w:val="24"/>
                      <w:szCs w:val="24"/>
                    </w:rPr>
                    <w:t>Регуляторний вплив деяких вітамінів та антиагрегантів на антиоксидантні та гемостатичні властивості тканин півкуль головного мозку тварин при гострому порушенні мозкового кровообігу.</w:t>
                  </w:r>
                  <w:r w:rsidRPr="00F55B3F">
                    <w:rPr>
                      <w:rFonts w:ascii="Times New Roman" w:eastAsia="Times New Roman" w:hAnsi="Times New Roman" w:cs="Times New Roman"/>
                      <w:sz w:val="24"/>
                      <w:szCs w:val="24"/>
                    </w:rPr>
                    <w:t> – Рукопис.</w:t>
                  </w:r>
                </w:p>
                <w:p w14:paraId="6F6E2EBB"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 Одеський державний медичний університет МОЗ України, Одеса, 2007.</w:t>
                  </w:r>
                </w:p>
                <w:p w14:paraId="7103B10B"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В дослідженні встановлено, що при гострому порушенні мозкового кровообігу (ГПМК) відбуваються зміни антиоксидантних та гемостатичних властивостей тканин півкуль головного мозку тварин, зникає їх асиметрія, що властива інтактним тваринам. Це пов’язане з відповідним перерозподілом їх антиоксидантних властивостей. Під впливом комплексу вітамінів-антиоксидантів (А, Е, С, Р) при ГПМК послаблюється перекисне окиснення ліпідів, підвищуються антиоксидантні властивості тканин півкуль головного мозку тварин. Це супроводжується зниженням агрегації тромбоцитів та згортання крові. При цьому тромбоцитоактивні властивості гомогенатів тканин мозку не змінюються. У інтактних тварин комплекс вітамінів (А, Е, С, Р) посилює агрегаційні властивості гомогенатів тканин півкуль головного мозку на фоні зменшення агрегаційних властивостей крові. Антиагреганти (аспірин, індометацин, тиклід) в різному ступені послаблюють проагрегаційний вплив вітамінів-антиоксидантів (А, Е, С, Р) в тканинах мозку інтактних тварин. При ГПМК антиагреганти не впливають на агрегаційні властивості гомогенатів тканин півкуль головного мозку, але суттєво знижують їх прокоагулянтні та фібринолітичні властивості на фоні гіпокоагуляційного ефекту в крові.</w:t>
                  </w:r>
                </w:p>
              </w:tc>
            </w:tr>
          </w:tbl>
          <w:p w14:paraId="2013C37C" w14:textId="77777777" w:rsidR="00F55B3F" w:rsidRPr="00F55B3F" w:rsidRDefault="00F55B3F" w:rsidP="00F55B3F">
            <w:pPr>
              <w:spacing w:after="0" w:line="240" w:lineRule="auto"/>
              <w:rPr>
                <w:rFonts w:ascii="Times New Roman" w:eastAsia="Times New Roman" w:hAnsi="Times New Roman" w:cs="Times New Roman"/>
                <w:sz w:val="24"/>
                <w:szCs w:val="24"/>
              </w:rPr>
            </w:pPr>
          </w:p>
        </w:tc>
      </w:tr>
      <w:tr w:rsidR="00F55B3F" w:rsidRPr="00F55B3F" w14:paraId="0E827AD4" w14:textId="77777777" w:rsidTr="00F55B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5B3F" w:rsidRPr="00F55B3F" w14:paraId="3D868FF0" w14:textId="77777777">
              <w:trPr>
                <w:tblCellSpacing w:w="0" w:type="dxa"/>
              </w:trPr>
              <w:tc>
                <w:tcPr>
                  <w:tcW w:w="0" w:type="auto"/>
                  <w:vAlign w:val="center"/>
                  <w:hideMark/>
                </w:tcPr>
                <w:p w14:paraId="5F8933C1"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Дисертація містить теоретичні узагальнення і нове розв’язання наукової задачі у встановленні особливостей комбінованого впливу вітамінів-антиоксидантів та антиагрегантів на антиоксидантні, гемостатичні властивості тканин півкуль головного мозку тварин в залежності від особливостей розподілу в півкулях головного мозку та при короткочасному неповному гострому порушенні мозкового кровообігу.</w:t>
                  </w:r>
                </w:p>
                <w:p w14:paraId="2D934ED4"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1. У правій та лівій півкулях головного мозку інтактних тварин (щурів та котів) тромбоцитоактивні властивості не однакові. У лівій півкулі нижчі агрегаційні властивості, порівняно з правою та посилений фібриноліз на 18,7 % . Це пов’язано з більшою активністю СОД у лівій півкулі, порівняно з правою на 56,7 %.</w:t>
                  </w:r>
                </w:p>
                <w:p w14:paraId="0743DB15"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2. Особливості розподілу в півкулях мозку цих речовин, що впливають на гемостаз, забезпечують різний гемостатичний потенціал крові, що відтікає від них по яремним венам (у котів). Справа він більш виражений, що пов’язано з більш високим вмістом прокоагулянтів у правій півкулі, порівняно з лівою. Так, час рекальцифікації збільшувався на 23,5 %, фібриноліз – на 33,3 %.</w:t>
                  </w:r>
                </w:p>
                <w:p w14:paraId="513873B8"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3. При ГПМК (ліво- та правобічному) відбувається перерозподіл тромбоцитоактивних, антиоксидантних та гемостатичних властивостей півкуль мозку, внаслідок чого зникає їх асиметрія. Це супроводжується активацією коагуляційного гемостазу в яремних венах, де також зникає різниця показників між правими та лівими судинами.</w:t>
                  </w:r>
                </w:p>
                <w:p w14:paraId="7DBC316E"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lastRenderedPageBreak/>
                    <w:t>4. Комплекс вітамінів-антиоксидантів, при ГПМК у щурів, послаблює ПОЛ і підвищує активність СОД на 66,5 % та каталази на 81,47 % у півкулях мозку. Така реакція супроводжується зниженням агрегації тромбоцитів та згортання крові.</w:t>
                  </w:r>
                </w:p>
                <w:p w14:paraId="37C15620"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5. Антиагрегант тиклід при ГПМК на фоні введення щурам комплексу вітамінів не впливає на тромбоцитоактивні властивості півкуль мозку, але суттєво знижує їх прокоагулянтні та фібринолітичні властивості на фоні гіпокоагуляційного ефекту в крові. Так, у тварин з ГПМК час рекальцифікації збільшився на 52,3 %, а у тварин з ГПМК на фоні прийому тикліду та комплексу вітамінів (А, Е, С, Р), час фібринолізу подовжувався на 49,2 %.</w:t>
                  </w:r>
                </w:p>
                <w:p w14:paraId="0F11EB8F" w14:textId="77777777" w:rsidR="00F55B3F" w:rsidRPr="00F55B3F" w:rsidRDefault="00F55B3F" w:rsidP="00F55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5B3F">
                    <w:rPr>
                      <w:rFonts w:ascii="Times New Roman" w:eastAsia="Times New Roman" w:hAnsi="Times New Roman" w:cs="Times New Roman"/>
                      <w:sz w:val="24"/>
                      <w:szCs w:val="24"/>
                    </w:rPr>
                    <w:t>6. Комплекс вітамінів-антиоксидантів (А, Е, С, Р) посилює тромбоцитоактивні властивості півкуль головного мозку інтактних тварин на фоні зменшення агрегаційних властивостей їх крові. Антиагреганти (аспірин, індометацин, тиклід) в різному ступені послаблюють проагрегаційний вплив комплексу вітамінів – антиоксидантів (А, Е, С, Р).</w:t>
                  </w:r>
                </w:p>
              </w:tc>
            </w:tr>
          </w:tbl>
          <w:p w14:paraId="6E4CAC7F" w14:textId="77777777" w:rsidR="00F55B3F" w:rsidRPr="00F55B3F" w:rsidRDefault="00F55B3F" w:rsidP="00F55B3F">
            <w:pPr>
              <w:spacing w:after="0" w:line="240" w:lineRule="auto"/>
              <w:rPr>
                <w:rFonts w:ascii="Times New Roman" w:eastAsia="Times New Roman" w:hAnsi="Times New Roman" w:cs="Times New Roman"/>
                <w:sz w:val="24"/>
                <w:szCs w:val="24"/>
              </w:rPr>
            </w:pPr>
          </w:p>
        </w:tc>
      </w:tr>
    </w:tbl>
    <w:p w14:paraId="14FDBA96" w14:textId="77777777" w:rsidR="00F55B3F" w:rsidRPr="00F55B3F" w:rsidRDefault="00F55B3F" w:rsidP="00F55B3F"/>
    <w:sectPr w:rsidR="00F55B3F" w:rsidRPr="00F55B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05BA" w14:textId="77777777" w:rsidR="0038236B" w:rsidRDefault="0038236B">
      <w:pPr>
        <w:spacing w:after="0" w:line="240" w:lineRule="auto"/>
      </w:pPr>
      <w:r>
        <w:separator/>
      </w:r>
    </w:p>
  </w:endnote>
  <w:endnote w:type="continuationSeparator" w:id="0">
    <w:p w14:paraId="2593B2FB" w14:textId="77777777" w:rsidR="0038236B" w:rsidRDefault="0038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F31A" w14:textId="77777777" w:rsidR="0038236B" w:rsidRDefault="0038236B">
      <w:pPr>
        <w:spacing w:after="0" w:line="240" w:lineRule="auto"/>
      </w:pPr>
      <w:r>
        <w:separator/>
      </w:r>
    </w:p>
  </w:footnote>
  <w:footnote w:type="continuationSeparator" w:id="0">
    <w:p w14:paraId="2117F7A0" w14:textId="77777777" w:rsidR="0038236B" w:rsidRDefault="0038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23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36B"/>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133471</TotalTime>
  <Pages>3</Pages>
  <Words>652</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6922</cp:revision>
  <dcterms:created xsi:type="dcterms:W3CDTF">2024-06-20T08:51:00Z</dcterms:created>
  <dcterms:modified xsi:type="dcterms:W3CDTF">2025-02-03T16:31:00Z</dcterms:modified>
  <cp:category/>
</cp:coreProperties>
</file>